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906" w:rsidRPr="0021200F" w:rsidRDefault="005766A2" w:rsidP="007145EF">
      <w:pPr>
        <w:spacing w:after="120" w:line="240" w:lineRule="auto"/>
        <w:jc w:val="center"/>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x</w:t>
      </w:r>
      <w:r>
        <w:rPr>
          <w:rFonts w:ascii="Times New Roman" w:hAnsi="Times New Roman" w:cs="Times New Roman"/>
          <w:b/>
          <w:sz w:val="26"/>
          <w:szCs w:val="26"/>
        </w:rPr>
        <w:tab/>
      </w:r>
    </w:p>
    <w:p w:rsidR="007B0D6F" w:rsidRPr="0021200F" w:rsidRDefault="007B0D6F" w:rsidP="007145EF">
      <w:pPr>
        <w:spacing w:after="12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 xml:space="preserve">INDICE </w:t>
      </w:r>
    </w:p>
    <w:p w:rsidR="007B0D6F" w:rsidRPr="0021200F" w:rsidRDefault="007B0D6F" w:rsidP="007145EF">
      <w:pPr>
        <w:spacing w:after="120" w:line="240" w:lineRule="auto"/>
        <w:jc w:val="center"/>
        <w:rPr>
          <w:rFonts w:ascii="Times New Roman" w:hAnsi="Times New Roman" w:cs="Times New Roman"/>
          <w:b/>
          <w:sz w:val="26"/>
          <w:szCs w:val="26"/>
        </w:rPr>
      </w:pPr>
    </w:p>
    <w:p w:rsidR="007E5906" w:rsidRPr="0021200F" w:rsidRDefault="007E5906" w:rsidP="007145EF">
      <w:pPr>
        <w:spacing w:after="12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 xml:space="preserve">TITOLO I </w:t>
      </w:r>
    </w:p>
    <w:p w:rsidR="007E5906" w:rsidRDefault="007E5906" w:rsidP="007145EF">
      <w:pPr>
        <w:spacing w:after="12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 xml:space="preserve">Disposizioni in materia fiscale  </w:t>
      </w:r>
    </w:p>
    <w:p w:rsidR="005766A2" w:rsidRPr="0021200F" w:rsidRDefault="005766A2" w:rsidP="007145EF">
      <w:pPr>
        <w:spacing w:after="120" w:line="240" w:lineRule="auto"/>
        <w:jc w:val="center"/>
        <w:rPr>
          <w:rFonts w:ascii="Times New Roman" w:hAnsi="Times New Roman" w:cs="Times New Roman"/>
          <w:b/>
          <w:sz w:val="26"/>
          <w:szCs w:val="26"/>
        </w:rPr>
      </w:pPr>
    </w:p>
    <w:p w:rsidR="009B118C" w:rsidRPr="0021200F" w:rsidRDefault="00CB27DC" w:rsidP="007145EF">
      <w:pPr>
        <w:spacing w:after="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CAPO I</w:t>
      </w:r>
    </w:p>
    <w:p w:rsidR="00CB27DC" w:rsidRPr="0021200F" w:rsidRDefault="00CB27DC" w:rsidP="007145EF">
      <w:pPr>
        <w:spacing w:after="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Disposizioni in materia di pacificazione fiscale</w:t>
      </w:r>
    </w:p>
    <w:p w:rsidR="00CB27DC" w:rsidRPr="0021200F" w:rsidRDefault="00CB27DC" w:rsidP="007145EF">
      <w:pPr>
        <w:spacing w:after="0" w:line="240" w:lineRule="auto"/>
        <w:jc w:val="center"/>
        <w:rPr>
          <w:rFonts w:ascii="Times New Roman" w:hAnsi="Times New Roman" w:cs="Times New Roman"/>
          <w:b/>
          <w:sz w:val="26"/>
          <w:szCs w:val="26"/>
        </w:rPr>
      </w:pPr>
    </w:p>
    <w:p w:rsidR="008C72AF" w:rsidRPr="0021200F" w:rsidRDefault="008C72AF" w:rsidP="008C72AF">
      <w:pPr>
        <w:spacing w:after="120" w:line="240" w:lineRule="auto"/>
        <w:rPr>
          <w:rFonts w:ascii="Times New Roman" w:hAnsi="Times New Roman" w:cs="Times New Roman"/>
          <w:sz w:val="26"/>
          <w:szCs w:val="26"/>
        </w:rPr>
      </w:pPr>
      <w:r w:rsidRPr="0021200F">
        <w:rPr>
          <w:rFonts w:ascii="Times New Roman" w:hAnsi="Times New Roman" w:cs="Times New Roman"/>
          <w:sz w:val="26"/>
          <w:szCs w:val="26"/>
        </w:rPr>
        <w:t>Art. 1 - Definizione agevolata dei processi verbali di constatazione</w:t>
      </w:r>
    </w:p>
    <w:p w:rsidR="008C72AF" w:rsidRPr="0021200F" w:rsidRDefault="008C72AF" w:rsidP="008C72AF">
      <w:pPr>
        <w:spacing w:after="120" w:line="240" w:lineRule="auto"/>
        <w:rPr>
          <w:rFonts w:ascii="Times New Roman" w:hAnsi="Times New Roman" w:cs="Times New Roman"/>
          <w:sz w:val="26"/>
          <w:szCs w:val="26"/>
        </w:rPr>
      </w:pPr>
      <w:r w:rsidRPr="0021200F">
        <w:rPr>
          <w:rFonts w:ascii="Times New Roman" w:hAnsi="Times New Roman" w:cs="Times New Roman"/>
          <w:sz w:val="26"/>
          <w:szCs w:val="26"/>
        </w:rPr>
        <w:t>Art. 2 - Definizione agevolata degli atti del procedimento di accertamento</w:t>
      </w:r>
    </w:p>
    <w:p w:rsidR="00996483" w:rsidRPr="0021200F" w:rsidRDefault="009B118C" w:rsidP="007145EF">
      <w:pPr>
        <w:spacing w:after="120" w:line="240" w:lineRule="auto"/>
        <w:rPr>
          <w:rFonts w:ascii="Times New Roman" w:hAnsi="Times New Roman" w:cs="Times New Roman"/>
          <w:sz w:val="26"/>
          <w:szCs w:val="26"/>
        </w:rPr>
      </w:pPr>
      <w:r w:rsidRPr="0021200F">
        <w:rPr>
          <w:rFonts w:ascii="Times New Roman" w:hAnsi="Times New Roman" w:cs="Times New Roman"/>
          <w:sz w:val="26"/>
          <w:szCs w:val="26"/>
        </w:rPr>
        <w:t>Art.</w:t>
      </w:r>
      <w:r w:rsidR="005158D4" w:rsidRPr="0021200F">
        <w:rPr>
          <w:rFonts w:ascii="Times New Roman" w:hAnsi="Times New Roman" w:cs="Times New Roman"/>
          <w:sz w:val="26"/>
          <w:szCs w:val="26"/>
        </w:rPr>
        <w:t xml:space="preserve"> </w:t>
      </w:r>
      <w:r w:rsidR="008C72AF" w:rsidRPr="0021200F">
        <w:rPr>
          <w:rFonts w:ascii="Times New Roman" w:hAnsi="Times New Roman" w:cs="Times New Roman"/>
          <w:sz w:val="26"/>
          <w:szCs w:val="26"/>
        </w:rPr>
        <w:t>3</w:t>
      </w:r>
      <w:r w:rsidR="00FF393C" w:rsidRPr="0021200F">
        <w:rPr>
          <w:rFonts w:ascii="Times New Roman" w:hAnsi="Times New Roman" w:cs="Times New Roman"/>
          <w:sz w:val="26"/>
          <w:szCs w:val="26"/>
        </w:rPr>
        <w:t xml:space="preserve"> - </w:t>
      </w:r>
      <w:r w:rsidR="00FA5036" w:rsidRPr="0021200F">
        <w:rPr>
          <w:rFonts w:ascii="Times New Roman" w:hAnsi="Times New Roman" w:cs="Times New Roman"/>
          <w:sz w:val="26"/>
          <w:szCs w:val="26"/>
        </w:rPr>
        <w:t>Definizione agevolata dei carichi affidati all’agente della riscossione</w:t>
      </w:r>
      <w:r w:rsidR="005158D4" w:rsidRPr="0021200F">
        <w:rPr>
          <w:rFonts w:ascii="Times New Roman" w:hAnsi="Times New Roman" w:cs="Times New Roman"/>
          <w:sz w:val="26"/>
          <w:szCs w:val="26"/>
        </w:rPr>
        <w:t xml:space="preserve"> </w:t>
      </w:r>
    </w:p>
    <w:p w:rsidR="003232F5" w:rsidRPr="0021200F" w:rsidRDefault="00D11772" w:rsidP="007145EF">
      <w:pPr>
        <w:spacing w:after="120" w:line="240" w:lineRule="auto"/>
        <w:rPr>
          <w:rFonts w:ascii="Times New Roman" w:hAnsi="Times New Roman" w:cs="Times New Roman"/>
          <w:sz w:val="26"/>
          <w:szCs w:val="26"/>
        </w:rPr>
      </w:pPr>
      <w:r w:rsidRPr="0021200F">
        <w:rPr>
          <w:rFonts w:ascii="Times New Roman" w:hAnsi="Times New Roman" w:cs="Times New Roman"/>
          <w:sz w:val="26"/>
          <w:szCs w:val="26"/>
        </w:rPr>
        <w:t xml:space="preserve">Art. </w:t>
      </w:r>
      <w:r w:rsidR="008C72AF" w:rsidRPr="0021200F">
        <w:rPr>
          <w:rFonts w:ascii="Times New Roman" w:hAnsi="Times New Roman" w:cs="Times New Roman"/>
          <w:sz w:val="26"/>
          <w:szCs w:val="26"/>
        </w:rPr>
        <w:t>4</w:t>
      </w:r>
      <w:r w:rsidR="00452CB4" w:rsidRPr="0021200F">
        <w:rPr>
          <w:rFonts w:ascii="Times New Roman" w:hAnsi="Times New Roman" w:cs="Times New Roman"/>
          <w:sz w:val="26"/>
          <w:szCs w:val="26"/>
        </w:rPr>
        <w:t xml:space="preserve"> </w:t>
      </w:r>
      <w:r w:rsidR="00FF393C" w:rsidRPr="0021200F">
        <w:rPr>
          <w:rFonts w:ascii="Times New Roman" w:hAnsi="Times New Roman" w:cs="Times New Roman"/>
          <w:sz w:val="26"/>
          <w:szCs w:val="26"/>
        </w:rPr>
        <w:t xml:space="preserve">- </w:t>
      </w:r>
      <w:r w:rsidR="00070C2D" w:rsidRPr="0021200F">
        <w:rPr>
          <w:rFonts w:ascii="Times New Roman" w:hAnsi="Times New Roman" w:cs="Times New Roman"/>
          <w:sz w:val="26"/>
          <w:szCs w:val="26"/>
        </w:rPr>
        <w:t>S</w:t>
      </w:r>
      <w:r w:rsidRPr="0021200F">
        <w:rPr>
          <w:rFonts w:ascii="Times New Roman" w:hAnsi="Times New Roman" w:cs="Times New Roman"/>
          <w:sz w:val="26"/>
          <w:szCs w:val="26"/>
        </w:rPr>
        <w:t>tralcio dei debiti fino a mille euro affidati agli agenti della riscossione dal 2000 al 2010</w:t>
      </w:r>
      <w:r w:rsidR="00E73293" w:rsidRPr="0021200F">
        <w:rPr>
          <w:rFonts w:ascii="Times New Roman" w:hAnsi="Times New Roman" w:cs="Times New Roman"/>
          <w:sz w:val="26"/>
          <w:szCs w:val="26"/>
        </w:rPr>
        <w:t xml:space="preserve"> </w:t>
      </w:r>
    </w:p>
    <w:p w:rsidR="00CB27DC" w:rsidRPr="0021200F" w:rsidRDefault="00CB27DC" w:rsidP="004018A9">
      <w:pPr>
        <w:spacing w:after="120" w:line="240" w:lineRule="auto"/>
        <w:jc w:val="both"/>
        <w:rPr>
          <w:rFonts w:ascii="Times New Roman" w:hAnsi="Times New Roman" w:cs="Times New Roman"/>
          <w:sz w:val="26"/>
          <w:szCs w:val="26"/>
        </w:rPr>
      </w:pPr>
      <w:r w:rsidRPr="0021200F">
        <w:rPr>
          <w:rFonts w:ascii="Times New Roman" w:hAnsi="Times New Roman" w:cs="Times New Roman"/>
          <w:sz w:val="26"/>
          <w:szCs w:val="26"/>
        </w:rPr>
        <w:t xml:space="preserve">Art. </w:t>
      </w:r>
      <w:r w:rsidR="008C72AF" w:rsidRPr="0021200F">
        <w:rPr>
          <w:rFonts w:ascii="Times New Roman" w:hAnsi="Times New Roman" w:cs="Times New Roman"/>
          <w:sz w:val="26"/>
          <w:szCs w:val="26"/>
        </w:rPr>
        <w:t xml:space="preserve">5 </w:t>
      </w:r>
      <w:r w:rsidR="00FF393C" w:rsidRPr="0021200F">
        <w:rPr>
          <w:rFonts w:ascii="Times New Roman" w:hAnsi="Times New Roman" w:cs="Times New Roman"/>
          <w:sz w:val="26"/>
          <w:szCs w:val="26"/>
        </w:rPr>
        <w:t xml:space="preserve">- </w:t>
      </w:r>
      <w:r w:rsidR="00FA5036" w:rsidRPr="0021200F">
        <w:rPr>
          <w:rFonts w:ascii="Times New Roman" w:hAnsi="Times New Roman" w:cs="Times New Roman"/>
          <w:sz w:val="26"/>
          <w:szCs w:val="26"/>
        </w:rPr>
        <w:t xml:space="preserve">Definizione agevolata dei carichi affidati all’agente della riscossione a titolo di </w:t>
      </w:r>
      <w:r w:rsidRPr="0021200F">
        <w:rPr>
          <w:rFonts w:ascii="Times New Roman" w:hAnsi="Times New Roman" w:cs="Times New Roman"/>
          <w:sz w:val="26"/>
          <w:szCs w:val="26"/>
        </w:rPr>
        <w:t xml:space="preserve">risorse proprie Unione europea </w:t>
      </w:r>
    </w:p>
    <w:p w:rsidR="006F6C2D" w:rsidRPr="0021200F" w:rsidRDefault="005158D4" w:rsidP="007145EF">
      <w:pPr>
        <w:spacing w:after="120" w:line="240" w:lineRule="auto"/>
        <w:rPr>
          <w:rFonts w:ascii="Times New Roman" w:hAnsi="Times New Roman" w:cs="Times New Roman"/>
          <w:sz w:val="26"/>
          <w:szCs w:val="26"/>
        </w:rPr>
      </w:pPr>
      <w:r w:rsidRPr="0021200F">
        <w:rPr>
          <w:rFonts w:ascii="Times New Roman" w:hAnsi="Times New Roman" w:cs="Times New Roman"/>
          <w:sz w:val="26"/>
          <w:szCs w:val="26"/>
        </w:rPr>
        <w:t xml:space="preserve">Art. </w:t>
      </w:r>
      <w:r w:rsidR="008C72AF" w:rsidRPr="0021200F">
        <w:rPr>
          <w:rFonts w:ascii="Times New Roman" w:hAnsi="Times New Roman" w:cs="Times New Roman"/>
          <w:sz w:val="26"/>
          <w:szCs w:val="26"/>
        </w:rPr>
        <w:t>6</w:t>
      </w:r>
      <w:r w:rsidR="00452CB4" w:rsidRPr="0021200F">
        <w:rPr>
          <w:rFonts w:ascii="Times New Roman" w:hAnsi="Times New Roman" w:cs="Times New Roman"/>
          <w:sz w:val="26"/>
          <w:szCs w:val="26"/>
        </w:rPr>
        <w:t xml:space="preserve"> </w:t>
      </w:r>
      <w:r w:rsidR="00FF393C" w:rsidRPr="0021200F">
        <w:rPr>
          <w:rFonts w:ascii="Times New Roman" w:hAnsi="Times New Roman" w:cs="Times New Roman"/>
          <w:sz w:val="26"/>
          <w:szCs w:val="26"/>
        </w:rPr>
        <w:t xml:space="preserve">- </w:t>
      </w:r>
      <w:r w:rsidR="006F6C2D" w:rsidRPr="0021200F">
        <w:rPr>
          <w:rFonts w:ascii="Times New Roman" w:hAnsi="Times New Roman" w:cs="Times New Roman"/>
          <w:sz w:val="26"/>
          <w:szCs w:val="26"/>
        </w:rPr>
        <w:t>Definizione agevolata delle controversie tributarie</w:t>
      </w:r>
    </w:p>
    <w:p w:rsidR="00D07719" w:rsidRPr="0021200F" w:rsidRDefault="00D07719" w:rsidP="007145EF">
      <w:pPr>
        <w:spacing w:after="120" w:line="240" w:lineRule="auto"/>
        <w:rPr>
          <w:rFonts w:ascii="Times New Roman" w:hAnsi="Times New Roman" w:cs="Times New Roman"/>
          <w:sz w:val="26"/>
          <w:szCs w:val="26"/>
        </w:rPr>
      </w:pPr>
      <w:r w:rsidRPr="0021200F">
        <w:rPr>
          <w:rFonts w:ascii="Times New Roman" w:hAnsi="Times New Roman" w:cs="Times New Roman"/>
          <w:sz w:val="26"/>
          <w:szCs w:val="26"/>
        </w:rPr>
        <w:t xml:space="preserve">Art. 7 - </w:t>
      </w:r>
      <w:r w:rsidRPr="00A121C0">
        <w:rPr>
          <w:rFonts w:ascii="Times New Roman" w:hAnsi="Times New Roman" w:cs="Times New Roman"/>
          <w:sz w:val="26"/>
          <w:szCs w:val="26"/>
        </w:rPr>
        <w:t>Regolarizzazione con versamento volontario di periodi d’imposta precedenti</w:t>
      </w:r>
    </w:p>
    <w:p w:rsidR="00064E7C" w:rsidRPr="0021200F" w:rsidRDefault="00064E7C" w:rsidP="007145EF">
      <w:pPr>
        <w:spacing w:after="120" w:line="240" w:lineRule="auto"/>
        <w:rPr>
          <w:rFonts w:ascii="Times New Roman" w:hAnsi="Times New Roman" w:cs="Times New Roman"/>
          <w:sz w:val="26"/>
          <w:szCs w:val="26"/>
        </w:rPr>
      </w:pPr>
      <w:r w:rsidRPr="0021200F">
        <w:rPr>
          <w:rFonts w:ascii="Times New Roman" w:hAnsi="Times New Roman" w:cs="Times New Roman"/>
          <w:sz w:val="26"/>
          <w:szCs w:val="26"/>
        </w:rPr>
        <w:t xml:space="preserve">Art. </w:t>
      </w:r>
      <w:r w:rsidR="00D07719" w:rsidRPr="0021200F">
        <w:rPr>
          <w:rFonts w:ascii="Times New Roman" w:hAnsi="Times New Roman" w:cs="Times New Roman"/>
          <w:sz w:val="26"/>
          <w:szCs w:val="26"/>
        </w:rPr>
        <w:t>8</w:t>
      </w:r>
      <w:r w:rsidR="00FF393C" w:rsidRPr="0021200F">
        <w:rPr>
          <w:rFonts w:ascii="Times New Roman" w:hAnsi="Times New Roman" w:cs="Times New Roman"/>
          <w:sz w:val="26"/>
          <w:szCs w:val="26"/>
        </w:rPr>
        <w:t xml:space="preserve"> - </w:t>
      </w:r>
      <w:r w:rsidR="009B0919" w:rsidRPr="0021200F">
        <w:rPr>
          <w:rFonts w:ascii="Times New Roman" w:hAnsi="Times New Roman" w:cs="Times New Roman"/>
          <w:sz w:val="26"/>
          <w:szCs w:val="26"/>
        </w:rPr>
        <w:t>Definizione agevolata delle imposte di consumo dovute ai sensi dell’articolo 62-quater, commi 1 e 1-bis, del decreto legislativo 26 ottobre 1995, n. 504</w:t>
      </w:r>
    </w:p>
    <w:p w:rsidR="00D044D2" w:rsidRPr="0021200F" w:rsidRDefault="00D044D2" w:rsidP="00D044D2">
      <w:pPr>
        <w:spacing w:after="120" w:line="240" w:lineRule="auto"/>
        <w:rPr>
          <w:rFonts w:ascii="Times New Roman" w:eastAsia="Calibri" w:hAnsi="Times New Roman" w:cs="Times New Roman"/>
          <w:sz w:val="26"/>
          <w:szCs w:val="26"/>
        </w:rPr>
      </w:pPr>
      <w:r w:rsidRPr="0021200F">
        <w:rPr>
          <w:rFonts w:ascii="Times New Roman" w:eastAsia="Calibri" w:hAnsi="Times New Roman" w:cs="Times New Roman"/>
          <w:sz w:val="26"/>
          <w:szCs w:val="26"/>
        </w:rPr>
        <w:t xml:space="preserve">Art. </w:t>
      </w:r>
      <w:r w:rsidR="000D78AA" w:rsidRPr="0021200F">
        <w:rPr>
          <w:rFonts w:ascii="Times New Roman" w:eastAsia="Calibri" w:hAnsi="Times New Roman" w:cs="Times New Roman"/>
          <w:sz w:val="26"/>
          <w:szCs w:val="26"/>
        </w:rPr>
        <w:t xml:space="preserve">9 </w:t>
      </w:r>
      <w:r w:rsidRPr="0021200F">
        <w:rPr>
          <w:rFonts w:ascii="Times New Roman" w:eastAsia="Calibri" w:hAnsi="Times New Roman" w:cs="Times New Roman"/>
          <w:sz w:val="26"/>
          <w:szCs w:val="26"/>
        </w:rPr>
        <w:t>-  Disposizioni in materia di dichiarazione integrativa speciale</w:t>
      </w:r>
    </w:p>
    <w:p w:rsidR="00D044D2" w:rsidRPr="0021200F" w:rsidRDefault="00D044D2" w:rsidP="007145EF">
      <w:pPr>
        <w:spacing w:after="120" w:line="240" w:lineRule="auto"/>
        <w:rPr>
          <w:rFonts w:ascii="Times New Roman" w:hAnsi="Times New Roman" w:cs="Times New Roman"/>
          <w:sz w:val="26"/>
          <w:szCs w:val="26"/>
        </w:rPr>
      </w:pPr>
    </w:p>
    <w:p w:rsidR="00CB27DC" w:rsidRPr="0021200F" w:rsidRDefault="00CB27DC" w:rsidP="007145EF">
      <w:pPr>
        <w:spacing w:after="120" w:line="240" w:lineRule="auto"/>
        <w:jc w:val="center"/>
        <w:rPr>
          <w:rFonts w:ascii="Times New Roman" w:hAnsi="Times New Roman" w:cs="Times New Roman"/>
          <w:b/>
          <w:sz w:val="26"/>
          <w:szCs w:val="26"/>
        </w:rPr>
      </w:pPr>
    </w:p>
    <w:p w:rsidR="00FF393C" w:rsidRPr="0021200F" w:rsidRDefault="00FF393C" w:rsidP="007145EF">
      <w:pPr>
        <w:spacing w:after="12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CAPO II</w:t>
      </w:r>
    </w:p>
    <w:p w:rsidR="00FF393C" w:rsidRPr="0093151E" w:rsidRDefault="00FF393C" w:rsidP="007145EF">
      <w:pPr>
        <w:spacing w:after="12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Disposizioni in materia di semplificazioni fiscali</w:t>
      </w:r>
      <w:r w:rsidR="005200C2" w:rsidRPr="0021200F">
        <w:rPr>
          <w:rFonts w:ascii="Times New Roman" w:hAnsi="Times New Roman" w:cs="Times New Roman"/>
          <w:b/>
          <w:sz w:val="26"/>
          <w:szCs w:val="26"/>
        </w:rPr>
        <w:t xml:space="preserve"> e di innovazione del processo </w:t>
      </w:r>
      <w:r w:rsidR="005200C2" w:rsidRPr="0093151E">
        <w:rPr>
          <w:rFonts w:ascii="Times New Roman" w:hAnsi="Times New Roman" w:cs="Times New Roman"/>
          <w:b/>
          <w:sz w:val="26"/>
          <w:szCs w:val="26"/>
        </w:rPr>
        <w:t xml:space="preserve">tributario </w:t>
      </w:r>
    </w:p>
    <w:p w:rsidR="00AC2F59" w:rsidRPr="0093151E" w:rsidRDefault="00580A60" w:rsidP="007145EF">
      <w:pPr>
        <w:spacing w:line="240" w:lineRule="auto"/>
        <w:rPr>
          <w:rFonts w:ascii="Times New Roman" w:hAnsi="Times New Roman" w:cs="Times New Roman"/>
          <w:sz w:val="26"/>
          <w:szCs w:val="26"/>
        </w:rPr>
      </w:pPr>
      <w:r w:rsidRPr="0093151E">
        <w:rPr>
          <w:rFonts w:ascii="Times New Roman" w:hAnsi="Times New Roman" w:cs="Times New Roman"/>
          <w:sz w:val="26"/>
          <w:szCs w:val="26"/>
        </w:rPr>
        <w:t xml:space="preserve">Art. </w:t>
      </w:r>
      <w:r w:rsidR="00123316" w:rsidRPr="0093151E">
        <w:rPr>
          <w:rFonts w:ascii="Times New Roman" w:hAnsi="Times New Roman" w:cs="Times New Roman"/>
          <w:sz w:val="26"/>
          <w:szCs w:val="26"/>
        </w:rPr>
        <w:t>10</w:t>
      </w:r>
      <w:r w:rsidR="00FF393C" w:rsidRPr="0093151E">
        <w:rPr>
          <w:rFonts w:ascii="Times New Roman" w:hAnsi="Times New Roman" w:cs="Times New Roman"/>
          <w:sz w:val="26"/>
          <w:szCs w:val="26"/>
        </w:rPr>
        <w:t xml:space="preserve"> –</w:t>
      </w:r>
      <w:r w:rsidR="009E2D02" w:rsidRPr="0093151E">
        <w:rPr>
          <w:rFonts w:ascii="Times New Roman" w:hAnsi="Times New Roman" w:cs="Times New Roman"/>
          <w:sz w:val="26"/>
          <w:szCs w:val="26"/>
        </w:rPr>
        <w:t xml:space="preserve"> </w:t>
      </w:r>
      <w:r w:rsidR="00AC2F59" w:rsidRPr="0093151E">
        <w:rPr>
          <w:rFonts w:ascii="Times New Roman" w:hAnsi="Times New Roman" w:cs="Times New Roman"/>
          <w:sz w:val="26"/>
          <w:szCs w:val="26"/>
        </w:rPr>
        <w:t>Disposizioni di semplificazione per l’avvio della fatturazione elettronica</w:t>
      </w:r>
    </w:p>
    <w:p w:rsidR="00AC2F59" w:rsidRPr="0093151E" w:rsidRDefault="00D07719" w:rsidP="007145EF">
      <w:pPr>
        <w:spacing w:line="240" w:lineRule="auto"/>
        <w:rPr>
          <w:rFonts w:ascii="Times New Roman" w:hAnsi="Times New Roman" w:cs="Times New Roman"/>
          <w:sz w:val="26"/>
          <w:szCs w:val="26"/>
        </w:rPr>
      </w:pPr>
      <w:r w:rsidRPr="0093151E">
        <w:rPr>
          <w:rFonts w:ascii="Times New Roman" w:hAnsi="Times New Roman" w:cs="Times New Roman"/>
          <w:sz w:val="26"/>
          <w:szCs w:val="26"/>
        </w:rPr>
        <w:t xml:space="preserve">Art. </w:t>
      </w:r>
      <w:r w:rsidR="00AC2F59" w:rsidRPr="0093151E">
        <w:rPr>
          <w:rFonts w:ascii="Times New Roman" w:hAnsi="Times New Roman" w:cs="Times New Roman"/>
          <w:sz w:val="26"/>
          <w:szCs w:val="26"/>
        </w:rPr>
        <w:t xml:space="preserve"> </w:t>
      </w:r>
      <w:r w:rsidR="00123316" w:rsidRPr="0093151E">
        <w:rPr>
          <w:rFonts w:ascii="Times New Roman" w:hAnsi="Times New Roman" w:cs="Times New Roman"/>
          <w:sz w:val="26"/>
          <w:szCs w:val="26"/>
        </w:rPr>
        <w:t>11</w:t>
      </w:r>
      <w:r w:rsidR="00AC2F59" w:rsidRPr="0093151E">
        <w:rPr>
          <w:rFonts w:ascii="Times New Roman" w:hAnsi="Times New Roman" w:cs="Times New Roman"/>
          <w:sz w:val="26"/>
          <w:szCs w:val="26"/>
        </w:rPr>
        <w:t>- Disposizioni di semplificazione in tema di emissione delle fatture</w:t>
      </w:r>
    </w:p>
    <w:p w:rsidR="00AC2F59" w:rsidRPr="0093151E" w:rsidRDefault="00580A60" w:rsidP="007145EF">
      <w:pPr>
        <w:spacing w:line="240" w:lineRule="auto"/>
        <w:rPr>
          <w:rFonts w:ascii="Times New Roman" w:hAnsi="Times New Roman" w:cs="Times New Roman"/>
          <w:sz w:val="26"/>
          <w:szCs w:val="26"/>
        </w:rPr>
      </w:pPr>
      <w:r w:rsidRPr="0093151E">
        <w:rPr>
          <w:rFonts w:ascii="Times New Roman" w:hAnsi="Times New Roman" w:cs="Times New Roman"/>
          <w:sz w:val="26"/>
          <w:szCs w:val="26"/>
        </w:rPr>
        <w:t xml:space="preserve">Art. </w:t>
      </w:r>
      <w:r w:rsidR="00123316" w:rsidRPr="0093151E">
        <w:rPr>
          <w:rFonts w:ascii="Times New Roman" w:hAnsi="Times New Roman" w:cs="Times New Roman"/>
          <w:sz w:val="26"/>
          <w:szCs w:val="26"/>
        </w:rPr>
        <w:t>12</w:t>
      </w:r>
      <w:r w:rsidR="00AC2F59" w:rsidRPr="0093151E">
        <w:rPr>
          <w:rFonts w:ascii="Times New Roman" w:hAnsi="Times New Roman" w:cs="Times New Roman"/>
          <w:sz w:val="26"/>
          <w:szCs w:val="26"/>
        </w:rPr>
        <w:t>- Disposizioni di semplificazione in tema di annotazione delle fatture emesse</w:t>
      </w:r>
    </w:p>
    <w:p w:rsidR="00FF393C" w:rsidRPr="0093151E" w:rsidRDefault="00D07719" w:rsidP="007145EF">
      <w:pPr>
        <w:spacing w:after="120" w:line="240" w:lineRule="auto"/>
        <w:rPr>
          <w:rFonts w:ascii="Times New Roman" w:hAnsi="Times New Roman" w:cs="Times New Roman"/>
          <w:sz w:val="26"/>
          <w:szCs w:val="26"/>
        </w:rPr>
      </w:pPr>
      <w:r w:rsidRPr="0093151E">
        <w:rPr>
          <w:rFonts w:ascii="Times New Roman" w:hAnsi="Times New Roman" w:cs="Times New Roman"/>
          <w:sz w:val="26"/>
          <w:szCs w:val="26"/>
        </w:rPr>
        <w:t xml:space="preserve">Art. </w:t>
      </w:r>
      <w:r w:rsidR="00AC2F59" w:rsidRPr="0093151E">
        <w:rPr>
          <w:rFonts w:ascii="Times New Roman" w:hAnsi="Times New Roman" w:cs="Times New Roman"/>
          <w:sz w:val="26"/>
          <w:szCs w:val="26"/>
        </w:rPr>
        <w:t xml:space="preserve"> </w:t>
      </w:r>
      <w:r w:rsidR="00123316" w:rsidRPr="0093151E">
        <w:rPr>
          <w:rFonts w:ascii="Times New Roman" w:hAnsi="Times New Roman" w:cs="Times New Roman"/>
          <w:sz w:val="26"/>
          <w:szCs w:val="26"/>
        </w:rPr>
        <w:t>13</w:t>
      </w:r>
      <w:r w:rsidR="00AC2F59" w:rsidRPr="0093151E">
        <w:rPr>
          <w:rFonts w:ascii="Times New Roman" w:hAnsi="Times New Roman" w:cs="Times New Roman"/>
          <w:sz w:val="26"/>
          <w:szCs w:val="26"/>
        </w:rPr>
        <w:t>- Disposizioni di semplificazione in tema di registrazione degli acquisti</w:t>
      </w:r>
    </w:p>
    <w:p w:rsidR="00AC2F59" w:rsidRPr="0093151E" w:rsidRDefault="00D07719" w:rsidP="007145EF">
      <w:pPr>
        <w:spacing w:after="120" w:line="240" w:lineRule="auto"/>
        <w:rPr>
          <w:rFonts w:ascii="Times New Roman" w:hAnsi="Times New Roman" w:cs="Times New Roman"/>
          <w:sz w:val="26"/>
          <w:szCs w:val="26"/>
        </w:rPr>
      </w:pPr>
      <w:r w:rsidRPr="0093151E">
        <w:rPr>
          <w:rFonts w:ascii="Times New Roman" w:hAnsi="Times New Roman" w:cs="Times New Roman"/>
          <w:sz w:val="26"/>
          <w:szCs w:val="26"/>
        </w:rPr>
        <w:t xml:space="preserve">Art. </w:t>
      </w:r>
      <w:r w:rsidR="00AC2F59" w:rsidRPr="0093151E">
        <w:rPr>
          <w:rFonts w:ascii="Times New Roman" w:hAnsi="Times New Roman" w:cs="Times New Roman"/>
          <w:sz w:val="26"/>
          <w:szCs w:val="26"/>
        </w:rPr>
        <w:t xml:space="preserve"> </w:t>
      </w:r>
      <w:r w:rsidR="00123316" w:rsidRPr="0093151E">
        <w:rPr>
          <w:rFonts w:ascii="Times New Roman" w:hAnsi="Times New Roman" w:cs="Times New Roman"/>
          <w:sz w:val="26"/>
          <w:szCs w:val="26"/>
        </w:rPr>
        <w:t>14</w:t>
      </w:r>
      <w:r w:rsidR="00AC2F59" w:rsidRPr="0093151E">
        <w:rPr>
          <w:rFonts w:ascii="Times New Roman" w:hAnsi="Times New Roman" w:cs="Times New Roman"/>
          <w:sz w:val="26"/>
          <w:szCs w:val="26"/>
        </w:rPr>
        <w:t>- Semplificazioni in tema di detrazione dell’IVA</w:t>
      </w:r>
    </w:p>
    <w:p w:rsidR="00AC2F59" w:rsidRPr="0093151E" w:rsidRDefault="00D07719" w:rsidP="007145EF">
      <w:pPr>
        <w:spacing w:after="120" w:line="240" w:lineRule="auto"/>
        <w:rPr>
          <w:rFonts w:ascii="Times New Roman" w:hAnsi="Times New Roman" w:cs="Times New Roman"/>
          <w:sz w:val="26"/>
          <w:szCs w:val="26"/>
        </w:rPr>
      </w:pPr>
      <w:r w:rsidRPr="0093151E">
        <w:rPr>
          <w:rFonts w:ascii="Times New Roman" w:hAnsi="Times New Roman" w:cs="Times New Roman"/>
          <w:sz w:val="26"/>
          <w:szCs w:val="26"/>
        </w:rPr>
        <w:t xml:space="preserve">Art. </w:t>
      </w:r>
      <w:r w:rsidR="00123316" w:rsidRPr="0093151E">
        <w:rPr>
          <w:rFonts w:ascii="Times New Roman" w:hAnsi="Times New Roman" w:cs="Times New Roman"/>
          <w:sz w:val="26"/>
          <w:szCs w:val="26"/>
        </w:rPr>
        <w:t>15</w:t>
      </w:r>
      <w:r w:rsidR="00AC2F59" w:rsidRPr="0093151E">
        <w:rPr>
          <w:rFonts w:ascii="Times New Roman" w:hAnsi="Times New Roman" w:cs="Times New Roman"/>
          <w:sz w:val="26"/>
          <w:szCs w:val="26"/>
        </w:rPr>
        <w:t>- Disposizione di coordinamento in tema di fatturazione elettronica</w:t>
      </w:r>
    </w:p>
    <w:p w:rsidR="005200C2" w:rsidRPr="0021200F" w:rsidRDefault="00D07719" w:rsidP="007145EF">
      <w:pPr>
        <w:spacing w:after="120" w:line="240" w:lineRule="auto"/>
        <w:rPr>
          <w:rFonts w:ascii="Times New Roman" w:hAnsi="Times New Roman" w:cs="Times New Roman"/>
          <w:sz w:val="26"/>
          <w:szCs w:val="26"/>
        </w:rPr>
      </w:pPr>
      <w:r w:rsidRPr="0093151E">
        <w:rPr>
          <w:rFonts w:ascii="Times New Roman" w:hAnsi="Times New Roman" w:cs="Times New Roman"/>
          <w:sz w:val="26"/>
          <w:szCs w:val="26"/>
        </w:rPr>
        <w:t xml:space="preserve">Art. </w:t>
      </w:r>
      <w:r w:rsidR="00123316" w:rsidRPr="0093151E">
        <w:rPr>
          <w:rFonts w:ascii="Times New Roman" w:hAnsi="Times New Roman" w:cs="Times New Roman"/>
          <w:sz w:val="26"/>
          <w:szCs w:val="26"/>
        </w:rPr>
        <w:t>16 -</w:t>
      </w:r>
      <w:r w:rsidR="005200C2" w:rsidRPr="0093151E">
        <w:rPr>
          <w:rFonts w:ascii="Times New Roman" w:hAnsi="Times New Roman" w:cs="Times New Roman"/>
          <w:sz w:val="26"/>
          <w:szCs w:val="26"/>
        </w:rPr>
        <w:t xml:space="preserve"> Giustizia tributaria digitale</w:t>
      </w:r>
    </w:p>
    <w:p w:rsidR="00AC2F59" w:rsidRDefault="00AC2F59" w:rsidP="007145EF">
      <w:pPr>
        <w:spacing w:after="120" w:line="240" w:lineRule="auto"/>
        <w:rPr>
          <w:rFonts w:ascii="Times New Roman" w:hAnsi="Times New Roman" w:cs="Times New Roman"/>
          <w:sz w:val="26"/>
          <w:szCs w:val="26"/>
        </w:rPr>
      </w:pPr>
    </w:p>
    <w:p w:rsidR="00EC6D52" w:rsidRPr="0021200F" w:rsidRDefault="00EC6D52" w:rsidP="007145EF">
      <w:pPr>
        <w:spacing w:after="120" w:line="240" w:lineRule="auto"/>
        <w:rPr>
          <w:rFonts w:ascii="Times New Roman" w:hAnsi="Times New Roman" w:cs="Times New Roman"/>
          <w:sz w:val="26"/>
          <w:szCs w:val="26"/>
        </w:rPr>
      </w:pPr>
    </w:p>
    <w:p w:rsidR="00CB27DC" w:rsidRPr="0021200F" w:rsidRDefault="00CB27DC" w:rsidP="007145EF">
      <w:pPr>
        <w:spacing w:after="12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CAPO II</w:t>
      </w:r>
      <w:r w:rsidR="00FF393C" w:rsidRPr="0021200F">
        <w:rPr>
          <w:rFonts w:ascii="Times New Roman" w:hAnsi="Times New Roman" w:cs="Times New Roman"/>
          <w:b/>
          <w:sz w:val="26"/>
          <w:szCs w:val="26"/>
        </w:rPr>
        <w:t>I</w:t>
      </w:r>
    </w:p>
    <w:p w:rsidR="00CB27DC" w:rsidRPr="0093151E" w:rsidRDefault="00CB27DC" w:rsidP="007145EF">
      <w:pPr>
        <w:spacing w:after="120" w:line="240" w:lineRule="auto"/>
        <w:jc w:val="center"/>
        <w:rPr>
          <w:rFonts w:ascii="Times New Roman" w:hAnsi="Times New Roman" w:cs="Times New Roman"/>
          <w:b/>
          <w:sz w:val="26"/>
          <w:szCs w:val="26"/>
        </w:rPr>
      </w:pPr>
      <w:r w:rsidRPr="0093151E">
        <w:rPr>
          <w:rFonts w:ascii="Times New Roman" w:hAnsi="Times New Roman" w:cs="Times New Roman"/>
          <w:b/>
          <w:sz w:val="26"/>
          <w:szCs w:val="26"/>
        </w:rPr>
        <w:t>Altre disposizioni fiscali</w:t>
      </w:r>
    </w:p>
    <w:p w:rsidR="00F30FCA" w:rsidRPr="0093151E" w:rsidRDefault="00544A60" w:rsidP="007145EF">
      <w:pPr>
        <w:spacing w:after="120" w:line="240" w:lineRule="auto"/>
        <w:rPr>
          <w:rFonts w:ascii="Times New Roman" w:hAnsi="Times New Roman" w:cs="Times New Roman"/>
          <w:sz w:val="26"/>
          <w:szCs w:val="26"/>
        </w:rPr>
      </w:pPr>
      <w:r w:rsidRPr="0093151E">
        <w:rPr>
          <w:rFonts w:ascii="Times New Roman" w:hAnsi="Times New Roman" w:cs="Times New Roman"/>
          <w:sz w:val="26"/>
          <w:szCs w:val="26"/>
        </w:rPr>
        <w:t xml:space="preserve">Art. </w:t>
      </w:r>
      <w:r w:rsidR="00123316" w:rsidRPr="0093151E">
        <w:rPr>
          <w:rFonts w:ascii="Times New Roman" w:hAnsi="Times New Roman" w:cs="Times New Roman"/>
          <w:sz w:val="26"/>
          <w:szCs w:val="26"/>
        </w:rPr>
        <w:t xml:space="preserve">17 </w:t>
      </w:r>
      <w:r w:rsidR="00411050" w:rsidRPr="0093151E">
        <w:rPr>
          <w:rFonts w:ascii="Times New Roman" w:hAnsi="Times New Roman" w:cs="Times New Roman"/>
          <w:sz w:val="26"/>
          <w:szCs w:val="26"/>
        </w:rPr>
        <w:t>-</w:t>
      </w:r>
      <w:r w:rsidRPr="0093151E">
        <w:rPr>
          <w:rFonts w:ascii="Times New Roman" w:hAnsi="Times New Roman" w:cs="Times New Roman"/>
          <w:sz w:val="26"/>
          <w:szCs w:val="26"/>
        </w:rPr>
        <w:t xml:space="preserve"> </w:t>
      </w:r>
      <w:r w:rsidR="00C442CD" w:rsidRPr="0093151E">
        <w:rPr>
          <w:rFonts w:ascii="Times New Roman" w:hAnsi="Times New Roman" w:cs="Times New Roman"/>
          <w:sz w:val="26"/>
          <w:szCs w:val="26"/>
        </w:rPr>
        <w:t>Obbligo di memorizzazione e trasmissione telematica dei corrispettivi</w:t>
      </w:r>
    </w:p>
    <w:p w:rsidR="00BE491B" w:rsidRPr="0093151E" w:rsidRDefault="00467B0E" w:rsidP="007145EF">
      <w:pPr>
        <w:spacing w:after="120" w:line="240" w:lineRule="auto"/>
        <w:rPr>
          <w:rFonts w:ascii="Times New Roman" w:hAnsi="Times New Roman" w:cs="Times New Roman"/>
          <w:sz w:val="26"/>
          <w:szCs w:val="26"/>
        </w:rPr>
      </w:pPr>
      <w:r w:rsidRPr="0093151E">
        <w:rPr>
          <w:rFonts w:ascii="Times New Roman" w:hAnsi="Times New Roman" w:cs="Times New Roman"/>
          <w:sz w:val="26"/>
          <w:szCs w:val="26"/>
        </w:rPr>
        <w:t xml:space="preserve">Art. </w:t>
      </w:r>
      <w:r w:rsidR="00123316" w:rsidRPr="0093151E">
        <w:rPr>
          <w:rFonts w:ascii="Times New Roman" w:hAnsi="Times New Roman" w:cs="Times New Roman"/>
          <w:sz w:val="26"/>
          <w:szCs w:val="26"/>
        </w:rPr>
        <w:t xml:space="preserve">18 </w:t>
      </w:r>
      <w:r w:rsidR="00411050" w:rsidRPr="0093151E">
        <w:rPr>
          <w:rFonts w:ascii="Times New Roman" w:hAnsi="Times New Roman" w:cs="Times New Roman"/>
          <w:sz w:val="26"/>
          <w:szCs w:val="26"/>
        </w:rPr>
        <w:t xml:space="preserve">- </w:t>
      </w:r>
      <w:r w:rsidR="00FA5036" w:rsidRPr="0093151E">
        <w:rPr>
          <w:rFonts w:ascii="Times New Roman" w:hAnsi="Times New Roman" w:cs="Times New Roman"/>
          <w:sz w:val="26"/>
          <w:szCs w:val="26"/>
        </w:rPr>
        <w:t>Rinvio l</w:t>
      </w:r>
      <w:r w:rsidR="00F06777" w:rsidRPr="0093151E">
        <w:rPr>
          <w:rFonts w:ascii="Times New Roman" w:hAnsi="Times New Roman" w:cs="Times New Roman"/>
          <w:sz w:val="26"/>
          <w:szCs w:val="26"/>
        </w:rPr>
        <w:t xml:space="preserve">otteria </w:t>
      </w:r>
      <w:r w:rsidR="00F30FCA" w:rsidRPr="0093151E">
        <w:rPr>
          <w:rFonts w:ascii="Times New Roman" w:hAnsi="Times New Roman" w:cs="Times New Roman"/>
          <w:sz w:val="26"/>
          <w:szCs w:val="26"/>
        </w:rPr>
        <w:t>dei corrispettivi</w:t>
      </w:r>
    </w:p>
    <w:p w:rsidR="00A65778" w:rsidRPr="0093151E" w:rsidRDefault="00EB25A3" w:rsidP="007145EF">
      <w:pPr>
        <w:spacing w:after="120" w:line="240" w:lineRule="auto"/>
        <w:rPr>
          <w:rFonts w:ascii="Times New Roman" w:hAnsi="Times New Roman" w:cs="Times New Roman"/>
          <w:sz w:val="26"/>
          <w:szCs w:val="26"/>
        </w:rPr>
      </w:pPr>
      <w:r w:rsidRPr="0093151E">
        <w:rPr>
          <w:rFonts w:ascii="Times New Roman" w:hAnsi="Times New Roman" w:cs="Times New Roman"/>
          <w:sz w:val="26"/>
          <w:szCs w:val="26"/>
        </w:rPr>
        <w:t>Art.</w:t>
      </w:r>
      <w:r w:rsidR="00580A60" w:rsidRPr="0093151E">
        <w:rPr>
          <w:rFonts w:ascii="Times New Roman" w:hAnsi="Times New Roman" w:cs="Times New Roman"/>
          <w:sz w:val="26"/>
          <w:szCs w:val="26"/>
        </w:rPr>
        <w:t xml:space="preserve"> </w:t>
      </w:r>
      <w:r w:rsidR="00123316" w:rsidRPr="0093151E">
        <w:rPr>
          <w:rFonts w:ascii="Times New Roman" w:hAnsi="Times New Roman" w:cs="Times New Roman"/>
          <w:sz w:val="26"/>
          <w:szCs w:val="26"/>
        </w:rPr>
        <w:t xml:space="preserve">19 </w:t>
      </w:r>
      <w:r w:rsidR="00411050" w:rsidRPr="0093151E">
        <w:rPr>
          <w:rFonts w:ascii="Times New Roman" w:hAnsi="Times New Roman" w:cs="Times New Roman"/>
          <w:sz w:val="26"/>
          <w:szCs w:val="26"/>
        </w:rPr>
        <w:t xml:space="preserve">- </w:t>
      </w:r>
      <w:r w:rsidRPr="0093151E">
        <w:rPr>
          <w:rFonts w:ascii="Times New Roman" w:hAnsi="Times New Roman" w:cs="Times New Roman"/>
          <w:sz w:val="26"/>
          <w:szCs w:val="26"/>
        </w:rPr>
        <w:t xml:space="preserve"> </w:t>
      </w:r>
      <w:r w:rsidR="00411050" w:rsidRPr="0093151E">
        <w:rPr>
          <w:rFonts w:ascii="Times New Roman" w:hAnsi="Times New Roman" w:cs="Times New Roman"/>
          <w:sz w:val="26"/>
          <w:szCs w:val="26"/>
        </w:rPr>
        <w:t xml:space="preserve">Disposizioni in materia di accisa </w:t>
      </w:r>
    </w:p>
    <w:p w:rsidR="007E5906" w:rsidRPr="0093151E" w:rsidRDefault="001E043D" w:rsidP="007145EF">
      <w:pPr>
        <w:spacing w:after="120" w:line="240" w:lineRule="auto"/>
        <w:rPr>
          <w:rFonts w:ascii="Times New Roman" w:hAnsi="Times New Roman" w:cs="Times New Roman"/>
          <w:sz w:val="26"/>
          <w:szCs w:val="26"/>
        </w:rPr>
      </w:pPr>
      <w:r w:rsidRPr="0093151E">
        <w:rPr>
          <w:rFonts w:ascii="Times New Roman" w:hAnsi="Times New Roman" w:cs="Times New Roman"/>
          <w:sz w:val="26"/>
          <w:szCs w:val="26"/>
        </w:rPr>
        <w:t xml:space="preserve">Art. </w:t>
      </w:r>
      <w:r w:rsidR="00411050" w:rsidRPr="0093151E">
        <w:rPr>
          <w:rFonts w:ascii="Times New Roman" w:hAnsi="Times New Roman" w:cs="Times New Roman"/>
          <w:sz w:val="26"/>
          <w:szCs w:val="26"/>
        </w:rPr>
        <w:t xml:space="preserve"> </w:t>
      </w:r>
      <w:r w:rsidR="00123316" w:rsidRPr="0093151E">
        <w:rPr>
          <w:rFonts w:ascii="Times New Roman" w:hAnsi="Times New Roman" w:cs="Times New Roman"/>
          <w:sz w:val="26"/>
          <w:szCs w:val="26"/>
        </w:rPr>
        <w:t xml:space="preserve">20 </w:t>
      </w:r>
      <w:r w:rsidR="00411050" w:rsidRPr="0093151E">
        <w:rPr>
          <w:rFonts w:ascii="Times New Roman" w:hAnsi="Times New Roman" w:cs="Times New Roman"/>
          <w:sz w:val="26"/>
          <w:szCs w:val="26"/>
        </w:rPr>
        <w:t xml:space="preserve">- </w:t>
      </w:r>
      <w:r w:rsidR="00F06777" w:rsidRPr="0093151E">
        <w:rPr>
          <w:rFonts w:ascii="Times New Roman" w:hAnsi="Times New Roman" w:cs="Times New Roman"/>
          <w:sz w:val="26"/>
          <w:szCs w:val="26"/>
        </w:rPr>
        <w:t>Estensione dell’istituto del gruppo IVA ai Gruppi Bancari Cooperativi</w:t>
      </w:r>
    </w:p>
    <w:p w:rsidR="00860675" w:rsidRPr="0093151E" w:rsidRDefault="00860675" w:rsidP="007145EF">
      <w:pPr>
        <w:spacing w:after="120" w:line="240" w:lineRule="auto"/>
        <w:rPr>
          <w:rFonts w:ascii="Times New Roman" w:hAnsi="Times New Roman" w:cs="Times New Roman"/>
          <w:sz w:val="26"/>
          <w:szCs w:val="26"/>
        </w:rPr>
      </w:pPr>
    </w:p>
    <w:p w:rsidR="007E5906" w:rsidRPr="0093151E" w:rsidRDefault="007E5906" w:rsidP="007145EF">
      <w:pPr>
        <w:spacing w:after="120" w:line="240" w:lineRule="auto"/>
        <w:jc w:val="center"/>
        <w:rPr>
          <w:rFonts w:ascii="Times New Roman" w:hAnsi="Times New Roman" w:cs="Times New Roman"/>
          <w:b/>
          <w:sz w:val="26"/>
          <w:szCs w:val="26"/>
        </w:rPr>
      </w:pPr>
      <w:r w:rsidRPr="0093151E">
        <w:rPr>
          <w:rFonts w:ascii="Times New Roman" w:hAnsi="Times New Roman" w:cs="Times New Roman"/>
          <w:b/>
          <w:sz w:val="26"/>
          <w:szCs w:val="26"/>
        </w:rPr>
        <w:t>TITOLO II</w:t>
      </w:r>
    </w:p>
    <w:p w:rsidR="007E5906" w:rsidRPr="0093151E" w:rsidRDefault="0041466B" w:rsidP="007145EF">
      <w:pPr>
        <w:spacing w:after="120" w:line="240" w:lineRule="auto"/>
        <w:jc w:val="center"/>
        <w:rPr>
          <w:rFonts w:ascii="Times New Roman" w:hAnsi="Times New Roman" w:cs="Times New Roman"/>
          <w:b/>
          <w:sz w:val="26"/>
          <w:szCs w:val="26"/>
        </w:rPr>
      </w:pPr>
      <w:r w:rsidRPr="0093151E">
        <w:rPr>
          <w:rFonts w:ascii="Times New Roman" w:hAnsi="Times New Roman" w:cs="Times New Roman"/>
          <w:b/>
          <w:sz w:val="26"/>
          <w:szCs w:val="26"/>
        </w:rPr>
        <w:t>D</w:t>
      </w:r>
      <w:r w:rsidR="007E5906" w:rsidRPr="0093151E">
        <w:rPr>
          <w:rFonts w:ascii="Times New Roman" w:hAnsi="Times New Roman" w:cs="Times New Roman"/>
          <w:b/>
          <w:sz w:val="26"/>
          <w:szCs w:val="26"/>
        </w:rPr>
        <w:t>isposizioni</w:t>
      </w:r>
      <w:r w:rsidR="00D044D2" w:rsidRPr="0093151E">
        <w:rPr>
          <w:rFonts w:ascii="Times New Roman" w:hAnsi="Times New Roman" w:cs="Times New Roman"/>
          <w:b/>
          <w:sz w:val="26"/>
          <w:szCs w:val="26"/>
        </w:rPr>
        <w:t xml:space="preserve"> finanziarie </w:t>
      </w:r>
      <w:r w:rsidR="007E5906" w:rsidRPr="0093151E">
        <w:rPr>
          <w:rFonts w:ascii="Times New Roman" w:hAnsi="Times New Roman" w:cs="Times New Roman"/>
          <w:b/>
          <w:sz w:val="26"/>
          <w:szCs w:val="26"/>
        </w:rPr>
        <w:t xml:space="preserve">urgenti </w:t>
      </w:r>
    </w:p>
    <w:p w:rsidR="001E043D" w:rsidRPr="0093151E" w:rsidRDefault="001E043D" w:rsidP="003A77DA">
      <w:pPr>
        <w:spacing w:after="120" w:line="240" w:lineRule="auto"/>
        <w:rPr>
          <w:rFonts w:ascii="Times New Roman" w:hAnsi="Times New Roman" w:cs="Times New Roman"/>
          <w:sz w:val="26"/>
          <w:szCs w:val="26"/>
        </w:rPr>
      </w:pPr>
      <w:r w:rsidRPr="0093151E">
        <w:rPr>
          <w:rFonts w:ascii="Times New Roman" w:hAnsi="Times New Roman" w:cs="Times New Roman"/>
          <w:sz w:val="26"/>
          <w:szCs w:val="26"/>
        </w:rPr>
        <w:t>Art.</w:t>
      </w:r>
      <w:r w:rsidR="00123316" w:rsidRPr="0093151E">
        <w:rPr>
          <w:rFonts w:ascii="Times New Roman" w:hAnsi="Times New Roman" w:cs="Times New Roman"/>
          <w:sz w:val="26"/>
          <w:szCs w:val="26"/>
        </w:rPr>
        <w:t>21</w:t>
      </w:r>
      <w:r w:rsidR="00F8694A" w:rsidRPr="0093151E">
        <w:rPr>
          <w:rFonts w:ascii="Times New Roman" w:hAnsi="Times New Roman" w:cs="Times New Roman"/>
          <w:sz w:val="26"/>
          <w:szCs w:val="26"/>
        </w:rPr>
        <w:t xml:space="preserve"> </w:t>
      </w:r>
      <w:r w:rsidR="0093151E">
        <w:rPr>
          <w:rFonts w:ascii="Times New Roman" w:hAnsi="Times New Roman" w:cs="Times New Roman"/>
          <w:sz w:val="26"/>
          <w:szCs w:val="26"/>
        </w:rPr>
        <w:t xml:space="preserve"> </w:t>
      </w:r>
      <w:r w:rsidR="00123316" w:rsidRPr="0093151E">
        <w:rPr>
          <w:rFonts w:ascii="Times New Roman" w:hAnsi="Times New Roman" w:cs="Times New Roman"/>
          <w:sz w:val="26"/>
          <w:szCs w:val="26"/>
        </w:rPr>
        <w:t xml:space="preserve"> Ferrovie dello Stato</w:t>
      </w:r>
    </w:p>
    <w:p w:rsidR="001E043D" w:rsidRPr="0093151E" w:rsidRDefault="001E043D" w:rsidP="003A77DA">
      <w:pPr>
        <w:spacing w:after="120" w:line="240" w:lineRule="auto"/>
        <w:rPr>
          <w:rFonts w:ascii="Times New Roman" w:hAnsi="Times New Roman" w:cs="Times New Roman"/>
          <w:sz w:val="26"/>
          <w:szCs w:val="26"/>
        </w:rPr>
      </w:pPr>
      <w:r w:rsidRPr="0093151E">
        <w:rPr>
          <w:rFonts w:ascii="Times New Roman" w:hAnsi="Times New Roman" w:cs="Times New Roman"/>
          <w:sz w:val="26"/>
          <w:szCs w:val="26"/>
        </w:rPr>
        <w:t>Art.</w:t>
      </w:r>
      <w:r w:rsidR="00123316" w:rsidRPr="0093151E">
        <w:rPr>
          <w:rFonts w:ascii="Times New Roman" w:hAnsi="Times New Roman" w:cs="Times New Roman"/>
          <w:sz w:val="26"/>
          <w:szCs w:val="26"/>
        </w:rPr>
        <w:t>22</w:t>
      </w:r>
      <w:r w:rsidR="00F8694A" w:rsidRPr="0093151E">
        <w:rPr>
          <w:rFonts w:ascii="Times New Roman" w:hAnsi="Times New Roman" w:cs="Times New Roman"/>
          <w:sz w:val="26"/>
          <w:szCs w:val="26"/>
        </w:rPr>
        <w:t xml:space="preserve">- </w:t>
      </w:r>
      <w:r w:rsidRPr="0093151E">
        <w:rPr>
          <w:rFonts w:ascii="Times New Roman" w:hAnsi="Times New Roman" w:cs="Times New Roman"/>
          <w:sz w:val="26"/>
          <w:szCs w:val="26"/>
        </w:rPr>
        <w:t>Fondo di Garanzia e FSC.</w:t>
      </w:r>
    </w:p>
    <w:p w:rsidR="00B16030" w:rsidRPr="0093151E" w:rsidRDefault="00B16030" w:rsidP="003A77DA">
      <w:pPr>
        <w:spacing w:after="120" w:line="240" w:lineRule="auto"/>
        <w:rPr>
          <w:rFonts w:ascii="Times New Roman" w:hAnsi="Times New Roman" w:cs="Times New Roman"/>
          <w:sz w:val="26"/>
          <w:szCs w:val="26"/>
        </w:rPr>
      </w:pPr>
      <w:r w:rsidRPr="0093151E">
        <w:rPr>
          <w:rFonts w:ascii="Times New Roman" w:hAnsi="Times New Roman" w:cs="Times New Roman"/>
          <w:sz w:val="26"/>
          <w:szCs w:val="26"/>
        </w:rPr>
        <w:t>Art.</w:t>
      </w:r>
      <w:r w:rsidR="00123316" w:rsidRPr="0093151E">
        <w:rPr>
          <w:rFonts w:ascii="Times New Roman" w:hAnsi="Times New Roman" w:cs="Times New Roman"/>
          <w:sz w:val="26"/>
          <w:szCs w:val="26"/>
        </w:rPr>
        <w:t>23 -</w:t>
      </w:r>
      <w:r w:rsidR="00F8694A" w:rsidRPr="0093151E">
        <w:rPr>
          <w:rFonts w:ascii="Times New Roman" w:hAnsi="Times New Roman" w:cs="Times New Roman"/>
          <w:sz w:val="26"/>
          <w:szCs w:val="26"/>
        </w:rPr>
        <w:t xml:space="preserve"> </w:t>
      </w:r>
      <w:r w:rsidR="00B43D97" w:rsidRPr="0093151E">
        <w:rPr>
          <w:rFonts w:ascii="Times New Roman" w:hAnsi="Times New Roman" w:cs="Times New Roman"/>
          <w:sz w:val="26"/>
          <w:szCs w:val="26"/>
        </w:rPr>
        <w:t>Autotrasporto</w:t>
      </w:r>
      <w:r w:rsidR="003A5D65" w:rsidRPr="0093151E">
        <w:rPr>
          <w:rFonts w:ascii="Times New Roman" w:hAnsi="Times New Roman" w:cs="Times New Roman"/>
          <w:sz w:val="26"/>
          <w:szCs w:val="26"/>
        </w:rPr>
        <w:t xml:space="preserve"> e portualità</w:t>
      </w:r>
    </w:p>
    <w:p w:rsidR="00EA2139" w:rsidRDefault="00D044D2" w:rsidP="003A77DA">
      <w:pPr>
        <w:spacing w:after="120" w:line="240" w:lineRule="auto"/>
        <w:rPr>
          <w:rFonts w:ascii="Times New Roman" w:hAnsi="Times New Roman" w:cs="Times New Roman"/>
          <w:sz w:val="26"/>
          <w:szCs w:val="26"/>
        </w:rPr>
      </w:pPr>
      <w:r w:rsidRPr="0093151E">
        <w:rPr>
          <w:rFonts w:ascii="Times New Roman" w:hAnsi="Times New Roman" w:cs="Times New Roman"/>
          <w:sz w:val="26"/>
          <w:szCs w:val="26"/>
        </w:rPr>
        <w:t>Art.</w:t>
      </w:r>
      <w:r w:rsidR="00123316" w:rsidRPr="0093151E">
        <w:rPr>
          <w:rFonts w:ascii="Times New Roman" w:hAnsi="Times New Roman" w:cs="Times New Roman"/>
          <w:sz w:val="26"/>
          <w:szCs w:val="26"/>
        </w:rPr>
        <w:t xml:space="preserve"> 24 </w:t>
      </w:r>
      <w:r w:rsidR="00EA2139" w:rsidRPr="0093151E">
        <w:rPr>
          <w:rFonts w:ascii="Times New Roman" w:hAnsi="Times New Roman" w:cs="Times New Roman"/>
          <w:sz w:val="26"/>
          <w:szCs w:val="26"/>
        </w:rPr>
        <w:t>- Missioni internazionali</w:t>
      </w:r>
      <w:r w:rsidR="00082296" w:rsidRPr="0093151E">
        <w:rPr>
          <w:rFonts w:ascii="Times New Roman" w:hAnsi="Times New Roman" w:cs="Times New Roman"/>
          <w:sz w:val="26"/>
          <w:szCs w:val="26"/>
        </w:rPr>
        <w:t xml:space="preserve"> di pace</w:t>
      </w:r>
    </w:p>
    <w:p w:rsidR="005069F3" w:rsidRPr="0093151E" w:rsidRDefault="005069F3" w:rsidP="003A77DA">
      <w:pPr>
        <w:spacing w:after="120" w:line="240" w:lineRule="auto"/>
        <w:rPr>
          <w:rFonts w:ascii="Times New Roman" w:hAnsi="Times New Roman" w:cs="Times New Roman"/>
          <w:sz w:val="26"/>
          <w:szCs w:val="26"/>
        </w:rPr>
      </w:pPr>
      <w:r>
        <w:rPr>
          <w:rFonts w:ascii="Times New Roman" w:hAnsi="Times New Roman" w:cs="Times New Roman"/>
          <w:sz w:val="26"/>
          <w:szCs w:val="26"/>
        </w:rPr>
        <w:t>Art. 25 – Disposizioni in materia di CIGS per riorganizzazione o crisi aziendale</w:t>
      </w:r>
    </w:p>
    <w:p w:rsidR="00B16030" w:rsidRDefault="00B16030" w:rsidP="003A77DA">
      <w:pPr>
        <w:spacing w:after="120" w:line="240" w:lineRule="auto"/>
        <w:rPr>
          <w:rFonts w:ascii="Times New Roman" w:hAnsi="Times New Roman" w:cs="Times New Roman"/>
          <w:sz w:val="26"/>
          <w:szCs w:val="26"/>
        </w:rPr>
      </w:pPr>
      <w:r w:rsidRPr="0093151E">
        <w:rPr>
          <w:rFonts w:ascii="Times New Roman" w:hAnsi="Times New Roman" w:cs="Times New Roman"/>
          <w:sz w:val="26"/>
          <w:szCs w:val="26"/>
        </w:rPr>
        <w:t>Art</w:t>
      </w:r>
      <w:r w:rsidR="00506789" w:rsidRPr="0093151E">
        <w:rPr>
          <w:rFonts w:ascii="Times New Roman" w:hAnsi="Times New Roman" w:cs="Times New Roman"/>
          <w:sz w:val="26"/>
          <w:szCs w:val="26"/>
        </w:rPr>
        <w:t>.</w:t>
      </w:r>
      <w:r w:rsidR="00F8694A" w:rsidRPr="0093151E">
        <w:rPr>
          <w:rFonts w:ascii="Times New Roman" w:hAnsi="Times New Roman" w:cs="Times New Roman"/>
          <w:sz w:val="26"/>
          <w:szCs w:val="26"/>
        </w:rPr>
        <w:t xml:space="preserve"> </w:t>
      </w:r>
      <w:r w:rsidR="005069F3">
        <w:rPr>
          <w:rFonts w:ascii="Times New Roman" w:hAnsi="Times New Roman" w:cs="Times New Roman"/>
          <w:sz w:val="26"/>
          <w:szCs w:val="26"/>
        </w:rPr>
        <w:t>26</w:t>
      </w:r>
      <w:r w:rsidR="00123316" w:rsidRPr="0093151E">
        <w:rPr>
          <w:rFonts w:ascii="Times New Roman" w:hAnsi="Times New Roman" w:cs="Times New Roman"/>
          <w:sz w:val="26"/>
          <w:szCs w:val="26"/>
        </w:rPr>
        <w:t xml:space="preserve"> </w:t>
      </w:r>
      <w:r w:rsidR="00F8694A" w:rsidRPr="0093151E">
        <w:rPr>
          <w:rFonts w:ascii="Times New Roman" w:hAnsi="Times New Roman" w:cs="Times New Roman"/>
          <w:sz w:val="26"/>
          <w:szCs w:val="26"/>
        </w:rPr>
        <w:t xml:space="preserve">- </w:t>
      </w:r>
      <w:r w:rsidRPr="0093151E">
        <w:rPr>
          <w:rFonts w:ascii="Times New Roman" w:hAnsi="Times New Roman" w:cs="Times New Roman"/>
          <w:sz w:val="26"/>
          <w:szCs w:val="26"/>
        </w:rPr>
        <w:t>Disposizioni finanziarie</w:t>
      </w:r>
      <w:r w:rsidRPr="0021200F">
        <w:rPr>
          <w:rFonts w:ascii="Times New Roman" w:hAnsi="Times New Roman" w:cs="Times New Roman"/>
          <w:sz w:val="26"/>
          <w:szCs w:val="26"/>
        </w:rPr>
        <w:t xml:space="preserve"> </w:t>
      </w:r>
    </w:p>
    <w:p w:rsidR="00A92EFF" w:rsidRDefault="005069F3" w:rsidP="003A77DA">
      <w:pPr>
        <w:spacing w:after="120" w:line="240" w:lineRule="auto"/>
        <w:rPr>
          <w:rFonts w:ascii="Times New Roman" w:hAnsi="Times New Roman" w:cs="Times New Roman"/>
          <w:sz w:val="26"/>
          <w:szCs w:val="26"/>
        </w:rPr>
      </w:pPr>
      <w:r>
        <w:rPr>
          <w:rFonts w:ascii="Times New Roman" w:hAnsi="Times New Roman" w:cs="Times New Roman"/>
          <w:sz w:val="26"/>
          <w:szCs w:val="26"/>
        </w:rPr>
        <w:t>Art. 27</w:t>
      </w:r>
      <w:r w:rsidR="00A92EFF">
        <w:rPr>
          <w:rFonts w:ascii="Times New Roman" w:hAnsi="Times New Roman" w:cs="Times New Roman"/>
          <w:sz w:val="26"/>
          <w:szCs w:val="26"/>
        </w:rPr>
        <w:t xml:space="preserve"> – Entrata in vigore</w:t>
      </w:r>
    </w:p>
    <w:p w:rsidR="00A92EFF" w:rsidRDefault="00A92EFF" w:rsidP="003A77DA">
      <w:pPr>
        <w:spacing w:after="120" w:line="240" w:lineRule="auto"/>
        <w:rPr>
          <w:rFonts w:ascii="Times New Roman" w:hAnsi="Times New Roman" w:cs="Times New Roman"/>
          <w:sz w:val="26"/>
          <w:szCs w:val="26"/>
        </w:rPr>
      </w:pPr>
    </w:p>
    <w:p w:rsidR="00A92EFF" w:rsidRPr="0021200F" w:rsidRDefault="00EC6D52" w:rsidP="003A77DA">
      <w:pPr>
        <w:spacing w:after="120" w:line="240" w:lineRule="auto"/>
        <w:rPr>
          <w:rFonts w:ascii="Times New Roman" w:hAnsi="Times New Roman" w:cs="Times New Roman"/>
          <w:sz w:val="26"/>
          <w:szCs w:val="26"/>
        </w:rPr>
      </w:pPr>
      <w:r>
        <w:rPr>
          <w:rFonts w:ascii="Times New Roman" w:hAnsi="Times New Roman" w:cs="Times New Roman"/>
          <w:sz w:val="26"/>
          <w:szCs w:val="26"/>
        </w:rPr>
        <w:t>Allegato 1</w:t>
      </w:r>
      <w:r w:rsidR="00A92EFF">
        <w:rPr>
          <w:rFonts w:ascii="Times New Roman" w:hAnsi="Times New Roman" w:cs="Times New Roman"/>
          <w:sz w:val="26"/>
          <w:szCs w:val="26"/>
        </w:rPr>
        <w:t>: Elenco</w:t>
      </w:r>
    </w:p>
    <w:p w:rsidR="000D78AA" w:rsidRPr="0021200F" w:rsidRDefault="000D78AA">
      <w:pPr>
        <w:spacing w:after="160" w:line="259" w:lineRule="auto"/>
        <w:rPr>
          <w:rFonts w:ascii="Times New Roman" w:hAnsi="Times New Roman" w:cs="Times New Roman"/>
          <w:sz w:val="26"/>
          <w:szCs w:val="26"/>
        </w:rPr>
      </w:pPr>
      <w:r w:rsidRPr="0021200F">
        <w:rPr>
          <w:rFonts w:ascii="Times New Roman" w:hAnsi="Times New Roman" w:cs="Times New Roman"/>
          <w:sz w:val="26"/>
          <w:szCs w:val="26"/>
        </w:rPr>
        <w:br w:type="page"/>
      </w:r>
    </w:p>
    <w:p w:rsidR="00332F0F" w:rsidRPr="0021200F" w:rsidRDefault="00332F0F" w:rsidP="007145EF">
      <w:pPr>
        <w:spacing w:after="160" w:line="240" w:lineRule="auto"/>
        <w:rPr>
          <w:rFonts w:ascii="Times New Roman" w:hAnsi="Times New Roman" w:cs="Times New Roman"/>
          <w:sz w:val="26"/>
          <w:szCs w:val="26"/>
        </w:rPr>
      </w:pPr>
    </w:p>
    <w:p w:rsidR="002B50CB" w:rsidRDefault="002B50CB" w:rsidP="007145EF">
      <w:pPr>
        <w:spacing w:line="240" w:lineRule="auto"/>
        <w:jc w:val="center"/>
        <w:rPr>
          <w:rFonts w:ascii="Times New Roman" w:hAnsi="Times New Roman" w:cs="Times New Roman"/>
          <w:sz w:val="26"/>
          <w:szCs w:val="26"/>
        </w:rPr>
      </w:pPr>
    </w:p>
    <w:p w:rsidR="002B50CB" w:rsidRDefault="002B50CB" w:rsidP="007145EF">
      <w:pPr>
        <w:spacing w:line="240" w:lineRule="auto"/>
        <w:jc w:val="center"/>
        <w:rPr>
          <w:rFonts w:ascii="Times New Roman" w:hAnsi="Times New Roman" w:cs="Times New Roman"/>
          <w:sz w:val="26"/>
          <w:szCs w:val="26"/>
        </w:rPr>
      </w:pPr>
    </w:p>
    <w:p w:rsidR="002B50CB" w:rsidRDefault="002B50CB" w:rsidP="007145EF">
      <w:pPr>
        <w:spacing w:line="240" w:lineRule="auto"/>
        <w:jc w:val="center"/>
        <w:rPr>
          <w:rFonts w:ascii="Times New Roman" w:hAnsi="Times New Roman" w:cs="Times New Roman"/>
          <w:sz w:val="26"/>
          <w:szCs w:val="26"/>
        </w:rPr>
      </w:pPr>
    </w:p>
    <w:p w:rsidR="007B0D6F" w:rsidRPr="0021200F" w:rsidRDefault="007B0D6F" w:rsidP="007145EF">
      <w:pPr>
        <w:spacing w:line="240" w:lineRule="auto"/>
        <w:jc w:val="center"/>
        <w:rPr>
          <w:rFonts w:ascii="Times New Roman" w:hAnsi="Times New Roman" w:cs="Times New Roman"/>
          <w:sz w:val="26"/>
          <w:szCs w:val="26"/>
        </w:rPr>
      </w:pPr>
      <w:r w:rsidRPr="0021200F">
        <w:rPr>
          <w:rFonts w:ascii="Times New Roman" w:hAnsi="Times New Roman" w:cs="Times New Roman"/>
          <w:sz w:val="26"/>
          <w:szCs w:val="26"/>
        </w:rPr>
        <w:t>IL PRESIDENTE DELLA REPUBBLICA</w:t>
      </w:r>
    </w:p>
    <w:p w:rsidR="007B0D6F" w:rsidRPr="0021200F" w:rsidRDefault="007B0D6F" w:rsidP="007145EF">
      <w:pPr>
        <w:spacing w:line="240" w:lineRule="auto"/>
        <w:jc w:val="center"/>
        <w:rPr>
          <w:rFonts w:ascii="Times New Roman" w:hAnsi="Times New Roman" w:cs="Times New Roman"/>
          <w:sz w:val="26"/>
          <w:szCs w:val="26"/>
        </w:rPr>
      </w:pPr>
    </w:p>
    <w:p w:rsidR="007B0D6F" w:rsidRPr="0021200F" w:rsidRDefault="007B0D6F" w:rsidP="007145EF">
      <w:pPr>
        <w:spacing w:after="120" w:line="240" w:lineRule="auto"/>
        <w:jc w:val="both"/>
        <w:rPr>
          <w:rFonts w:ascii="Times New Roman" w:hAnsi="Times New Roman" w:cs="Times New Roman"/>
          <w:sz w:val="26"/>
          <w:szCs w:val="26"/>
        </w:rPr>
      </w:pPr>
      <w:r w:rsidRPr="0021200F">
        <w:rPr>
          <w:rFonts w:ascii="Times New Roman" w:hAnsi="Times New Roman" w:cs="Times New Roman"/>
          <w:sz w:val="26"/>
          <w:szCs w:val="26"/>
        </w:rPr>
        <w:t xml:space="preserve">VISTI gli articoli 77 e 87 della Costituzione; </w:t>
      </w:r>
    </w:p>
    <w:p w:rsidR="00387019" w:rsidRPr="0021200F" w:rsidRDefault="007B0D6F" w:rsidP="007145EF">
      <w:pPr>
        <w:spacing w:after="120" w:line="240" w:lineRule="auto"/>
        <w:jc w:val="both"/>
        <w:rPr>
          <w:rFonts w:ascii="Times New Roman" w:hAnsi="Times New Roman" w:cs="Times New Roman"/>
          <w:sz w:val="26"/>
          <w:szCs w:val="26"/>
        </w:rPr>
      </w:pPr>
      <w:r w:rsidRPr="0021200F">
        <w:rPr>
          <w:rFonts w:ascii="Times New Roman" w:hAnsi="Times New Roman" w:cs="Times New Roman"/>
          <w:sz w:val="26"/>
          <w:szCs w:val="26"/>
        </w:rPr>
        <w:t xml:space="preserve">RITENUTA </w:t>
      </w:r>
      <w:r w:rsidR="00387019" w:rsidRPr="0021200F">
        <w:rPr>
          <w:rFonts w:ascii="Times New Roman" w:hAnsi="Times New Roman" w:cs="Times New Roman"/>
          <w:sz w:val="26"/>
          <w:szCs w:val="26"/>
        </w:rPr>
        <w:t xml:space="preserve">la straordinaria necessità ed urgenza di prevedere disposizioni in materia finanziaria e contabile; </w:t>
      </w:r>
    </w:p>
    <w:p w:rsidR="007B0D6F" w:rsidRPr="0021200F" w:rsidRDefault="00387019" w:rsidP="007145EF">
      <w:pPr>
        <w:spacing w:after="120" w:line="240" w:lineRule="auto"/>
        <w:jc w:val="both"/>
        <w:rPr>
          <w:rFonts w:ascii="Times New Roman" w:hAnsi="Times New Roman" w:cs="Times New Roman"/>
          <w:sz w:val="26"/>
          <w:szCs w:val="26"/>
        </w:rPr>
      </w:pPr>
      <w:r w:rsidRPr="0021200F">
        <w:rPr>
          <w:rFonts w:ascii="Times New Roman" w:hAnsi="Times New Roman" w:cs="Times New Roman"/>
          <w:sz w:val="26"/>
          <w:szCs w:val="26"/>
        </w:rPr>
        <w:t>Ritenuta la straordinaria necessità ed urgenza di prevedere mi</w:t>
      </w:r>
      <w:r w:rsidR="00353B04" w:rsidRPr="0021200F">
        <w:rPr>
          <w:rFonts w:ascii="Times New Roman" w:hAnsi="Times New Roman" w:cs="Times New Roman"/>
          <w:sz w:val="26"/>
          <w:szCs w:val="26"/>
        </w:rPr>
        <w:t>sure per esigenze indifferibili;</w:t>
      </w:r>
      <w:r w:rsidR="007B0D6F" w:rsidRPr="0021200F">
        <w:rPr>
          <w:rFonts w:ascii="Times New Roman" w:eastAsia="Times New Roman" w:hAnsi="Times New Roman" w:cs="Times New Roman"/>
          <w:sz w:val="26"/>
          <w:szCs w:val="26"/>
          <w:lang w:eastAsia="it-IT"/>
        </w:rPr>
        <w:t xml:space="preserve"> </w:t>
      </w:r>
    </w:p>
    <w:p w:rsidR="007B0D6F" w:rsidRPr="0021200F" w:rsidRDefault="006C24FF" w:rsidP="007145EF">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VISTE le deliberazioni</w:t>
      </w:r>
      <w:r w:rsidR="007B0D6F" w:rsidRPr="0021200F">
        <w:rPr>
          <w:rFonts w:ascii="Times New Roman" w:hAnsi="Times New Roman" w:cs="Times New Roman"/>
          <w:sz w:val="26"/>
          <w:szCs w:val="26"/>
        </w:rPr>
        <w:t xml:space="preserve"> del </w:t>
      </w:r>
      <w:r>
        <w:rPr>
          <w:rFonts w:ascii="Times New Roman" w:hAnsi="Times New Roman" w:cs="Times New Roman"/>
          <w:sz w:val="26"/>
          <w:szCs w:val="26"/>
        </w:rPr>
        <w:t>Consiglio dei ministri, adottate nelle riunioni del 15 e 20 ottobre 2018</w:t>
      </w:r>
      <w:r w:rsidR="007B0D6F" w:rsidRPr="0021200F">
        <w:rPr>
          <w:rFonts w:ascii="Times New Roman" w:hAnsi="Times New Roman" w:cs="Times New Roman"/>
          <w:sz w:val="26"/>
          <w:szCs w:val="26"/>
        </w:rPr>
        <w:t>;</w:t>
      </w:r>
    </w:p>
    <w:p w:rsidR="007B0D6F" w:rsidRPr="0021200F" w:rsidRDefault="007B0D6F" w:rsidP="007145EF">
      <w:pPr>
        <w:spacing w:after="120" w:line="240" w:lineRule="auto"/>
        <w:jc w:val="both"/>
        <w:rPr>
          <w:rFonts w:ascii="Times New Roman" w:hAnsi="Times New Roman" w:cs="Times New Roman"/>
          <w:sz w:val="26"/>
          <w:szCs w:val="26"/>
        </w:rPr>
      </w:pPr>
      <w:r w:rsidRPr="0021200F">
        <w:rPr>
          <w:rFonts w:ascii="Times New Roman" w:hAnsi="Times New Roman" w:cs="Times New Roman"/>
          <w:sz w:val="26"/>
          <w:szCs w:val="26"/>
        </w:rPr>
        <w:t xml:space="preserve">SU proposta del Presidente </w:t>
      </w:r>
      <w:r w:rsidR="001A4ECD">
        <w:rPr>
          <w:rFonts w:ascii="Times New Roman" w:hAnsi="Times New Roman" w:cs="Times New Roman"/>
          <w:sz w:val="26"/>
          <w:szCs w:val="26"/>
        </w:rPr>
        <w:t>del Consiglio dei ministri e del Ministro</w:t>
      </w:r>
      <w:r w:rsidRPr="0021200F">
        <w:rPr>
          <w:rFonts w:ascii="Times New Roman" w:hAnsi="Times New Roman" w:cs="Times New Roman"/>
          <w:sz w:val="26"/>
          <w:szCs w:val="26"/>
        </w:rPr>
        <w:t xml:space="preserve"> dell’economia e delle finanze, di concerto con</w:t>
      </w:r>
      <w:r w:rsidR="006C24FF">
        <w:rPr>
          <w:rFonts w:ascii="Times New Roman" w:hAnsi="Times New Roman" w:cs="Times New Roman"/>
          <w:sz w:val="26"/>
          <w:szCs w:val="26"/>
        </w:rPr>
        <w:t xml:space="preserve"> il Ministr</w:t>
      </w:r>
      <w:r w:rsidR="001A4ECD">
        <w:rPr>
          <w:rFonts w:ascii="Times New Roman" w:hAnsi="Times New Roman" w:cs="Times New Roman"/>
          <w:sz w:val="26"/>
          <w:szCs w:val="26"/>
        </w:rPr>
        <w:t>i</w:t>
      </w:r>
      <w:r w:rsidR="006C24FF">
        <w:rPr>
          <w:rFonts w:ascii="Times New Roman" w:hAnsi="Times New Roman" w:cs="Times New Roman"/>
          <w:sz w:val="26"/>
          <w:szCs w:val="26"/>
        </w:rPr>
        <w:t xml:space="preserve"> </w:t>
      </w:r>
      <w:r w:rsidR="001A4ECD">
        <w:rPr>
          <w:rFonts w:ascii="Times New Roman" w:hAnsi="Times New Roman" w:cs="Times New Roman"/>
          <w:sz w:val="26"/>
          <w:szCs w:val="26"/>
        </w:rPr>
        <w:t xml:space="preserve">degli affari esteri e della cooperazione internazionale, della difesa, dello sviluppo economico, </w:t>
      </w:r>
      <w:r w:rsidR="006C24FF">
        <w:rPr>
          <w:rFonts w:ascii="Times New Roman" w:hAnsi="Times New Roman" w:cs="Times New Roman"/>
          <w:sz w:val="26"/>
          <w:szCs w:val="26"/>
        </w:rPr>
        <w:t>del</w:t>
      </w:r>
      <w:r w:rsidR="00315CEF">
        <w:rPr>
          <w:rFonts w:ascii="Times New Roman" w:hAnsi="Times New Roman" w:cs="Times New Roman"/>
          <w:sz w:val="26"/>
          <w:szCs w:val="26"/>
        </w:rPr>
        <w:t xml:space="preserve"> lavoro e delle politiche sociali</w:t>
      </w:r>
      <w:r w:rsidR="001A4ECD">
        <w:rPr>
          <w:rFonts w:ascii="Times New Roman" w:hAnsi="Times New Roman" w:cs="Times New Roman"/>
          <w:sz w:val="26"/>
          <w:szCs w:val="26"/>
        </w:rPr>
        <w:t xml:space="preserve"> e delle infrastrutture e dei trasporti</w:t>
      </w:r>
      <w:r w:rsidRPr="0021200F">
        <w:rPr>
          <w:rFonts w:ascii="Times New Roman" w:hAnsi="Times New Roman" w:cs="Times New Roman"/>
          <w:sz w:val="26"/>
          <w:szCs w:val="26"/>
        </w:rPr>
        <w:t xml:space="preserve">; </w:t>
      </w:r>
    </w:p>
    <w:p w:rsidR="007B0D6F" w:rsidRPr="0021200F" w:rsidRDefault="007B0D6F" w:rsidP="007145EF">
      <w:pPr>
        <w:spacing w:after="120" w:line="240" w:lineRule="auto"/>
        <w:jc w:val="both"/>
        <w:rPr>
          <w:rFonts w:ascii="Times New Roman" w:hAnsi="Times New Roman" w:cs="Times New Roman"/>
          <w:sz w:val="26"/>
          <w:szCs w:val="26"/>
        </w:rPr>
      </w:pPr>
    </w:p>
    <w:p w:rsidR="007B0D6F" w:rsidRPr="0021200F" w:rsidRDefault="007B0D6F" w:rsidP="007145EF">
      <w:pPr>
        <w:spacing w:after="120" w:line="240" w:lineRule="auto"/>
        <w:jc w:val="center"/>
        <w:rPr>
          <w:rFonts w:ascii="Times New Roman" w:hAnsi="Times New Roman" w:cs="Times New Roman"/>
          <w:sz w:val="26"/>
          <w:szCs w:val="26"/>
        </w:rPr>
      </w:pPr>
      <w:r w:rsidRPr="0021200F">
        <w:rPr>
          <w:rFonts w:ascii="Times New Roman" w:hAnsi="Times New Roman" w:cs="Times New Roman"/>
          <w:sz w:val="26"/>
          <w:szCs w:val="26"/>
        </w:rPr>
        <w:t>EMANA</w:t>
      </w:r>
    </w:p>
    <w:p w:rsidR="007B0D6F" w:rsidRPr="0021200F" w:rsidRDefault="007B0D6F" w:rsidP="007145EF">
      <w:pPr>
        <w:spacing w:after="120" w:line="240" w:lineRule="auto"/>
        <w:jc w:val="center"/>
        <w:rPr>
          <w:rFonts w:ascii="Times New Roman" w:hAnsi="Times New Roman" w:cs="Times New Roman"/>
          <w:sz w:val="26"/>
          <w:szCs w:val="26"/>
        </w:rPr>
      </w:pPr>
      <w:r w:rsidRPr="0021200F">
        <w:rPr>
          <w:rFonts w:ascii="Times New Roman" w:hAnsi="Times New Roman" w:cs="Times New Roman"/>
          <w:sz w:val="26"/>
          <w:szCs w:val="26"/>
        </w:rPr>
        <w:t>il seguente decreto-legge:</w:t>
      </w:r>
    </w:p>
    <w:p w:rsidR="007E5906" w:rsidRPr="0021200F" w:rsidRDefault="007E5906" w:rsidP="007145EF">
      <w:pPr>
        <w:spacing w:after="120" w:line="240" w:lineRule="auto"/>
        <w:rPr>
          <w:rFonts w:ascii="Times New Roman" w:hAnsi="Times New Roman" w:cs="Times New Roman"/>
          <w:sz w:val="26"/>
          <w:szCs w:val="26"/>
        </w:rPr>
      </w:pPr>
    </w:p>
    <w:p w:rsidR="007B0D6F" w:rsidRPr="0021200F" w:rsidRDefault="007B0D6F" w:rsidP="007145EF">
      <w:pPr>
        <w:spacing w:after="12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 xml:space="preserve">TITOLO I </w:t>
      </w:r>
    </w:p>
    <w:p w:rsidR="007B0D6F" w:rsidRPr="0021200F" w:rsidRDefault="007B0D6F" w:rsidP="007145EF">
      <w:pPr>
        <w:spacing w:after="12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 xml:space="preserve">Disposizioni in materia fiscale  </w:t>
      </w:r>
    </w:p>
    <w:p w:rsidR="00184956" w:rsidRPr="0021200F" w:rsidRDefault="00CB27DC" w:rsidP="007145EF">
      <w:pPr>
        <w:spacing w:after="12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CAPO I</w:t>
      </w:r>
    </w:p>
    <w:p w:rsidR="00CB27DC" w:rsidRPr="0021200F" w:rsidRDefault="00CB27DC" w:rsidP="007145EF">
      <w:pPr>
        <w:spacing w:after="12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Disposizioni in materia di pacificazione fiscale</w:t>
      </w:r>
    </w:p>
    <w:p w:rsidR="00CB27DC" w:rsidRPr="0021200F" w:rsidRDefault="00CB27DC" w:rsidP="007145EF">
      <w:pPr>
        <w:spacing w:after="120" w:line="240" w:lineRule="auto"/>
        <w:jc w:val="center"/>
        <w:rPr>
          <w:rFonts w:ascii="Times New Roman" w:hAnsi="Times New Roman" w:cs="Times New Roman"/>
          <w:b/>
          <w:sz w:val="26"/>
          <w:szCs w:val="26"/>
        </w:rPr>
      </w:pPr>
    </w:p>
    <w:p w:rsidR="007B0D6F" w:rsidRPr="0021200F" w:rsidRDefault="007B0D6F" w:rsidP="007145EF">
      <w:pPr>
        <w:spacing w:after="12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 xml:space="preserve">ART. </w:t>
      </w:r>
      <w:r w:rsidR="00D11772" w:rsidRPr="0021200F">
        <w:rPr>
          <w:rFonts w:ascii="Times New Roman" w:hAnsi="Times New Roman" w:cs="Times New Roman"/>
          <w:b/>
          <w:sz w:val="26"/>
          <w:szCs w:val="26"/>
        </w:rPr>
        <w:t>1</w:t>
      </w:r>
    </w:p>
    <w:p w:rsidR="008C72AF" w:rsidRPr="0021200F" w:rsidRDefault="008C72AF" w:rsidP="007145EF">
      <w:pPr>
        <w:pStyle w:val="PreformattatoHTML"/>
        <w:jc w:val="center"/>
        <w:rPr>
          <w:rFonts w:ascii="Times New Roman" w:hAnsi="Times New Roman" w:cs="Times New Roman"/>
          <w:i/>
          <w:sz w:val="26"/>
          <w:szCs w:val="26"/>
        </w:rPr>
      </w:pPr>
    </w:p>
    <w:p w:rsidR="008C72AF" w:rsidRPr="0021200F" w:rsidRDefault="008C72AF" w:rsidP="008C72AF">
      <w:pPr>
        <w:spacing w:after="0" w:line="240" w:lineRule="auto"/>
        <w:jc w:val="center"/>
        <w:rPr>
          <w:rFonts w:ascii="Times New Roman" w:eastAsia="Times New Roman" w:hAnsi="Times New Roman" w:cs="Times New Roman"/>
          <w:bCs/>
          <w:i/>
          <w:sz w:val="26"/>
          <w:szCs w:val="26"/>
          <w:lang w:eastAsia="it-IT"/>
        </w:rPr>
      </w:pPr>
      <w:r w:rsidRPr="0021200F">
        <w:rPr>
          <w:rFonts w:ascii="Times New Roman" w:eastAsia="Times New Roman" w:hAnsi="Times New Roman" w:cs="Times New Roman"/>
          <w:bCs/>
          <w:i/>
          <w:sz w:val="26"/>
          <w:szCs w:val="26"/>
          <w:lang w:eastAsia="it-IT"/>
        </w:rPr>
        <w:t>(Definizione agevolata dei processi verbali di constatazione)</w:t>
      </w:r>
    </w:p>
    <w:p w:rsidR="008C72AF" w:rsidRPr="0021200F" w:rsidRDefault="008C72AF" w:rsidP="008C72AF">
      <w:pPr>
        <w:spacing w:after="0" w:line="240" w:lineRule="auto"/>
        <w:jc w:val="both"/>
        <w:rPr>
          <w:rFonts w:ascii="Times New Roman" w:eastAsia="Times New Roman" w:hAnsi="Times New Roman" w:cs="Times New Roman"/>
          <w:bCs/>
          <w:i/>
          <w:sz w:val="26"/>
          <w:szCs w:val="26"/>
          <w:lang w:eastAsia="it-IT"/>
        </w:rPr>
      </w:pPr>
    </w:p>
    <w:p w:rsidR="008C72AF" w:rsidRPr="0021200F" w:rsidRDefault="008C72AF" w:rsidP="008C72AF">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1. Il contribuente può definire il contenuto integrale dei processi verbali di constatazione redatti ai sensi dell'articolo 24 della legge 7 gennaio 1929, n. 4, consegnati entro la data di entrata in vigore del presente decreto</w:t>
      </w:r>
      <w:r w:rsidR="001B6A0B">
        <w:rPr>
          <w:rFonts w:ascii="Times New Roman" w:hAnsi="Times New Roman" w:cs="Times New Roman"/>
          <w:sz w:val="26"/>
          <w:szCs w:val="26"/>
        </w:rPr>
        <w:t>,</w:t>
      </w:r>
      <w:r w:rsidRPr="0021200F">
        <w:rPr>
          <w:rFonts w:ascii="Times New Roman" w:hAnsi="Times New Roman" w:cs="Times New Roman"/>
          <w:sz w:val="26"/>
          <w:szCs w:val="26"/>
        </w:rPr>
        <w:t xml:space="preserve"> presentando la relativa dichiarazione per regolarizzare le violazioni constatate nel verbale in materia di imposte sui redditi e relative addizionali, contributi previdenziali e ritenute, imposte sostitutive, imposta regionale sulle attività produttive, imposta sul valore degli immobili all’estero, imposta sul valore delle attività finanziarie all’estero e imposta sul valore aggiunto. E’ possibile definire solo i verbali per i quali, alla predetta data, non è stato ancora notificato un avviso di accertamento o ricevuto un invito al contraddittorio di cui all’articolo 5, comma 1, del decreto legislativo 19 giugno 1997, </w:t>
      </w:r>
      <w:r w:rsidR="001B6A0B">
        <w:rPr>
          <w:rFonts w:ascii="Times New Roman" w:hAnsi="Times New Roman" w:cs="Times New Roman"/>
          <w:sz w:val="26"/>
          <w:szCs w:val="26"/>
        </w:rPr>
        <w:t>n.</w:t>
      </w:r>
      <w:r w:rsidRPr="0021200F">
        <w:rPr>
          <w:rFonts w:ascii="Times New Roman" w:hAnsi="Times New Roman" w:cs="Times New Roman"/>
          <w:sz w:val="26"/>
          <w:szCs w:val="26"/>
        </w:rPr>
        <w:t xml:space="preserve">218. </w:t>
      </w:r>
    </w:p>
    <w:p w:rsidR="008C72AF" w:rsidRPr="0021200F" w:rsidRDefault="008C72AF" w:rsidP="008C72AF">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 xml:space="preserve">2. Le dichiarazioni di cui al comma 1 devono essere presentate entro il 31  maggio 2019 con le modalità stabilite da un provvedimento del Direttore dell’Agenzia delle entrate, per i periodi di imposta per i quali non sono scaduti i termini di cui all'articolo </w:t>
      </w:r>
      <w:hyperlink r:id="rId9" w:history="1">
        <w:r w:rsidRPr="0021200F">
          <w:rPr>
            <w:rFonts w:ascii="Times New Roman" w:hAnsi="Times New Roman" w:cs="Times New Roman"/>
            <w:iCs/>
            <w:sz w:val="26"/>
            <w:szCs w:val="26"/>
          </w:rPr>
          <w:t>43</w:t>
        </w:r>
      </w:hyperlink>
      <w:r w:rsidRPr="0021200F">
        <w:rPr>
          <w:rFonts w:ascii="Times New Roman" w:hAnsi="Times New Roman" w:cs="Times New Roman"/>
          <w:sz w:val="26"/>
          <w:szCs w:val="26"/>
        </w:rPr>
        <w:t xml:space="preserve"> del </w:t>
      </w:r>
      <w:hyperlink r:id="rId10" w:history="1">
        <w:r w:rsidRPr="0021200F">
          <w:rPr>
            <w:rFonts w:ascii="Times New Roman" w:hAnsi="Times New Roman" w:cs="Times New Roman"/>
            <w:iCs/>
            <w:sz w:val="26"/>
            <w:szCs w:val="26"/>
          </w:rPr>
          <w:t>decreto del Presidente della Repubblica 29 settembre 1973, n. 600</w:t>
        </w:r>
      </w:hyperlink>
      <w:r w:rsidR="001B6A0B">
        <w:rPr>
          <w:rFonts w:ascii="Times New Roman" w:hAnsi="Times New Roman" w:cs="Times New Roman"/>
          <w:sz w:val="26"/>
          <w:szCs w:val="26"/>
        </w:rPr>
        <w:t xml:space="preserve"> e </w:t>
      </w:r>
      <w:r w:rsidRPr="0021200F">
        <w:rPr>
          <w:rFonts w:ascii="Times New Roman" w:hAnsi="Times New Roman" w:cs="Times New Roman"/>
          <w:sz w:val="26"/>
          <w:szCs w:val="26"/>
        </w:rPr>
        <w:t xml:space="preserve">all'articolo </w:t>
      </w:r>
      <w:hyperlink r:id="rId11" w:history="1">
        <w:r w:rsidRPr="0021200F">
          <w:rPr>
            <w:rFonts w:ascii="Times New Roman" w:hAnsi="Times New Roman" w:cs="Times New Roman"/>
            <w:iCs/>
            <w:sz w:val="26"/>
            <w:szCs w:val="26"/>
          </w:rPr>
          <w:t>57</w:t>
        </w:r>
      </w:hyperlink>
      <w:r w:rsidRPr="0021200F">
        <w:rPr>
          <w:rFonts w:ascii="Times New Roman" w:hAnsi="Times New Roman" w:cs="Times New Roman"/>
          <w:sz w:val="26"/>
          <w:szCs w:val="26"/>
        </w:rPr>
        <w:t xml:space="preserve"> del </w:t>
      </w:r>
      <w:hyperlink r:id="rId12" w:history="1">
        <w:r w:rsidRPr="0021200F">
          <w:rPr>
            <w:rFonts w:ascii="Times New Roman" w:hAnsi="Times New Roman" w:cs="Times New Roman"/>
            <w:iCs/>
            <w:sz w:val="26"/>
            <w:szCs w:val="26"/>
          </w:rPr>
          <w:t>decreto del Presidente della Repubblica 26 ottobre 1972, n. 633</w:t>
        </w:r>
      </w:hyperlink>
      <w:r w:rsidRPr="0021200F">
        <w:rPr>
          <w:rFonts w:ascii="Times New Roman" w:hAnsi="Times New Roman" w:cs="Times New Roman"/>
          <w:sz w:val="26"/>
          <w:szCs w:val="26"/>
        </w:rPr>
        <w:t>, anche tenuto conto del raddoppio dei termini di cui all’articolo 12, commi 2-bis e 2-ter, del decreto-legge 1° luglio 2009, n. 78, convertito, con modificazioni, dalla legge 3 agosto 2009, n. 102.</w:t>
      </w:r>
    </w:p>
    <w:p w:rsidR="008C72AF" w:rsidRPr="0021200F" w:rsidRDefault="008C72AF" w:rsidP="008C72AF">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 xml:space="preserve">3. Ai fini della presente definizione agevolata nella dichiarazione di cui al comma 1 non possono essere utilizzate, a scomputo dei maggiori imponibili dichiarati, le perdite di cui agli articoli 8 e 84 del decreto del Presidente della Repubblica 22 dicembre 1986, n. 917. </w:t>
      </w:r>
    </w:p>
    <w:p w:rsidR="008C72AF" w:rsidRPr="0021200F" w:rsidRDefault="008C72AF" w:rsidP="008C72AF">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4. In caso di processo verbale di constatazione consegnato a soggetti in regime di trasparenza di cui agli articoli 5, 115 e 116 del decreto del Presidente della Repubblica 22 dicembre 1986, n. 917, la dichiarazione di cui al comma 1 può essere presentata anche dai soggetti partecipanti, ai quali si applicano le disposizioni del presente articolo per regolarizzare le imposte dovute sui maggiori redditi di partecipazione ad essi imputabili.</w:t>
      </w:r>
    </w:p>
    <w:p w:rsidR="008C72AF" w:rsidRPr="0021200F" w:rsidRDefault="008C72AF" w:rsidP="008C72AF">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 xml:space="preserve">5. Le imposte autoliquidate nelle dichiarazioni presentate, relative a tutte le violazioni constatate per ciascun periodo d’imposta, devono essere versate, senza applicazione delle sanzioni irrogabili ai sensi dell’articolo 17, comma 1, del decreto legislativo 18 dicembre 1997, n. 472 e degli interessi, entro il 31 maggio 2019. </w:t>
      </w:r>
    </w:p>
    <w:p w:rsidR="008C72AF" w:rsidRPr="0021200F" w:rsidRDefault="008C72AF" w:rsidP="008C72AF">
      <w:pPr>
        <w:spacing w:after="0" w:line="240" w:lineRule="auto"/>
        <w:jc w:val="both"/>
        <w:rPr>
          <w:rFonts w:ascii="Times New Roman" w:eastAsia="Times New Roman" w:hAnsi="Times New Roman" w:cs="Times New Roman"/>
          <w:sz w:val="26"/>
          <w:szCs w:val="26"/>
          <w:lang w:eastAsia="it-IT"/>
        </w:rPr>
      </w:pPr>
      <w:r w:rsidRPr="00C1040D">
        <w:rPr>
          <w:rFonts w:ascii="Times New Roman" w:eastAsia="Times New Roman" w:hAnsi="Times New Roman" w:cs="Times New Roman"/>
          <w:sz w:val="26"/>
          <w:szCs w:val="26"/>
          <w:lang w:eastAsia="it-IT"/>
        </w:rPr>
        <w:t xml:space="preserve">6. Limitatamente ai debiti relativi alle risorse proprie tradizionali previste dall’articolo 2, paragrafo 1, lettera a), della decisione 2014/335/UE, </w:t>
      </w:r>
      <w:proofErr w:type="spellStart"/>
      <w:r w:rsidRPr="00C1040D">
        <w:rPr>
          <w:rFonts w:ascii="Times New Roman" w:eastAsia="Times New Roman" w:hAnsi="Times New Roman" w:cs="Times New Roman"/>
          <w:sz w:val="26"/>
          <w:szCs w:val="26"/>
          <w:lang w:eastAsia="it-IT"/>
        </w:rPr>
        <w:t>Euratom</w:t>
      </w:r>
      <w:proofErr w:type="spellEnd"/>
      <w:r w:rsidRPr="00C1040D">
        <w:rPr>
          <w:rFonts w:ascii="Times New Roman" w:eastAsia="Times New Roman" w:hAnsi="Times New Roman" w:cs="Times New Roman"/>
          <w:sz w:val="26"/>
          <w:szCs w:val="26"/>
          <w:lang w:eastAsia="it-IT"/>
        </w:rPr>
        <w:t xml:space="preserve"> del Consiglio, del 26 maggio 2014, il debitore è tenuto a corrispondere, in aggiunta alle somme di </w:t>
      </w:r>
      <w:r w:rsidRPr="0018208F">
        <w:rPr>
          <w:rFonts w:ascii="Times New Roman" w:eastAsia="Times New Roman" w:hAnsi="Times New Roman" w:cs="Times New Roman"/>
          <w:sz w:val="26"/>
          <w:szCs w:val="26"/>
          <w:lang w:eastAsia="it-IT"/>
        </w:rPr>
        <w:t xml:space="preserve">cui al </w:t>
      </w:r>
      <w:r w:rsidR="0022184D" w:rsidRPr="0018208F">
        <w:rPr>
          <w:rFonts w:ascii="Times New Roman" w:eastAsia="Times New Roman" w:hAnsi="Times New Roman" w:cs="Times New Roman"/>
          <w:sz w:val="26"/>
          <w:szCs w:val="26"/>
          <w:lang w:eastAsia="it-IT"/>
        </w:rPr>
        <w:t>comma 5</w:t>
      </w:r>
      <w:r w:rsidR="001B6A0B" w:rsidRPr="0018208F">
        <w:rPr>
          <w:rFonts w:ascii="Times New Roman" w:eastAsia="Times New Roman" w:hAnsi="Times New Roman" w:cs="Times New Roman"/>
          <w:sz w:val="26"/>
          <w:szCs w:val="26"/>
          <w:lang w:eastAsia="it-IT"/>
        </w:rPr>
        <w:t>,</w:t>
      </w:r>
      <w:r w:rsidRPr="0018208F">
        <w:rPr>
          <w:rFonts w:ascii="Times New Roman" w:eastAsia="Times New Roman" w:hAnsi="Times New Roman" w:cs="Times New Roman"/>
          <w:sz w:val="26"/>
          <w:szCs w:val="26"/>
          <w:lang w:eastAsia="it-IT"/>
        </w:rPr>
        <w:t xml:space="preserve"> a</w:t>
      </w:r>
      <w:r w:rsidRPr="00C1040D">
        <w:rPr>
          <w:rFonts w:ascii="Times New Roman" w:eastAsia="Times New Roman" w:hAnsi="Times New Roman" w:cs="Times New Roman"/>
          <w:sz w:val="26"/>
          <w:szCs w:val="26"/>
          <w:lang w:eastAsia="it-IT"/>
        </w:rPr>
        <w:t xml:space="preserve"> decorrere dal 1° maggio 2016</w:t>
      </w:r>
      <w:r w:rsidR="001B6A0B" w:rsidRPr="00C1040D">
        <w:rPr>
          <w:rFonts w:ascii="Times New Roman" w:eastAsia="Times New Roman" w:hAnsi="Times New Roman" w:cs="Times New Roman"/>
          <w:sz w:val="26"/>
          <w:szCs w:val="26"/>
          <w:lang w:eastAsia="it-IT"/>
        </w:rPr>
        <w:t>,</w:t>
      </w:r>
      <w:r w:rsidRPr="00C1040D">
        <w:rPr>
          <w:rFonts w:ascii="Times New Roman" w:eastAsia="Times New Roman" w:hAnsi="Times New Roman" w:cs="Times New Roman"/>
          <w:sz w:val="26"/>
          <w:szCs w:val="26"/>
          <w:lang w:eastAsia="it-IT"/>
        </w:rPr>
        <w:t xml:space="preserve"> gli interessi di mora previsti dall’articolo 114, paragrafo 1, del Regolamento (UE) n. 952/2013 del Parlamento europeo e del Consiglio del 9 ottobre 2013, fatto salvo quanto previsto ai paragrafi 3 e 4 dello stesso articolo 114.</w:t>
      </w:r>
    </w:p>
    <w:p w:rsidR="008C72AF" w:rsidRPr="0021200F" w:rsidRDefault="008C72AF" w:rsidP="008C72AF">
      <w:pPr>
        <w:spacing w:after="0" w:line="240" w:lineRule="auto"/>
        <w:jc w:val="both"/>
        <w:rPr>
          <w:rFonts w:ascii="Times New Roman" w:hAnsi="Times New Roman" w:cs="Times New Roman"/>
          <w:sz w:val="26"/>
          <w:szCs w:val="26"/>
        </w:rPr>
      </w:pPr>
      <w:r w:rsidRPr="0021200F">
        <w:rPr>
          <w:rFonts w:ascii="Times New Roman" w:eastAsia="Times New Roman" w:hAnsi="Times New Roman" w:cs="Times New Roman"/>
          <w:b/>
          <w:sz w:val="26"/>
          <w:szCs w:val="26"/>
          <w:lang w:eastAsia="it-IT"/>
        </w:rPr>
        <w:t>7</w:t>
      </w:r>
      <w:r w:rsidRPr="0021200F">
        <w:rPr>
          <w:rFonts w:ascii="Times New Roman" w:eastAsia="Times New Roman" w:hAnsi="Times New Roman" w:cs="Times New Roman"/>
          <w:sz w:val="26"/>
          <w:szCs w:val="26"/>
          <w:lang w:eastAsia="it-IT"/>
        </w:rPr>
        <w:t>. La definizione di cui al comma 1 si perfeziona con la presentazione della dichiarazione ed il versamento in unica soluzione o della prima rata entro i termini di cui ai commi 2 e 5. Si applicano le disposizioni previste dall’articolo 8, commi 2, 3, 4</w:t>
      </w:r>
      <w:r w:rsidR="001B6A0B">
        <w:rPr>
          <w:rFonts w:ascii="Times New Roman" w:eastAsia="Times New Roman" w:hAnsi="Times New Roman" w:cs="Times New Roman"/>
          <w:sz w:val="26"/>
          <w:szCs w:val="26"/>
          <w:lang w:eastAsia="it-IT"/>
        </w:rPr>
        <w:t>,</w:t>
      </w:r>
      <w:r w:rsidRPr="0021200F">
        <w:rPr>
          <w:rFonts w:ascii="Times New Roman" w:eastAsia="Times New Roman" w:hAnsi="Times New Roman" w:cs="Times New Roman"/>
          <w:sz w:val="26"/>
          <w:szCs w:val="26"/>
          <w:lang w:eastAsia="it-IT"/>
        </w:rPr>
        <w:t xml:space="preserve"> del decreto legislativo 19 giugno 1997, n. 218, con un massimo di venti rate trimestrali di pari importo. E’ esclusa la compensazione prevista dall’articolo 17 del decreto legislativo 9 luglio 1997, n. 241.</w:t>
      </w:r>
    </w:p>
    <w:p w:rsidR="008C72AF" w:rsidRPr="001B6A0B" w:rsidRDefault="008C72AF" w:rsidP="008C72AF">
      <w:pPr>
        <w:spacing w:after="0" w:line="240" w:lineRule="auto"/>
        <w:jc w:val="both"/>
        <w:rPr>
          <w:rFonts w:ascii="Times New Roman" w:hAnsi="Times New Roman" w:cs="Times New Roman"/>
          <w:sz w:val="26"/>
          <w:szCs w:val="26"/>
        </w:rPr>
      </w:pPr>
      <w:r w:rsidRPr="001B6A0B">
        <w:rPr>
          <w:rFonts w:ascii="Times New Roman" w:hAnsi="Times New Roman" w:cs="Times New Roman"/>
          <w:sz w:val="26"/>
          <w:szCs w:val="26"/>
        </w:rPr>
        <w:t xml:space="preserve">8. In caso di mancato perfezionamento non si producono gli effetti del presente articolo e il competente ufficio procede alla notifica degli atti relativi alle violazioni constatate. </w:t>
      </w:r>
    </w:p>
    <w:p w:rsidR="008C72AF" w:rsidRPr="001B6A0B" w:rsidRDefault="008C72AF" w:rsidP="008C72AF">
      <w:pPr>
        <w:spacing w:after="0" w:line="240" w:lineRule="auto"/>
        <w:jc w:val="both"/>
        <w:rPr>
          <w:rFonts w:ascii="Times New Roman" w:hAnsi="Times New Roman" w:cs="Times New Roman"/>
          <w:sz w:val="26"/>
          <w:szCs w:val="26"/>
        </w:rPr>
      </w:pPr>
      <w:r w:rsidRPr="001B6A0B">
        <w:rPr>
          <w:rFonts w:ascii="Times New Roman" w:hAnsi="Times New Roman" w:cs="Times New Roman"/>
          <w:sz w:val="26"/>
          <w:szCs w:val="26"/>
        </w:rPr>
        <w:t>9. In deroga all’articolo 3, comma 1, della legge 27 luglio 2000, n. 212, con riferimento ai periodi di imposta fino al 31 dicembre 2015, oggetto dei processi verbali di constatazione di cui al comma 1, i termini di cui all’articolo 43 del decreto del Presidente della Repubblica 29 settembre 1973, n. 600, all’articolo 57 del decreto del Presidente della Repu</w:t>
      </w:r>
      <w:r w:rsidR="001B6A0B">
        <w:rPr>
          <w:rFonts w:ascii="Times New Roman" w:hAnsi="Times New Roman" w:cs="Times New Roman"/>
          <w:sz w:val="26"/>
          <w:szCs w:val="26"/>
        </w:rPr>
        <w:t xml:space="preserve">bblica 26 ottobre 1972, n. 633 e </w:t>
      </w:r>
      <w:r w:rsidRPr="001B6A0B">
        <w:rPr>
          <w:rFonts w:ascii="Times New Roman" w:hAnsi="Times New Roman" w:cs="Times New Roman"/>
          <w:sz w:val="26"/>
          <w:szCs w:val="26"/>
        </w:rPr>
        <w:t>all’articolo 20, comma 1, del decreto legislativo 18 dicembre 1997, n. 472, sono prorogati di due anni.</w:t>
      </w:r>
    </w:p>
    <w:p w:rsidR="008C72AF" w:rsidRPr="0021200F" w:rsidRDefault="008C72AF" w:rsidP="008C72AF">
      <w:pPr>
        <w:spacing w:after="0" w:line="240" w:lineRule="auto"/>
        <w:jc w:val="both"/>
        <w:rPr>
          <w:rFonts w:ascii="Times New Roman" w:hAnsi="Times New Roman" w:cs="Times New Roman"/>
          <w:sz w:val="26"/>
          <w:szCs w:val="26"/>
        </w:rPr>
      </w:pPr>
      <w:r w:rsidRPr="001B6A0B">
        <w:rPr>
          <w:rFonts w:ascii="Times New Roman" w:hAnsi="Times New Roman" w:cs="Times New Roman"/>
          <w:sz w:val="26"/>
          <w:szCs w:val="26"/>
        </w:rPr>
        <w:t>10. Con uno o più provvedimenti del direttore dell’Agenzia delle entrate, di concerto con il direttore dell’Agenzia delle dogane e dei monopoli, sono emanate le ulteriori disposizioni necessarie per l’attuazione del presente articolo.</w:t>
      </w:r>
    </w:p>
    <w:p w:rsidR="008C72AF" w:rsidRPr="0021200F" w:rsidRDefault="008C72AF" w:rsidP="008C72AF">
      <w:pPr>
        <w:spacing w:after="0" w:line="240" w:lineRule="auto"/>
        <w:jc w:val="center"/>
        <w:rPr>
          <w:rFonts w:ascii="Times New Roman" w:hAnsi="Times New Roman" w:cs="Times New Roman"/>
          <w:b/>
          <w:color w:val="000000" w:themeColor="text1"/>
          <w:sz w:val="26"/>
          <w:szCs w:val="26"/>
        </w:rPr>
      </w:pPr>
    </w:p>
    <w:p w:rsidR="008C72AF" w:rsidRPr="0021200F" w:rsidRDefault="008C72AF" w:rsidP="008C72AF">
      <w:pPr>
        <w:pStyle w:val="NormaleWeb"/>
        <w:spacing w:after="0"/>
        <w:jc w:val="center"/>
        <w:rPr>
          <w:rStyle w:val="Enfasigrassetto"/>
          <w:sz w:val="26"/>
          <w:szCs w:val="26"/>
        </w:rPr>
      </w:pPr>
      <w:r w:rsidRPr="0021200F">
        <w:rPr>
          <w:rStyle w:val="Enfasigrassetto"/>
          <w:sz w:val="26"/>
          <w:szCs w:val="26"/>
        </w:rPr>
        <w:t>ART. 2</w:t>
      </w:r>
    </w:p>
    <w:p w:rsidR="008C72AF" w:rsidRPr="0021200F" w:rsidRDefault="008C72AF" w:rsidP="008C72AF">
      <w:pPr>
        <w:spacing w:after="0" w:line="240" w:lineRule="auto"/>
        <w:jc w:val="center"/>
        <w:rPr>
          <w:rFonts w:ascii="Times New Roman" w:eastAsia="Times New Roman" w:hAnsi="Times New Roman" w:cs="Times New Roman"/>
          <w:bCs/>
          <w:i/>
          <w:sz w:val="26"/>
          <w:szCs w:val="26"/>
          <w:lang w:eastAsia="it-IT"/>
        </w:rPr>
      </w:pPr>
      <w:r w:rsidRPr="0021200F">
        <w:rPr>
          <w:rFonts w:ascii="Times New Roman" w:eastAsia="Times New Roman" w:hAnsi="Times New Roman" w:cs="Times New Roman"/>
          <w:bCs/>
          <w:i/>
          <w:sz w:val="26"/>
          <w:szCs w:val="26"/>
          <w:lang w:eastAsia="it-IT"/>
        </w:rPr>
        <w:t>(Definizione agevolata degli atti del procedimento di accertamento)</w:t>
      </w:r>
    </w:p>
    <w:p w:rsidR="008C72AF" w:rsidRPr="0021200F" w:rsidRDefault="008C72AF" w:rsidP="008C72AF">
      <w:pPr>
        <w:spacing w:after="0" w:line="240" w:lineRule="auto"/>
        <w:jc w:val="both"/>
        <w:rPr>
          <w:rFonts w:ascii="Times New Roman" w:eastAsia="Times New Roman" w:hAnsi="Times New Roman" w:cs="Times New Roman"/>
          <w:bCs/>
          <w:sz w:val="26"/>
          <w:szCs w:val="26"/>
          <w:lang w:eastAsia="it-IT"/>
        </w:rPr>
      </w:pPr>
    </w:p>
    <w:p w:rsidR="008C72AF" w:rsidRPr="0021200F" w:rsidRDefault="008C72AF" w:rsidP="008C72AF">
      <w:pPr>
        <w:spacing w:after="0" w:line="240" w:lineRule="auto"/>
        <w:jc w:val="both"/>
        <w:rPr>
          <w:rFonts w:ascii="Times New Roman" w:eastAsia="Times New Roman" w:hAnsi="Times New Roman" w:cs="Times New Roman"/>
          <w:sz w:val="26"/>
          <w:szCs w:val="26"/>
          <w:lang w:eastAsia="it-IT"/>
        </w:rPr>
      </w:pPr>
      <w:r w:rsidRPr="0021200F">
        <w:rPr>
          <w:rFonts w:ascii="Times New Roman" w:eastAsia="Times New Roman" w:hAnsi="Times New Roman" w:cs="Times New Roman"/>
          <w:sz w:val="26"/>
          <w:szCs w:val="26"/>
          <w:lang w:eastAsia="it-IT"/>
        </w:rPr>
        <w:t xml:space="preserve">1. Gli avvisi di accertamento, gli avvisi di rettifica e di liquidazione, gli atti di recupero notificati entro la data di entrata in vigore del presente decreto, non impugnati e ancora impugnabili alla stessa data, possono essere definiti con il pagamento delle somme complessivamente dovute per le sole imposte, senza le sanzioni, gli interessi e gli eventuali accessori, entro trenta giorni dalla predetta data o, se più ampio, entro il termine di cui all’articolo 15, comma 1, del </w:t>
      </w:r>
      <w:hyperlink r:id="rId13" w:history="1">
        <w:r w:rsidRPr="0021200F">
          <w:rPr>
            <w:rFonts w:ascii="Times New Roman" w:eastAsia="Times New Roman" w:hAnsi="Times New Roman" w:cs="Times New Roman"/>
            <w:sz w:val="26"/>
            <w:szCs w:val="26"/>
            <w:lang w:eastAsia="it-IT"/>
          </w:rPr>
          <w:t xml:space="preserve"> decreto legislativo 19 giugno 1997, n. 218</w:t>
        </w:r>
      </w:hyperlink>
      <w:r w:rsidRPr="0021200F">
        <w:rPr>
          <w:rFonts w:ascii="Times New Roman" w:eastAsia="Times New Roman" w:hAnsi="Times New Roman" w:cs="Times New Roman"/>
          <w:sz w:val="26"/>
          <w:szCs w:val="26"/>
          <w:lang w:eastAsia="it-IT"/>
        </w:rPr>
        <w:t xml:space="preserve">, che residua dopo la data di entrata in vigore del presente decreto. </w:t>
      </w:r>
    </w:p>
    <w:p w:rsidR="008C72AF" w:rsidRPr="0021200F" w:rsidRDefault="008C72AF" w:rsidP="008C72AF">
      <w:pPr>
        <w:spacing w:after="0" w:line="240" w:lineRule="auto"/>
        <w:jc w:val="both"/>
        <w:rPr>
          <w:rFonts w:ascii="Times New Roman" w:eastAsia="Times New Roman" w:hAnsi="Times New Roman" w:cs="Times New Roman"/>
          <w:sz w:val="26"/>
          <w:szCs w:val="26"/>
          <w:lang w:eastAsia="it-IT"/>
        </w:rPr>
      </w:pPr>
      <w:r w:rsidRPr="0021200F">
        <w:rPr>
          <w:rFonts w:ascii="Times New Roman" w:eastAsia="Times New Roman" w:hAnsi="Times New Roman" w:cs="Times New Roman"/>
          <w:sz w:val="26"/>
          <w:szCs w:val="26"/>
          <w:lang w:eastAsia="it-IT"/>
        </w:rPr>
        <w:t>2. Le somme contenute negli inviti al contraddittorio di cui agli articoli 5, comma 1, lettera c), e 11, comma 1, lettera b-bis), del decreto legislativo 19 giugno 1997, n. 218, notificati entro la data di entrata in vigore del presente decreto, possono essere definiti con il pagamento delle somme complessivamente dovute per le sole imposte, senza le sanzioni, gli interessi e gli eventuali accessori, entro trenta giorni dalla predetta data.</w:t>
      </w:r>
    </w:p>
    <w:p w:rsidR="008C72AF" w:rsidRPr="0021200F" w:rsidRDefault="008C72AF" w:rsidP="008C72AF">
      <w:pPr>
        <w:spacing w:after="0" w:line="240" w:lineRule="auto"/>
        <w:jc w:val="both"/>
        <w:rPr>
          <w:rFonts w:ascii="Times New Roman" w:eastAsia="Times New Roman" w:hAnsi="Times New Roman" w:cs="Times New Roman"/>
          <w:sz w:val="26"/>
          <w:szCs w:val="26"/>
          <w:lang w:eastAsia="it-IT"/>
        </w:rPr>
      </w:pPr>
      <w:r w:rsidRPr="0021200F">
        <w:rPr>
          <w:rFonts w:ascii="Times New Roman" w:eastAsia="Times New Roman" w:hAnsi="Times New Roman" w:cs="Times New Roman"/>
          <w:sz w:val="26"/>
          <w:szCs w:val="26"/>
          <w:lang w:eastAsia="it-IT"/>
        </w:rPr>
        <w:t>3. Gli accertamenti con adesione di cui agli articoli 2 e 3 del decreto legislativo 19 giugno 1997, n. 218, sottoscritti entro la data di entrata in vigore del presente decreto possono essere perfez</w:t>
      </w:r>
      <w:r w:rsidR="001B6A0B">
        <w:rPr>
          <w:rFonts w:ascii="Times New Roman" w:eastAsia="Times New Roman" w:hAnsi="Times New Roman" w:cs="Times New Roman"/>
          <w:sz w:val="26"/>
          <w:szCs w:val="26"/>
          <w:lang w:eastAsia="it-IT"/>
        </w:rPr>
        <w:t>ionati ai sensi dell’articolo 9</w:t>
      </w:r>
      <w:r w:rsidRPr="0021200F">
        <w:rPr>
          <w:rFonts w:ascii="Times New Roman" w:eastAsia="Times New Roman" w:hAnsi="Times New Roman" w:cs="Times New Roman"/>
          <w:sz w:val="26"/>
          <w:szCs w:val="26"/>
          <w:lang w:eastAsia="it-IT"/>
        </w:rPr>
        <w:t xml:space="preserve"> del medesimo decreto, con il pagamento, entro il termine di cui all’ articolo 8, comma 1,  del citato</w:t>
      </w:r>
      <w:hyperlink r:id="rId14" w:history="1">
        <w:r w:rsidRPr="0021200F">
          <w:rPr>
            <w:rFonts w:ascii="Times New Roman" w:eastAsia="Times New Roman" w:hAnsi="Times New Roman" w:cs="Times New Roman"/>
            <w:sz w:val="26"/>
            <w:szCs w:val="26"/>
            <w:lang w:eastAsia="it-IT"/>
          </w:rPr>
          <w:t xml:space="preserve"> decreto</w:t>
        </w:r>
      </w:hyperlink>
      <w:r w:rsidRPr="0021200F">
        <w:rPr>
          <w:rFonts w:ascii="Times New Roman" w:eastAsia="Times New Roman" w:hAnsi="Times New Roman" w:cs="Times New Roman"/>
          <w:sz w:val="26"/>
          <w:szCs w:val="26"/>
          <w:lang w:eastAsia="it-IT"/>
        </w:rPr>
        <w:t>, decorrente dalla predetta data, delle sole imposte, senza le sanzioni, gli interessi e gli eventuali accessori.</w:t>
      </w:r>
    </w:p>
    <w:p w:rsidR="008C72AF" w:rsidRPr="00C1040D" w:rsidRDefault="008C72AF" w:rsidP="008C72AF">
      <w:pPr>
        <w:spacing w:after="0" w:line="240" w:lineRule="auto"/>
        <w:jc w:val="both"/>
        <w:rPr>
          <w:rFonts w:ascii="Times New Roman" w:hAnsi="Times New Roman" w:cs="Times New Roman"/>
          <w:sz w:val="26"/>
          <w:szCs w:val="26"/>
        </w:rPr>
      </w:pPr>
      <w:r w:rsidRPr="0021200F">
        <w:rPr>
          <w:rFonts w:ascii="Times New Roman" w:eastAsia="Times New Roman" w:hAnsi="Times New Roman" w:cs="Times New Roman"/>
          <w:sz w:val="26"/>
          <w:szCs w:val="26"/>
          <w:lang w:eastAsia="it-IT"/>
        </w:rPr>
        <w:t xml:space="preserve">4. La definizione di cui a commi 1, 2, 3 si perfeziona con il versamento delle somme in unica soluzione o della prima rata entro i termini di cui ai citati commi. Si applicano le disposizioni previste dall’articolo 8, commi 2, 3, 4 del decreto legislativo 19 giugno 1997, n. 218, con un massimo di venti rate trimestrali di pari importo. E’ esclusa la compensazione prevista dall’articolo 17 del decreto legislativo 9 luglio 1997, n. 241. </w:t>
      </w:r>
      <w:r w:rsidRPr="0021200F">
        <w:rPr>
          <w:rFonts w:ascii="Times New Roman" w:hAnsi="Times New Roman" w:cs="Times New Roman"/>
          <w:sz w:val="26"/>
          <w:szCs w:val="26"/>
        </w:rPr>
        <w:t xml:space="preserve">In caso di mancato perfezionamento non si producono gli effetti del presente articolo e il competente ufficio </w:t>
      </w:r>
      <w:r w:rsidRPr="00C1040D">
        <w:rPr>
          <w:rFonts w:ascii="Times New Roman" w:hAnsi="Times New Roman" w:cs="Times New Roman"/>
          <w:sz w:val="26"/>
          <w:szCs w:val="26"/>
        </w:rPr>
        <w:t>prosegue le ordinarie attività relative a ciascuno dei procedimenti di cui ai commi 1, 2 e 3.</w:t>
      </w:r>
    </w:p>
    <w:p w:rsidR="008C72AF" w:rsidRPr="0021200F" w:rsidRDefault="008C72AF" w:rsidP="008C72AF">
      <w:pPr>
        <w:spacing w:after="0" w:line="240" w:lineRule="auto"/>
        <w:jc w:val="both"/>
        <w:rPr>
          <w:rFonts w:ascii="Times New Roman" w:eastAsia="Times New Roman" w:hAnsi="Times New Roman" w:cs="Times New Roman"/>
          <w:sz w:val="26"/>
          <w:szCs w:val="26"/>
          <w:lang w:eastAsia="it-IT"/>
        </w:rPr>
      </w:pPr>
      <w:r w:rsidRPr="00C1040D">
        <w:rPr>
          <w:rFonts w:ascii="Times New Roman" w:eastAsia="Times New Roman" w:hAnsi="Times New Roman" w:cs="Times New Roman"/>
          <w:sz w:val="26"/>
          <w:szCs w:val="26"/>
          <w:lang w:eastAsia="it-IT"/>
        </w:rPr>
        <w:t xml:space="preserve">5. Limitatamente ai debiti relativi alle risorse proprie tradizionali previste dall’articolo 2, paragrafo 1, lettera a), della decisione 2014/335/UE, </w:t>
      </w:r>
      <w:proofErr w:type="spellStart"/>
      <w:r w:rsidRPr="00C1040D">
        <w:rPr>
          <w:rFonts w:ascii="Times New Roman" w:eastAsia="Times New Roman" w:hAnsi="Times New Roman" w:cs="Times New Roman"/>
          <w:sz w:val="26"/>
          <w:szCs w:val="26"/>
          <w:lang w:eastAsia="it-IT"/>
        </w:rPr>
        <w:t>Euratom</w:t>
      </w:r>
      <w:proofErr w:type="spellEnd"/>
      <w:r w:rsidRPr="00C1040D">
        <w:rPr>
          <w:rFonts w:ascii="Times New Roman" w:eastAsia="Times New Roman" w:hAnsi="Times New Roman" w:cs="Times New Roman"/>
          <w:sz w:val="26"/>
          <w:szCs w:val="26"/>
          <w:lang w:eastAsia="it-IT"/>
        </w:rPr>
        <w:t xml:space="preserve"> del Consiglio, del 26 maggio 2014, il debitore è tenuto a corrispondere, in aggiunta alle somme di cui ai commi 1, </w:t>
      </w:r>
      <w:r w:rsidRPr="00C1040D">
        <w:rPr>
          <w:rFonts w:ascii="Times New Roman" w:eastAsia="Times New Roman" w:hAnsi="Times New Roman" w:cs="Times New Roman"/>
          <w:b/>
          <w:sz w:val="26"/>
          <w:szCs w:val="26"/>
          <w:lang w:eastAsia="it-IT"/>
        </w:rPr>
        <w:t>2 e 3</w:t>
      </w:r>
      <w:r w:rsidRPr="00C1040D">
        <w:rPr>
          <w:rFonts w:ascii="Times New Roman" w:eastAsia="Times New Roman" w:hAnsi="Times New Roman" w:cs="Times New Roman"/>
          <w:sz w:val="26"/>
          <w:szCs w:val="26"/>
          <w:lang w:eastAsia="it-IT"/>
        </w:rPr>
        <w:t>, a decorrere dal 1° maggio 2016 gli interessi di mora previsti dall’articolo 114, paragrafo 1, del Regolamento (UE) n. 952/2013 del Parlamento europeo e del Consiglio del 9 ottobre 2013, fatto salvo quanto previsto ai paragrafi 3 e 4 dello stesso articolo 114.</w:t>
      </w:r>
    </w:p>
    <w:p w:rsidR="008C72AF" w:rsidRPr="0021200F" w:rsidRDefault="008C72AF" w:rsidP="008C72AF">
      <w:pPr>
        <w:spacing w:after="0" w:line="240" w:lineRule="auto"/>
        <w:jc w:val="both"/>
        <w:rPr>
          <w:rFonts w:ascii="Times New Roman" w:eastAsia="Times New Roman" w:hAnsi="Times New Roman" w:cs="Times New Roman"/>
          <w:sz w:val="26"/>
          <w:szCs w:val="26"/>
          <w:lang w:eastAsia="it-IT"/>
        </w:rPr>
      </w:pPr>
      <w:r w:rsidRPr="0021200F">
        <w:rPr>
          <w:rFonts w:ascii="Times New Roman" w:eastAsia="Times New Roman" w:hAnsi="Times New Roman" w:cs="Times New Roman"/>
          <w:sz w:val="26"/>
          <w:szCs w:val="26"/>
          <w:lang w:eastAsia="it-IT"/>
        </w:rPr>
        <w:t>6. Sono esclusi dalla definizione gli atti emessi nell’ambito della procedura di collaborazione volontaria di cui all’articolo 5-quater del decreto-legge 28 giugno 1990, n. 167</w:t>
      </w:r>
      <w:r w:rsidR="001B6A0B">
        <w:rPr>
          <w:rFonts w:ascii="Times New Roman" w:eastAsia="Times New Roman" w:hAnsi="Times New Roman" w:cs="Times New Roman"/>
          <w:sz w:val="26"/>
          <w:szCs w:val="26"/>
          <w:lang w:eastAsia="it-IT"/>
        </w:rPr>
        <w:t>, convertito, con modificazioni, dalla legge 4 agosto 1990, n.227</w:t>
      </w:r>
      <w:r w:rsidRPr="0021200F">
        <w:rPr>
          <w:rFonts w:ascii="Times New Roman" w:eastAsia="Times New Roman" w:hAnsi="Times New Roman" w:cs="Times New Roman"/>
          <w:sz w:val="26"/>
          <w:szCs w:val="26"/>
          <w:lang w:eastAsia="it-IT"/>
        </w:rPr>
        <w:t>.</w:t>
      </w:r>
    </w:p>
    <w:p w:rsidR="008C72AF" w:rsidRPr="0021200F" w:rsidRDefault="008C72AF" w:rsidP="008C72AF">
      <w:pPr>
        <w:spacing w:after="0" w:line="240" w:lineRule="auto"/>
        <w:jc w:val="both"/>
        <w:rPr>
          <w:rFonts w:ascii="Times New Roman" w:eastAsia="Times New Roman" w:hAnsi="Times New Roman" w:cs="Times New Roman"/>
          <w:sz w:val="26"/>
          <w:szCs w:val="26"/>
          <w:lang w:eastAsia="it-IT"/>
        </w:rPr>
      </w:pPr>
      <w:r w:rsidRPr="0021200F">
        <w:rPr>
          <w:rFonts w:ascii="Times New Roman" w:eastAsia="Times New Roman" w:hAnsi="Times New Roman" w:cs="Times New Roman"/>
          <w:sz w:val="26"/>
          <w:szCs w:val="26"/>
          <w:lang w:eastAsia="it-IT"/>
        </w:rPr>
        <w:t>7. La definizione perfezionata dal coobbligato giova in favore degli altri.</w:t>
      </w:r>
    </w:p>
    <w:p w:rsidR="008C72AF" w:rsidRPr="0021200F" w:rsidRDefault="008C72AF" w:rsidP="008C72AF">
      <w:pPr>
        <w:spacing w:after="0" w:line="240" w:lineRule="auto"/>
        <w:jc w:val="both"/>
        <w:rPr>
          <w:rFonts w:ascii="Times New Roman" w:eastAsia="Times New Roman" w:hAnsi="Times New Roman" w:cs="Times New Roman"/>
          <w:sz w:val="26"/>
          <w:szCs w:val="26"/>
          <w:lang w:eastAsia="it-IT"/>
        </w:rPr>
      </w:pPr>
      <w:r w:rsidRPr="0021200F">
        <w:rPr>
          <w:rFonts w:ascii="Times New Roman" w:eastAsia="Times New Roman" w:hAnsi="Times New Roman" w:cs="Times New Roman"/>
          <w:sz w:val="26"/>
          <w:szCs w:val="26"/>
          <w:lang w:eastAsia="it-IT"/>
        </w:rPr>
        <w:t>8. Con uno o più provvedimenti del direttore dell’Agenzia delle entrate</w:t>
      </w:r>
      <w:r w:rsidRPr="001B6A0B">
        <w:rPr>
          <w:rFonts w:ascii="Times New Roman" w:eastAsia="Times New Roman" w:hAnsi="Times New Roman" w:cs="Times New Roman"/>
          <w:sz w:val="26"/>
          <w:szCs w:val="26"/>
          <w:lang w:eastAsia="it-IT"/>
        </w:rPr>
        <w:t xml:space="preserve">, di concerto con il direttore dell’Agenzia delle dogane e dei monopoli, sono </w:t>
      </w:r>
      <w:r w:rsidR="001B6A0B" w:rsidRPr="001B6A0B">
        <w:rPr>
          <w:rFonts w:ascii="Times New Roman" w:eastAsia="Times New Roman" w:hAnsi="Times New Roman" w:cs="Times New Roman"/>
          <w:sz w:val="26"/>
          <w:szCs w:val="26"/>
          <w:lang w:eastAsia="it-IT"/>
        </w:rPr>
        <w:t>adottate</w:t>
      </w:r>
      <w:r w:rsidRPr="001B6A0B">
        <w:rPr>
          <w:rFonts w:ascii="Times New Roman" w:eastAsia="Times New Roman" w:hAnsi="Times New Roman" w:cs="Times New Roman"/>
          <w:sz w:val="26"/>
          <w:szCs w:val="26"/>
          <w:lang w:eastAsia="it-IT"/>
        </w:rPr>
        <w:t xml:space="preserve"> le ulteriori disposizioni necessarie per l’attuazione del presente articolo.</w:t>
      </w:r>
    </w:p>
    <w:p w:rsidR="008C72AF" w:rsidRPr="0021200F" w:rsidRDefault="008C72AF" w:rsidP="008C72AF">
      <w:pPr>
        <w:spacing w:after="0" w:line="240" w:lineRule="auto"/>
        <w:rPr>
          <w:rFonts w:ascii="Times New Roman" w:eastAsia="Times New Roman" w:hAnsi="Times New Roman" w:cs="Times New Roman"/>
          <w:sz w:val="26"/>
          <w:szCs w:val="26"/>
          <w:lang w:eastAsia="it-IT"/>
        </w:rPr>
      </w:pPr>
    </w:p>
    <w:p w:rsidR="008C72AF" w:rsidRPr="0021200F" w:rsidRDefault="008C72AF" w:rsidP="008C72AF">
      <w:pPr>
        <w:spacing w:after="0" w:line="240" w:lineRule="auto"/>
        <w:rPr>
          <w:rFonts w:ascii="Times New Roman" w:eastAsia="Times New Roman" w:hAnsi="Times New Roman" w:cs="Times New Roman"/>
          <w:sz w:val="26"/>
          <w:szCs w:val="26"/>
          <w:lang w:eastAsia="it-IT"/>
        </w:rPr>
      </w:pPr>
    </w:p>
    <w:p w:rsidR="008C72AF" w:rsidRPr="0021200F" w:rsidRDefault="008C72AF" w:rsidP="007145EF">
      <w:pPr>
        <w:pStyle w:val="PreformattatoHTML"/>
        <w:jc w:val="center"/>
        <w:rPr>
          <w:rFonts w:ascii="Times New Roman" w:hAnsi="Times New Roman" w:cs="Times New Roman"/>
          <w:b/>
          <w:sz w:val="26"/>
          <w:szCs w:val="26"/>
        </w:rPr>
      </w:pPr>
    </w:p>
    <w:p w:rsidR="008C72AF" w:rsidRPr="0021200F" w:rsidRDefault="008C72AF" w:rsidP="007145EF">
      <w:pPr>
        <w:pStyle w:val="PreformattatoHTML"/>
        <w:jc w:val="center"/>
        <w:rPr>
          <w:rFonts w:ascii="Times New Roman" w:hAnsi="Times New Roman" w:cs="Times New Roman"/>
          <w:b/>
          <w:sz w:val="26"/>
          <w:szCs w:val="26"/>
        </w:rPr>
      </w:pPr>
      <w:r w:rsidRPr="0021200F">
        <w:rPr>
          <w:rFonts w:ascii="Times New Roman" w:hAnsi="Times New Roman" w:cs="Times New Roman"/>
          <w:b/>
          <w:sz w:val="26"/>
          <w:szCs w:val="26"/>
        </w:rPr>
        <w:t>Art. 3</w:t>
      </w:r>
    </w:p>
    <w:p w:rsidR="005158D4" w:rsidRPr="0021200F" w:rsidRDefault="005158D4" w:rsidP="007145EF">
      <w:pPr>
        <w:pStyle w:val="PreformattatoHTML"/>
        <w:jc w:val="center"/>
        <w:rPr>
          <w:rFonts w:ascii="Times New Roman" w:hAnsi="Times New Roman" w:cs="Times New Roman"/>
          <w:i/>
          <w:sz w:val="26"/>
          <w:szCs w:val="26"/>
        </w:rPr>
      </w:pPr>
      <w:r w:rsidRPr="0021200F">
        <w:rPr>
          <w:rFonts w:ascii="Times New Roman" w:hAnsi="Times New Roman" w:cs="Times New Roman"/>
          <w:i/>
          <w:sz w:val="26"/>
          <w:szCs w:val="26"/>
        </w:rPr>
        <w:t xml:space="preserve">(Definizione </w:t>
      </w:r>
      <w:r w:rsidR="00FA5036" w:rsidRPr="0021200F">
        <w:rPr>
          <w:rFonts w:ascii="Times New Roman" w:hAnsi="Times New Roman" w:cs="Times New Roman"/>
          <w:i/>
          <w:sz w:val="26"/>
          <w:szCs w:val="26"/>
        </w:rPr>
        <w:t xml:space="preserve">agevolata </w:t>
      </w:r>
      <w:r w:rsidRPr="0021200F">
        <w:rPr>
          <w:rFonts w:ascii="Times New Roman" w:hAnsi="Times New Roman" w:cs="Times New Roman"/>
          <w:i/>
          <w:sz w:val="26"/>
          <w:szCs w:val="26"/>
        </w:rPr>
        <w:t>dei carichi affidati all’agente della riscossione)</w:t>
      </w:r>
    </w:p>
    <w:p w:rsidR="00A76BFC" w:rsidRPr="0021200F" w:rsidRDefault="00A76BFC" w:rsidP="007145EF">
      <w:pPr>
        <w:pStyle w:val="PreformattatoHTML"/>
        <w:rPr>
          <w:rFonts w:ascii="Times New Roman" w:hAnsi="Times New Roman" w:cs="Times New Roman"/>
          <w:b/>
          <w:sz w:val="26"/>
          <w:szCs w:val="26"/>
        </w:rPr>
      </w:pPr>
    </w:p>
    <w:p w:rsidR="00E10A42" w:rsidRPr="0021200F" w:rsidRDefault="00E10A42" w:rsidP="007145EF">
      <w:pPr>
        <w:pStyle w:val="PreformattatoHTML"/>
        <w:jc w:val="center"/>
        <w:rPr>
          <w:rFonts w:ascii="Times New Roman" w:hAnsi="Times New Roman" w:cs="Times New Roman"/>
          <w:i/>
          <w:sz w:val="26"/>
          <w:szCs w:val="26"/>
        </w:rPr>
      </w:pPr>
    </w:p>
    <w:p w:rsidR="00E10A42" w:rsidRPr="0021200F" w:rsidRDefault="00E10A42" w:rsidP="007145EF">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 xml:space="preserve">1. I debiti, diversi da quelli di cui </w:t>
      </w:r>
      <w:r w:rsidRPr="0018208F">
        <w:rPr>
          <w:rFonts w:ascii="Times New Roman" w:hAnsi="Times New Roman" w:cs="Times New Roman"/>
          <w:sz w:val="26"/>
          <w:szCs w:val="26"/>
        </w:rPr>
        <w:t xml:space="preserve">all’ </w:t>
      </w:r>
      <w:r w:rsidR="0022184D" w:rsidRPr="0018208F">
        <w:rPr>
          <w:rFonts w:ascii="Times New Roman" w:hAnsi="Times New Roman" w:cs="Times New Roman"/>
          <w:sz w:val="26"/>
          <w:szCs w:val="26"/>
        </w:rPr>
        <w:t xml:space="preserve">articolo 5 </w:t>
      </w:r>
      <w:r w:rsidRPr="0018208F">
        <w:rPr>
          <w:rFonts w:ascii="Times New Roman" w:hAnsi="Times New Roman" w:cs="Times New Roman"/>
          <w:sz w:val="26"/>
          <w:szCs w:val="26"/>
        </w:rPr>
        <w:t>risultanti</w:t>
      </w:r>
      <w:r w:rsidRPr="0021200F">
        <w:rPr>
          <w:rFonts w:ascii="Times New Roman" w:hAnsi="Times New Roman" w:cs="Times New Roman"/>
          <w:sz w:val="26"/>
          <w:szCs w:val="26"/>
        </w:rPr>
        <w:t xml:space="preserve"> dai singoli carichi affidati agli agenti della riscossione dal 1° gennaio 2000 al 31 dicembre 2017</w:t>
      </w:r>
      <w:r w:rsidR="001B6A0B">
        <w:rPr>
          <w:rFonts w:ascii="Times New Roman" w:hAnsi="Times New Roman" w:cs="Times New Roman"/>
          <w:sz w:val="26"/>
          <w:szCs w:val="26"/>
        </w:rPr>
        <w:t>,</w:t>
      </w:r>
      <w:r w:rsidRPr="0021200F">
        <w:rPr>
          <w:rFonts w:ascii="Times New Roman" w:hAnsi="Times New Roman" w:cs="Times New Roman"/>
          <w:sz w:val="26"/>
          <w:szCs w:val="26"/>
        </w:rPr>
        <w:t xml:space="preserve"> possono essere estinti, senza corrispondere le sanzioni comprese in tali carichi, gli interessi di mora di cui all’articolo </w:t>
      </w:r>
      <w:hyperlink r:id="rId15" w:history="1">
        <w:r w:rsidRPr="0021200F">
          <w:rPr>
            <w:rFonts w:ascii="Times New Roman" w:hAnsi="Times New Roman" w:cs="Times New Roman"/>
            <w:sz w:val="26"/>
            <w:szCs w:val="26"/>
          </w:rPr>
          <w:t>30, comma 1</w:t>
        </w:r>
      </w:hyperlink>
      <w:r w:rsidRPr="0021200F">
        <w:rPr>
          <w:rFonts w:ascii="Times New Roman" w:hAnsi="Times New Roman" w:cs="Times New Roman"/>
          <w:sz w:val="26"/>
          <w:szCs w:val="26"/>
        </w:rPr>
        <w:t>, del </w:t>
      </w:r>
      <w:hyperlink r:id="rId16" w:history="1">
        <w:r w:rsidRPr="0021200F">
          <w:rPr>
            <w:rFonts w:ascii="Times New Roman" w:hAnsi="Times New Roman" w:cs="Times New Roman"/>
            <w:sz w:val="26"/>
            <w:szCs w:val="26"/>
          </w:rPr>
          <w:t>decreto del Presidente della Repubblica 29 settembre 1973, n. 602</w:t>
        </w:r>
      </w:hyperlink>
      <w:r w:rsidRPr="0021200F">
        <w:rPr>
          <w:rFonts w:ascii="Times New Roman" w:hAnsi="Times New Roman" w:cs="Times New Roman"/>
          <w:sz w:val="26"/>
          <w:szCs w:val="26"/>
        </w:rPr>
        <w:t>, ovvero le sanzioni e le somme aggiuntive di cui all’articolo </w:t>
      </w:r>
      <w:hyperlink r:id="rId17" w:history="1">
        <w:r w:rsidRPr="0021200F">
          <w:rPr>
            <w:rFonts w:ascii="Times New Roman" w:hAnsi="Times New Roman" w:cs="Times New Roman"/>
            <w:sz w:val="26"/>
            <w:szCs w:val="26"/>
          </w:rPr>
          <w:t>27, comma 1</w:t>
        </w:r>
      </w:hyperlink>
      <w:r w:rsidRPr="0021200F">
        <w:rPr>
          <w:rFonts w:ascii="Times New Roman" w:hAnsi="Times New Roman" w:cs="Times New Roman"/>
          <w:sz w:val="26"/>
          <w:szCs w:val="26"/>
        </w:rPr>
        <w:t>, del </w:t>
      </w:r>
      <w:hyperlink r:id="rId18" w:history="1">
        <w:r w:rsidRPr="0021200F">
          <w:rPr>
            <w:rFonts w:ascii="Times New Roman" w:hAnsi="Times New Roman" w:cs="Times New Roman"/>
            <w:sz w:val="26"/>
            <w:szCs w:val="26"/>
          </w:rPr>
          <w:t>decreto legislativo 26 febbraio 1999, n. 46</w:t>
        </w:r>
      </w:hyperlink>
      <w:r w:rsidRPr="0021200F">
        <w:rPr>
          <w:rFonts w:ascii="Times New Roman" w:hAnsi="Times New Roman" w:cs="Times New Roman"/>
          <w:sz w:val="26"/>
          <w:szCs w:val="26"/>
        </w:rPr>
        <w:t>, versando integralmente, in unica soluzione entro il 31 luglio 2019, o nel numero massimo di dieci rate consecutive di pari importo, le somme:</w:t>
      </w:r>
    </w:p>
    <w:p w:rsidR="00E10A42" w:rsidRPr="0021200F" w:rsidRDefault="00E10A42" w:rsidP="00806228">
      <w:pPr>
        <w:pStyle w:val="PreformattatoHTML"/>
        <w:numPr>
          <w:ilvl w:val="0"/>
          <w:numId w:val="4"/>
        </w:numPr>
        <w:ind w:left="851" w:hanging="284"/>
        <w:jc w:val="both"/>
        <w:rPr>
          <w:rFonts w:ascii="Times New Roman" w:hAnsi="Times New Roman" w:cs="Times New Roman"/>
          <w:sz w:val="26"/>
          <w:szCs w:val="26"/>
        </w:rPr>
      </w:pPr>
      <w:r w:rsidRPr="0021200F">
        <w:rPr>
          <w:rFonts w:ascii="Times New Roman" w:hAnsi="Times New Roman" w:cs="Times New Roman"/>
          <w:sz w:val="26"/>
          <w:szCs w:val="26"/>
        </w:rPr>
        <w:t>affidate all’agente della riscossione a titolo di capitale e interessi;</w:t>
      </w:r>
    </w:p>
    <w:p w:rsidR="00E10A42" w:rsidRPr="0021200F" w:rsidRDefault="00E10A42" w:rsidP="00806228">
      <w:pPr>
        <w:pStyle w:val="PreformattatoHTML"/>
        <w:numPr>
          <w:ilvl w:val="0"/>
          <w:numId w:val="4"/>
        </w:numPr>
        <w:ind w:left="851" w:hanging="284"/>
        <w:jc w:val="both"/>
        <w:rPr>
          <w:rFonts w:ascii="Times New Roman" w:hAnsi="Times New Roman" w:cs="Times New Roman"/>
          <w:sz w:val="26"/>
          <w:szCs w:val="26"/>
        </w:rPr>
      </w:pPr>
      <w:r w:rsidRPr="0021200F">
        <w:rPr>
          <w:rFonts w:ascii="Times New Roman" w:hAnsi="Times New Roman" w:cs="Times New Roman"/>
          <w:sz w:val="26"/>
          <w:szCs w:val="26"/>
        </w:rPr>
        <w:t>maturate a favore dell’agente della riscossione, ai sensi dell’articolo </w:t>
      </w:r>
      <w:hyperlink r:id="rId19" w:history="1">
        <w:r w:rsidRPr="0021200F">
          <w:rPr>
            <w:rFonts w:ascii="Times New Roman" w:hAnsi="Times New Roman" w:cs="Times New Roman"/>
            <w:sz w:val="26"/>
            <w:szCs w:val="26"/>
          </w:rPr>
          <w:t>17</w:t>
        </w:r>
      </w:hyperlink>
      <w:r w:rsidRPr="0021200F">
        <w:rPr>
          <w:rFonts w:ascii="Times New Roman" w:hAnsi="Times New Roman" w:cs="Times New Roman"/>
          <w:sz w:val="26"/>
          <w:szCs w:val="26"/>
        </w:rPr>
        <w:t> del </w:t>
      </w:r>
      <w:hyperlink r:id="rId20" w:history="1">
        <w:r w:rsidRPr="0021200F">
          <w:rPr>
            <w:rFonts w:ascii="Times New Roman" w:hAnsi="Times New Roman" w:cs="Times New Roman"/>
            <w:sz w:val="26"/>
            <w:szCs w:val="26"/>
          </w:rPr>
          <w:t>decreto legislativo 13 aprile 1999, n. 112</w:t>
        </w:r>
      </w:hyperlink>
      <w:r w:rsidRPr="0021200F">
        <w:rPr>
          <w:rFonts w:ascii="Times New Roman" w:hAnsi="Times New Roman" w:cs="Times New Roman"/>
          <w:sz w:val="26"/>
          <w:szCs w:val="26"/>
        </w:rPr>
        <w:t xml:space="preserve">, a titolo di aggio sulle somme di cui alla lettera a) e di rimborso delle spese per le procedure esecutive e di notifica della cartella di pagamento.  </w:t>
      </w:r>
    </w:p>
    <w:p w:rsidR="00E10A42" w:rsidRPr="0021200F" w:rsidRDefault="00E10A42" w:rsidP="007145EF">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 xml:space="preserve">2. Le rate previste dal comma 1 scadono il 31 luglio e il 30 novembre di ciascun anno a decorrere dal 2019. </w:t>
      </w:r>
    </w:p>
    <w:p w:rsidR="00E10A42" w:rsidRPr="0021200F" w:rsidRDefault="00E10A42" w:rsidP="007145EF">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 xml:space="preserve">3. In caso di pagamento rateale ai sensi del comma 1, sono dovuti, a decorrere dal 1° agosto 2019, gli interessi al tasso del 2 per cento annuo e non si applicano le disposizioni dell’articolo 19 del decreto del Presidente della Repubblica 29 settembre 1973, n. 602. </w:t>
      </w:r>
    </w:p>
    <w:p w:rsidR="00E10A42" w:rsidRPr="0021200F" w:rsidRDefault="00E10A42" w:rsidP="007145EF">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4. L’agente della riscossione fornisce ai debitori i dati necessari a individuare i carichi definibili presso i propri sportelli e in apposita area del proprio sito internet.</w:t>
      </w:r>
    </w:p>
    <w:p w:rsidR="00E10A42" w:rsidRPr="0021200F" w:rsidRDefault="00E10A42" w:rsidP="007145EF">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 xml:space="preserve">5. Il debitore manifesta all’agente della  riscossione   la   sua   volontà   di procedere alla definizione di cui al comma 1 rendendo, entro il 30 aprile 2019, apposita dichiarazione, con le modalità e in conformità alla modulistica che lo stesso agente pubblica sul proprio sito internet nel termine  massimo di  </w:t>
      </w:r>
      <w:r w:rsidR="00B50526" w:rsidRPr="0021200F">
        <w:rPr>
          <w:rFonts w:ascii="Times New Roman" w:hAnsi="Times New Roman" w:cs="Times New Roman"/>
          <w:sz w:val="26"/>
          <w:szCs w:val="26"/>
        </w:rPr>
        <w:t>venti</w:t>
      </w:r>
      <w:r w:rsidRPr="0021200F">
        <w:rPr>
          <w:rFonts w:ascii="Times New Roman" w:hAnsi="Times New Roman" w:cs="Times New Roman"/>
          <w:sz w:val="26"/>
          <w:szCs w:val="26"/>
        </w:rPr>
        <w:t xml:space="preserve"> giorni dalla data di  entrata  in vigore del presente decreto; in tale dichiarazione il debitore sceglie altresì il numero di rate nel quale intende effettuare il pagamento, entro il limite massimo previsto dal comma 1.</w:t>
      </w:r>
    </w:p>
    <w:p w:rsidR="00E10A42" w:rsidRPr="0021200F" w:rsidRDefault="00E10A42" w:rsidP="007145EF">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 xml:space="preserve">6. Nella dichiarazione di cui al comma 5 il debitore indica l’eventuale pendenza di giudizi aventi ad oggetto i carichi in essa ricompresi e assume l’impegno a rinunciare agli stessi giudizi, che, dietro presentazione di copia della dichiarazione e nelle more del pagamento delle somme dovute, sono sospesi dal giudice. L’estinzione del giudizio è subordinata all’effettivo perfezionamento della definizione e alla produzione, nello stesso giudizio, della documentazione attestante i pagamenti effettuati; in caso contrario, il giudice revoca la sospensione su istanza di una delle parti. </w:t>
      </w:r>
    </w:p>
    <w:p w:rsidR="00E10A42" w:rsidRPr="0021200F" w:rsidRDefault="00E10A42" w:rsidP="007145EF">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 xml:space="preserve">7. Entro il 30 aprile 2019 il debitore può integrare, con le modalità previste dal comma 5, la dichiarazione presentata anteriormente a tale data.  </w:t>
      </w:r>
    </w:p>
    <w:p w:rsidR="00E10A42" w:rsidRPr="0021200F" w:rsidRDefault="00E10A42" w:rsidP="007145EF">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8. Ai fini della determinazione dell’ammontare delle somme da versare ai sensi del comma 1, lettere a) e b), si tiene conto esclusivamente degli importi già versati a titolo di capitale e interessi compresi nei carichi affidati, nonché, ai sensi dell’articolo </w:t>
      </w:r>
      <w:hyperlink r:id="rId21" w:history="1">
        <w:r w:rsidRPr="0021200F">
          <w:rPr>
            <w:rFonts w:ascii="Times New Roman" w:hAnsi="Times New Roman" w:cs="Times New Roman"/>
            <w:sz w:val="26"/>
            <w:szCs w:val="26"/>
          </w:rPr>
          <w:t>17</w:t>
        </w:r>
      </w:hyperlink>
      <w:r w:rsidRPr="0021200F">
        <w:rPr>
          <w:rFonts w:ascii="Times New Roman" w:hAnsi="Times New Roman" w:cs="Times New Roman"/>
          <w:sz w:val="26"/>
          <w:szCs w:val="26"/>
        </w:rPr>
        <w:t> del </w:t>
      </w:r>
      <w:hyperlink r:id="rId22" w:history="1">
        <w:r w:rsidRPr="0021200F">
          <w:rPr>
            <w:rFonts w:ascii="Times New Roman" w:hAnsi="Times New Roman" w:cs="Times New Roman"/>
            <w:sz w:val="26"/>
            <w:szCs w:val="26"/>
          </w:rPr>
          <w:t>decreto legislativo 13 aprile 1999, n. 112</w:t>
        </w:r>
      </w:hyperlink>
      <w:r w:rsidRPr="0021200F">
        <w:rPr>
          <w:rFonts w:ascii="Times New Roman" w:hAnsi="Times New Roman" w:cs="Times New Roman"/>
          <w:sz w:val="26"/>
          <w:szCs w:val="26"/>
        </w:rPr>
        <w:t>, di aggio e di rimborso delle spese per le procedure esecutive e di notifica della cartella di pagamento. Il debitore, se, per effetto di precedenti pagamenti parziali, ha già integralmente corrisposto quanto dovuto ai sensi del comma 1, per beneficiare degli effetti della definizione deve comunque manifestare la sua volontà di aderirvi con le modalità previs</w:t>
      </w:r>
      <w:r w:rsidR="0022184D">
        <w:rPr>
          <w:rFonts w:ascii="Times New Roman" w:hAnsi="Times New Roman" w:cs="Times New Roman"/>
          <w:sz w:val="26"/>
          <w:szCs w:val="26"/>
        </w:rPr>
        <w:t>t</w:t>
      </w:r>
      <w:r w:rsidRPr="0021200F">
        <w:rPr>
          <w:rFonts w:ascii="Times New Roman" w:hAnsi="Times New Roman" w:cs="Times New Roman"/>
          <w:sz w:val="26"/>
          <w:szCs w:val="26"/>
        </w:rPr>
        <w:t>e dal comma 5.</w:t>
      </w:r>
    </w:p>
    <w:p w:rsidR="00E10A42" w:rsidRPr="0021200F" w:rsidRDefault="00E10A42" w:rsidP="007145EF">
      <w:pPr>
        <w:autoSpaceDE w:val="0"/>
        <w:autoSpaceDN w:val="0"/>
        <w:adjustRightInd w:val="0"/>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 xml:space="preserve">9. Le somme relative ai debiti definibili, versate a qualsiasi titolo, </w:t>
      </w:r>
      <w:r w:rsidRPr="0021200F">
        <w:rPr>
          <w:rFonts w:ascii="Times New Roman" w:hAnsi="Times New Roman" w:cs="Times New Roman"/>
          <w:sz w:val="26"/>
          <w:szCs w:val="26"/>
          <w:lang w:eastAsia="it-IT"/>
        </w:rPr>
        <w:t xml:space="preserve">anche anteriormente alla definizione, </w:t>
      </w:r>
      <w:r w:rsidRPr="0021200F">
        <w:rPr>
          <w:rFonts w:ascii="Times New Roman" w:hAnsi="Times New Roman" w:cs="Times New Roman"/>
          <w:sz w:val="26"/>
          <w:szCs w:val="26"/>
        </w:rPr>
        <w:t>restano definitivamente acquisite e non sono rimborsabili.</w:t>
      </w:r>
    </w:p>
    <w:p w:rsidR="00E10A42" w:rsidRPr="0021200F" w:rsidRDefault="00E10A42" w:rsidP="007145EF">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10. A seguito della presentazione della dichiarazione, relativamente ai carichi definibili che ne costituiscono oggetto:</w:t>
      </w:r>
    </w:p>
    <w:p w:rsidR="00E10A42" w:rsidRPr="0021200F" w:rsidRDefault="00E10A42" w:rsidP="007145EF">
      <w:pPr>
        <w:spacing w:after="0" w:line="240" w:lineRule="auto"/>
        <w:ind w:left="851" w:hanging="284"/>
        <w:jc w:val="both"/>
        <w:rPr>
          <w:rFonts w:ascii="Times New Roman" w:hAnsi="Times New Roman" w:cs="Times New Roman"/>
          <w:sz w:val="26"/>
          <w:szCs w:val="26"/>
        </w:rPr>
      </w:pPr>
      <w:r w:rsidRPr="0021200F">
        <w:rPr>
          <w:rFonts w:ascii="Times New Roman" w:hAnsi="Times New Roman" w:cs="Times New Roman"/>
          <w:sz w:val="26"/>
          <w:szCs w:val="26"/>
        </w:rPr>
        <w:t>a) sono sospesi i termini di prescrizione e decadenza;</w:t>
      </w:r>
    </w:p>
    <w:p w:rsidR="00E10A42" w:rsidRPr="0021200F" w:rsidRDefault="00E10A42" w:rsidP="007145EF">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b) sono sospesi, fino alla scadenza della prima o unica rata delle somme dovute a titolo di definizione, gli obblighi di pagamento derivanti da precedenti dilazioni in essere alla data di presentazione;</w:t>
      </w:r>
    </w:p>
    <w:p w:rsidR="00E10A42" w:rsidRPr="0021200F" w:rsidRDefault="00E10A42" w:rsidP="007145EF">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c) non possono essere iscritti nuovi fermi amministrativi e ipoteche, fatti salvi quelli già iscritti alla data di presentazione;</w:t>
      </w:r>
    </w:p>
    <w:p w:rsidR="00E10A42" w:rsidRPr="0021200F" w:rsidRDefault="00E10A42" w:rsidP="007145EF">
      <w:pPr>
        <w:spacing w:after="0" w:line="240" w:lineRule="auto"/>
        <w:ind w:left="851" w:hanging="284"/>
        <w:jc w:val="both"/>
        <w:rPr>
          <w:rFonts w:ascii="Times New Roman" w:hAnsi="Times New Roman" w:cs="Times New Roman"/>
          <w:sz w:val="26"/>
          <w:szCs w:val="26"/>
        </w:rPr>
      </w:pPr>
      <w:r w:rsidRPr="0021200F">
        <w:rPr>
          <w:rFonts w:ascii="Times New Roman" w:hAnsi="Times New Roman" w:cs="Times New Roman"/>
          <w:sz w:val="26"/>
          <w:szCs w:val="26"/>
        </w:rPr>
        <w:t>d) non possono essere avviate nuove procedure esecutive;</w:t>
      </w:r>
    </w:p>
    <w:p w:rsidR="00E10A42" w:rsidRPr="0021200F" w:rsidRDefault="00E10A42" w:rsidP="007145EF">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e) non possono essere proseguite le procedure esecutive precedentemente avviate, salvo che non si sia tenuto il primo incanto con esito positivo;</w:t>
      </w:r>
    </w:p>
    <w:p w:rsidR="00E10A42" w:rsidRPr="0021200F" w:rsidRDefault="00E10A42" w:rsidP="007145EF">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f) il debitore non è considerato inadempiente ai fini di cui agli articoli 28-ter e 48-bis del decreto del Presidente della Repubblica 29 settembre 1973, n. 602.</w:t>
      </w:r>
    </w:p>
    <w:p w:rsidR="00E10A42" w:rsidRPr="0021200F" w:rsidRDefault="00E10A42" w:rsidP="007145EF">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11. Entro il 30 giugno 2019, l’agente della riscossione comunica ai debitori che hanno presentato la dichiarazione di cui al comma 5 l’ammontare complessivo delle somme dovute ai fini della definizione, nonché quello delle singole rate, e il giorno e il mese di scadenza di ciascuna di esse.</w:t>
      </w:r>
    </w:p>
    <w:p w:rsidR="00E10A42" w:rsidRPr="0021200F" w:rsidRDefault="00E10A42" w:rsidP="007145EF">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 xml:space="preserve">12.  Il pagamento delle somme dovute per la definizione può essere effettuato: </w:t>
      </w:r>
    </w:p>
    <w:p w:rsidR="00E10A42" w:rsidRPr="0021200F" w:rsidRDefault="00E10A42" w:rsidP="007145EF">
      <w:pPr>
        <w:spacing w:after="0" w:line="240" w:lineRule="auto"/>
        <w:ind w:left="851" w:hanging="284"/>
        <w:jc w:val="both"/>
        <w:rPr>
          <w:rFonts w:ascii="Times New Roman" w:hAnsi="Times New Roman" w:cs="Times New Roman"/>
          <w:sz w:val="26"/>
          <w:szCs w:val="26"/>
        </w:rPr>
      </w:pPr>
      <w:r w:rsidRPr="0021200F">
        <w:rPr>
          <w:rFonts w:ascii="Times New Roman" w:hAnsi="Times New Roman" w:cs="Times New Roman"/>
          <w:sz w:val="26"/>
          <w:szCs w:val="26"/>
        </w:rPr>
        <w:t xml:space="preserve">a) mediante domiciliazione sul conto corrente eventualmente indicato dal debitore nella dichiarazione resa ai sensi del comma 5; </w:t>
      </w:r>
    </w:p>
    <w:p w:rsidR="00E10A42" w:rsidRPr="0021200F" w:rsidRDefault="00E10A42" w:rsidP="007145EF">
      <w:pPr>
        <w:spacing w:after="0" w:line="240" w:lineRule="auto"/>
        <w:ind w:left="851" w:hanging="284"/>
        <w:jc w:val="both"/>
        <w:rPr>
          <w:rFonts w:ascii="Times New Roman" w:hAnsi="Times New Roman" w:cs="Times New Roman"/>
          <w:sz w:val="26"/>
          <w:szCs w:val="26"/>
        </w:rPr>
      </w:pPr>
      <w:r w:rsidRPr="0021200F">
        <w:rPr>
          <w:rFonts w:ascii="Times New Roman" w:hAnsi="Times New Roman" w:cs="Times New Roman"/>
          <w:sz w:val="26"/>
          <w:szCs w:val="26"/>
        </w:rPr>
        <w:t xml:space="preserve">b) mediante bollettini precompilati, che l’agente della riscossione è tenuto ad allegare alla comunicazione di cui al comma 11, se il debitore non ha richiesto di eseguire il versamento con le modalità previste dalla lettera a) del presente comma; </w:t>
      </w:r>
    </w:p>
    <w:p w:rsidR="00E10A42" w:rsidRPr="0021200F" w:rsidRDefault="00E10A42" w:rsidP="007145EF">
      <w:pPr>
        <w:spacing w:after="0" w:line="240" w:lineRule="auto"/>
        <w:ind w:left="851" w:hanging="284"/>
        <w:jc w:val="both"/>
        <w:rPr>
          <w:rFonts w:ascii="Times New Roman" w:hAnsi="Times New Roman" w:cs="Times New Roman"/>
          <w:sz w:val="26"/>
          <w:szCs w:val="26"/>
        </w:rPr>
      </w:pPr>
      <w:r w:rsidRPr="0021200F">
        <w:rPr>
          <w:rFonts w:ascii="Times New Roman" w:hAnsi="Times New Roman" w:cs="Times New Roman"/>
          <w:sz w:val="26"/>
          <w:szCs w:val="26"/>
        </w:rPr>
        <w:t xml:space="preserve">c) presso gli sportelli dell’agente della riscossione. In tal caso, si applicano le disposizioni di cui all’articolo 12, comma 7-bis, del </w:t>
      </w:r>
      <w:r w:rsidR="007145EF" w:rsidRPr="0021200F">
        <w:rPr>
          <w:rFonts w:ascii="Times New Roman" w:hAnsi="Times New Roman" w:cs="Times New Roman"/>
          <w:sz w:val="26"/>
          <w:szCs w:val="26"/>
        </w:rPr>
        <w:t>decreto-legge</w:t>
      </w:r>
      <w:r w:rsidR="00ED26F9" w:rsidRPr="0021200F">
        <w:rPr>
          <w:rFonts w:ascii="Times New Roman" w:hAnsi="Times New Roman" w:cs="Times New Roman"/>
          <w:sz w:val="26"/>
          <w:szCs w:val="26"/>
        </w:rPr>
        <w:t xml:space="preserve"> </w:t>
      </w:r>
      <w:r w:rsidRPr="0021200F">
        <w:rPr>
          <w:rFonts w:ascii="Times New Roman" w:hAnsi="Times New Roman" w:cs="Times New Roman"/>
          <w:sz w:val="26"/>
          <w:szCs w:val="26"/>
        </w:rPr>
        <w:t>23 dicembre 2013, n. 145, convertito, con modificazioni, dalla legge 21 febbraio 2014, n. 9, con le modalità previste dal decreto del Ministro dell’economia e delle finanze 24 settembre 2014, pubblicato nella Gazzetta Ufficiale n. 236 del 10 ottobre 2014, con riferimento a tutti i carichi definiti.</w:t>
      </w:r>
    </w:p>
    <w:p w:rsidR="00E10A42" w:rsidRPr="0021200F" w:rsidRDefault="00E10A42" w:rsidP="007145EF">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13.  Limitatamente ai debiti definibili per i quali è stata presentata la dichiarazione di cui al comma 5:</w:t>
      </w:r>
    </w:p>
    <w:p w:rsidR="00E10A42" w:rsidRPr="0021200F" w:rsidRDefault="00E10A42" w:rsidP="00ED26F9">
      <w:pPr>
        <w:tabs>
          <w:tab w:val="left" w:pos="709"/>
        </w:tabs>
        <w:spacing w:after="0" w:line="240" w:lineRule="auto"/>
        <w:ind w:firstLine="709"/>
        <w:jc w:val="both"/>
        <w:rPr>
          <w:rFonts w:ascii="Times New Roman" w:hAnsi="Times New Roman" w:cs="Times New Roman"/>
          <w:sz w:val="26"/>
          <w:szCs w:val="26"/>
        </w:rPr>
      </w:pPr>
      <w:r w:rsidRPr="0021200F">
        <w:rPr>
          <w:rFonts w:ascii="Times New Roman" w:hAnsi="Times New Roman" w:cs="Times New Roman"/>
          <w:sz w:val="26"/>
          <w:szCs w:val="26"/>
        </w:rPr>
        <w:t>a) alla data del 31 luglio 2019 le dilazioni sospese ai sensi del comma 10, lettera b), sono automaticamente revocate e non possono essere accordate nuove dilazioni ai sensi dell’articolo 19 del decreto del Presidente della Repubblica 29 settembre 1973, n. 602;</w:t>
      </w:r>
    </w:p>
    <w:p w:rsidR="00E10A42" w:rsidRPr="0021200F" w:rsidRDefault="00E10A42" w:rsidP="00ED26F9">
      <w:pPr>
        <w:spacing w:after="0" w:line="240" w:lineRule="auto"/>
        <w:ind w:firstLine="709"/>
        <w:jc w:val="both"/>
        <w:rPr>
          <w:rFonts w:ascii="Times New Roman" w:hAnsi="Times New Roman" w:cs="Times New Roman"/>
          <w:sz w:val="26"/>
          <w:szCs w:val="26"/>
        </w:rPr>
      </w:pPr>
      <w:r w:rsidRPr="0021200F">
        <w:rPr>
          <w:rFonts w:ascii="Times New Roman" w:hAnsi="Times New Roman" w:cs="Times New Roman"/>
          <w:sz w:val="26"/>
          <w:szCs w:val="26"/>
        </w:rPr>
        <w:t xml:space="preserve">b) il pagamento della prima o unica rata delle somme dovute a titolo di definizione determina l’estinzione delle procedure esecutive precedentemente avviate, salvo che non si sia tenuto il primo incanto con esito positivo. </w:t>
      </w:r>
    </w:p>
    <w:p w:rsidR="00E10A42" w:rsidRPr="0021200F" w:rsidRDefault="00E10A42" w:rsidP="007145EF">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14. In caso di mancato ovvero di insufficiente o tardivo versamento dell’unica rata ovvero di una di quelle in cui è stato dilazionato il pagamento delle somme di cui al comma 1, lettere a) e b), la definizione non produce effetti e riprendono a decorrere i termini di prescrizione e decadenza per il recupero dei carichi oggetto di dichiarazione. In tal caso, relativamente ai debiti per i quali la definizione non ha prodotto effetti:</w:t>
      </w:r>
    </w:p>
    <w:p w:rsidR="00E10A42" w:rsidRPr="0021200F" w:rsidRDefault="00E10A42" w:rsidP="00ED26F9">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a) i versamenti effettuati sono acquisiti a titolo di acconto dell’importo complessivamente dovuto a seguito dell’affidamento del carico e non determinano l'estinzione del debito residuo, di cui l’agente della riscossione prosegue l’attività di recupero;</w:t>
      </w:r>
    </w:p>
    <w:p w:rsidR="00E10A42" w:rsidRPr="0021200F" w:rsidRDefault="00E10A42" w:rsidP="00ED26F9">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b) il pagamento non può essere rateizzato ai sensi dell’articolo 19 del decreto del Presidente della Repubblica 29 settembre 1973, n. 602.</w:t>
      </w:r>
    </w:p>
    <w:p w:rsidR="00E10A42" w:rsidRPr="0021200F" w:rsidRDefault="00E10A42" w:rsidP="007145EF">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 xml:space="preserve">15. Possono essere ricompresi nella definizione agevolata di cui al comma 1 anche i debiti risultanti dai carichi  affidati  agli  agenti  della  riscossione  che rientrano nei procedimenti instaurati a seguito di istanza presentata dai debitori ai sensi del capo II, sezione  prima, della  legge  27 gennaio 2012, n. 3, con la possibilità di effettuare il pagamento del debito, anche falcidiato, con le modalità e nei tempi eventualmente previsti nel decreto di omologazione dell’accordo o del piano del consumatore. </w:t>
      </w:r>
    </w:p>
    <w:p w:rsidR="00E10A42" w:rsidRPr="0021200F" w:rsidRDefault="00E10A42" w:rsidP="007145EF">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 xml:space="preserve">16. Sono esclusi dalla definizione di cui al comma 1 i debiti risultanti dai carichi affidati agli agenti della riscossione recanti: </w:t>
      </w:r>
    </w:p>
    <w:p w:rsidR="00E10A42" w:rsidRPr="0021200F" w:rsidRDefault="00E10A42" w:rsidP="007145EF">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 xml:space="preserve">a) le somme dovute a titolo di recupero di aiuti di Stato ai sensi dell'articolo 16 del regolamento (UE) 2015/1589 del Consiglio, del 13 luglio 2015; </w:t>
      </w:r>
    </w:p>
    <w:p w:rsidR="00E10A42" w:rsidRPr="0021200F" w:rsidRDefault="00E10A42" w:rsidP="007145EF">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 xml:space="preserve">b) i crediti derivanti da pronunce di condanna della Corte dei conti; </w:t>
      </w:r>
    </w:p>
    <w:p w:rsidR="00E10A42" w:rsidRPr="0021200F" w:rsidRDefault="00E10A42" w:rsidP="007145EF">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c) le multe, le ammende e le sanzioni pecuniarie dovute a seguito di provvedimenti e sentenze penali di condanna</w:t>
      </w:r>
      <w:r w:rsidR="00B50526" w:rsidRPr="0021200F">
        <w:rPr>
          <w:rFonts w:ascii="Times New Roman" w:hAnsi="Times New Roman" w:cs="Times New Roman"/>
          <w:sz w:val="26"/>
          <w:szCs w:val="26"/>
        </w:rPr>
        <w:t>;</w:t>
      </w:r>
      <w:r w:rsidRPr="0021200F">
        <w:rPr>
          <w:rFonts w:ascii="Times New Roman" w:hAnsi="Times New Roman" w:cs="Times New Roman"/>
          <w:sz w:val="26"/>
          <w:szCs w:val="26"/>
        </w:rPr>
        <w:t xml:space="preserve"> </w:t>
      </w:r>
    </w:p>
    <w:p w:rsidR="00E10A42" w:rsidRPr="0021200F" w:rsidRDefault="00E10A42" w:rsidP="007145EF">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 xml:space="preserve">d) le sanzioni diverse da quelle irrogate per violazioni tributarie o per violazione degli obblighi relativi ai contributi e ai premi dovuti agli enti previdenziali.  </w:t>
      </w:r>
    </w:p>
    <w:p w:rsidR="00E10A42" w:rsidRPr="0021200F" w:rsidRDefault="00E10A42" w:rsidP="007145EF">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17. Per le sanzioni amministrative per violazioni del codice della strada, di cui al </w:t>
      </w:r>
      <w:hyperlink r:id="rId23" w:history="1">
        <w:r w:rsidRPr="0021200F">
          <w:rPr>
            <w:rFonts w:ascii="Times New Roman" w:hAnsi="Times New Roman" w:cs="Times New Roman"/>
            <w:sz w:val="26"/>
            <w:szCs w:val="26"/>
          </w:rPr>
          <w:t>decreto legislativo 30 aprile 1992, n. 285</w:t>
        </w:r>
      </w:hyperlink>
      <w:r w:rsidRPr="0021200F">
        <w:rPr>
          <w:rFonts w:ascii="Times New Roman" w:hAnsi="Times New Roman" w:cs="Times New Roman"/>
          <w:sz w:val="26"/>
          <w:szCs w:val="26"/>
        </w:rPr>
        <w:t>, le disposizioni del presente articolo si applicano limitatamente agli interessi, compresi quelli di cui all’</w:t>
      </w:r>
      <w:hyperlink r:id="rId24" w:history="1">
        <w:r w:rsidRPr="0021200F">
          <w:rPr>
            <w:rFonts w:ascii="Times New Roman" w:hAnsi="Times New Roman" w:cs="Times New Roman"/>
            <w:sz w:val="26"/>
            <w:szCs w:val="26"/>
          </w:rPr>
          <w:t>articolo 27, sesto comma, della legge 24 novembre 1981, n. 689</w:t>
        </w:r>
      </w:hyperlink>
      <w:r w:rsidRPr="0021200F">
        <w:rPr>
          <w:rFonts w:ascii="Times New Roman" w:hAnsi="Times New Roman" w:cs="Times New Roman"/>
          <w:sz w:val="26"/>
          <w:szCs w:val="26"/>
        </w:rPr>
        <w:t>.</w:t>
      </w:r>
    </w:p>
    <w:p w:rsidR="00E10A42" w:rsidRPr="0021200F" w:rsidRDefault="00E10A42" w:rsidP="007145EF">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18. Alle somme occorrenti per aderire alla definizione di cui al comma 1, che sono oggetto di procedura concorsuale, nonché in tutte le procedure di composizione negoziale della crisi d’impresa previste dal regio decreto 16 marzo 1942, n. 267, si applica la disciplina dei crediti prededucibili di cui agli articoli 111 e 111-bis del regio decreto 16 marzo 1942, n. 267.</w:t>
      </w:r>
    </w:p>
    <w:p w:rsidR="00E10A42" w:rsidRPr="0021200F" w:rsidRDefault="00E10A42" w:rsidP="007145EF">
      <w:pPr>
        <w:spacing w:after="0" w:line="240" w:lineRule="auto"/>
        <w:ind w:firstLine="567"/>
        <w:jc w:val="both"/>
        <w:rPr>
          <w:rFonts w:ascii="Times New Roman" w:hAnsi="Times New Roman" w:cs="Times New Roman"/>
          <w:i/>
          <w:sz w:val="26"/>
          <w:szCs w:val="26"/>
        </w:rPr>
      </w:pPr>
      <w:r w:rsidRPr="0021200F">
        <w:rPr>
          <w:rFonts w:ascii="Times New Roman" w:hAnsi="Times New Roman" w:cs="Times New Roman"/>
          <w:sz w:val="26"/>
          <w:szCs w:val="26"/>
        </w:rPr>
        <w:t>19. A seguito del pagamento delle somme di cui ai commi 1, 21, 22 e 24, l’agente della riscossione è automaticamente discaricato dell’importo residuo. Al fine di consentire agli enti creditori di eliminare dalle proprie scritture patrimoniali i crediti corrispondenti alle quote discaricate, lo stesso agente della riscossione trasmette, anche in via telematica, a ciascun ente interessato, entro il 31 dicembre 2024, l’elenco dei debitori che si sono avvalsi delle disposizioni di cui al presente articolo e dei codici tributo per i quali è stato effettuato il versam</w:t>
      </w:r>
      <w:r w:rsidR="004E7603">
        <w:rPr>
          <w:rFonts w:ascii="Times New Roman" w:hAnsi="Times New Roman" w:cs="Times New Roman"/>
          <w:sz w:val="26"/>
          <w:szCs w:val="26"/>
        </w:rPr>
        <w:t xml:space="preserve">ento. All’articolo 6, comma 12, </w:t>
      </w:r>
      <w:r w:rsidRPr="0021200F">
        <w:rPr>
          <w:rFonts w:ascii="Times New Roman" w:hAnsi="Times New Roman" w:cs="Times New Roman"/>
          <w:sz w:val="26"/>
          <w:szCs w:val="26"/>
        </w:rPr>
        <w:t xml:space="preserve">del </w:t>
      </w:r>
      <w:r w:rsidR="007145EF" w:rsidRPr="0021200F">
        <w:rPr>
          <w:rFonts w:ascii="Times New Roman" w:hAnsi="Times New Roman" w:cs="Times New Roman"/>
          <w:sz w:val="26"/>
          <w:szCs w:val="26"/>
        </w:rPr>
        <w:t>decreto-legge</w:t>
      </w:r>
      <w:r w:rsidR="004E7603">
        <w:rPr>
          <w:rFonts w:ascii="Times New Roman" w:hAnsi="Times New Roman" w:cs="Times New Roman"/>
          <w:sz w:val="26"/>
          <w:szCs w:val="26"/>
        </w:rPr>
        <w:t xml:space="preserve"> </w:t>
      </w:r>
      <w:r w:rsidRPr="0021200F">
        <w:rPr>
          <w:rFonts w:ascii="Times New Roman" w:hAnsi="Times New Roman" w:cs="Times New Roman"/>
          <w:sz w:val="26"/>
          <w:szCs w:val="26"/>
        </w:rPr>
        <w:t>22 ottobre 2016, n. 193, convertito, con modificazioni, dalla legge 1° dicembre 2016, n. 225, le parole “30 giugno 2020” sono sostituite dalle seguenti: “31 dicembre 2024”.</w:t>
      </w:r>
      <w:r w:rsidRPr="0021200F">
        <w:rPr>
          <w:rFonts w:ascii="Times New Roman" w:hAnsi="Times New Roman" w:cs="Times New Roman"/>
          <w:i/>
          <w:sz w:val="26"/>
          <w:szCs w:val="26"/>
        </w:rPr>
        <w:t xml:space="preserve"> </w:t>
      </w:r>
    </w:p>
    <w:p w:rsidR="00E10A42" w:rsidRPr="0021200F" w:rsidRDefault="00E10A42" w:rsidP="007145EF">
      <w:pPr>
        <w:spacing w:after="0" w:line="240" w:lineRule="auto"/>
        <w:ind w:firstLine="567"/>
        <w:jc w:val="both"/>
        <w:rPr>
          <w:rFonts w:ascii="Times New Roman" w:hAnsi="Times New Roman" w:cs="Times New Roman"/>
          <w:i/>
          <w:sz w:val="26"/>
          <w:szCs w:val="26"/>
        </w:rPr>
      </w:pPr>
      <w:r w:rsidRPr="0021200F">
        <w:rPr>
          <w:rFonts w:ascii="Times New Roman" w:hAnsi="Times New Roman" w:cs="Times New Roman"/>
          <w:sz w:val="26"/>
          <w:szCs w:val="26"/>
        </w:rPr>
        <w:t xml:space="preserve">20. All’articolo 1, comma 684, della legge 23 dicembre 2014, n. 190, il primo periodo è sostituito dal seguente: “Le comunicazioni di inesigibilità relative alle quote affidate agli agenti della riscossione dal 1° gennaio 2000 al 31 dicembre 2017, anche da soggetti creditori che hanno cessato o cessano di avvalersi delle società del Gruppo </w:t>
      </w:r>
      <w:proofErr w:type="spellStart"/>
      <w:r w:rsidRPr="0021200F">
        <w:rPr>
          <w:rFonts w:ascii="Times New Roman" w:hAnsi="Times New Roman" w:cs="Times New Roman"/>
          <w:sz w:val="26"/>
          <w:szCs w:val="26"/>
        </w:rPr>
        <w:t>Equitalia</w:t>
      </w:r>
      <w:proofErr w:type="spellEnd"/>
      <w:r w:rsidRPr="0021200F">
        <w:rPr>
          <w:rFonts w:ascii="Times New Roman" w:hAnsi="Times New Roman" w:cs="Times New Roman"/>
          <w:sz w:val="26"/>
          <w:szCs w:val="26"/>
        </w:rPr>
        <w:t xml:space="preserve"> ovvero dell’Agenzia delle entrate-Riscossione, sono presentate, per i ruoli consegnati negli anni 2016 e 2017, entro il 31 dicembre 2026 e, per quelli consegnati fino al 31 dicembre 2015, per singole annualità di consegna partendo dalla più recente, entro il 31 dicembre di ciascun anno successivo al 2026.”</w:t>
      </w:r>
      <w:r w:rsidRPr="0021200F">
        <w:rPr>
          <w:rFonts w:ascii="Times New Roman" w:hAnsi="Times New Roman" w:cs="Times New Roman"/>
          <w:i/>
          <w:sz w:val="26"/>
          <w:szCs w:val="26"/>
        </w:rPr>
        <w:t>.</w:t>
      </w:r>
    </w:p>
    <w:p w:rsidR="00E10A42" w:rsidRPr="009361ED" w:rsidRDefault="00E10A42" w:rsidP="007145EF">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21</w:t>
      </w:r>
      <w:r w:rsidRPr="005124D2">
        <w:rPr>
          <w:rFonts w:ascii="Times New Roman" w:hAnsi="Times New Roman" w:cs="Times New Roman"/>
          <w:sz w:val="26"/>
          <w:szCs w:val="26"/>
        </w:rPr>
        <w:t>.</w:t>
      </w:r>
      <w:r w:rsidR="00AD7427" w:rsidRPr="005124D2">
        <w:rPr>
          <w:rFonts w:ascii="Times New Roman" w:hAnsi="Times New Roman" w:cs="Times New Roman"/>
          <w:sz w:val="26"/>
          <w:szCs w:val="26"/>
        </w:rPr>
        <w:t xml:space="preserve"> Fatto salvo quanto previsto dall’articolo 4, l</w:t>
      </w:r>
      <w:r w:rsidRPr="005124D2">
        <w:rPr>
          <w:rFonts w:ascii="Times New Roman" w:hAnsi="Times New Roman" w:cs="Times New Roman"/>
          <w:sz w:val="26"/>
          <w:szCs w:val="26"/>
        </w:rPr>
        <w:t xml:space="preserve">’integrale pagamento, entro il </w:t>
      </w:r>
      <w:r w:rsidR="00AD7427" w:rsidRPr="005124D2">
        <w:rPr>
          <w:rFonts w:ascii="Times New Roman" w:hAnsi="Times New Roman" w:cs="Times New Roman"/>
          <w:sz w:val="26"/>
          <w:szCs w:val="26"/>
        </w:rPr>
        <w:t xml:space="preserve">termine </w:t>
      </w:r>
      <w:r w:rsidR="00F5315B" w:rsidRPr="005124D2">
        <w:rPr>
          <w:rFonts w:ascii="Times New Roman" w:hAnsi="Times New Roman" w:cs="Times New Roman"/>
          <w:sz w:val="26"/>
          <w:szCs w:val="26"/>
        </w:rPr>
        <w:t>differit</w:t>
      </w:r>
      <w:r w:rsidR="00AD7427" w:rsidRPr="005124D2">
        <w:rPr>
          <w:rFonts w:ascii="Times New Roman" w:hAnsi="Times New Roman" w:cs="Times New Roman"/>
          <w:sz w:val="26"/>
          <w:szCs w:val="26"/>
        </w:rPr>
        <w:t xml:space="preserve">o al </w:t>
      </w:r>
      <w:r w:rsidR="00A75A14" w:rsidRPr="005124D2">
        <w:rPr>
          <w:rFonts w:ascii="Times New Roman" w:hAnsi="Times New Roman" w:cs="Times New Roman"/>
          <w:sz w:val="26"/>
          <w:szCs w:val="26"/>
        </w:rPr>
        <w:t>7</w:t>
      </w:r>
      <w:r w:rsidR="00082296" w:rsidRPr="005124D2">
        <w:rPr>
          <w:rFonts w:ascii="Times New Roman" w:hAnsi="Times New Roman" w:cs="Times New Roman"/>
          <w:sz w:val="26"/>
          <w:szCs w:val="26"/>
        </w:rPr>
        <w:t xml:space="preserve"> dicembre</w:t>
      </w:r>
      <w:r w:rsidRPr="009361ED">
        <w:rPr>
          <w:rFonts w:ascii="Times New Roman" w:hAnsi="Times New Roman" w:cs="Times New Roman"/>
          <w:sz w:val="26"/>
          <w:szCs w:val="26"/>
        </w:rPr>
        <w:t xml:space="preserve"> 2018, delle residue somme dovute ai sensi dell’articol</w:t>
      </w:r>
      <w:r w:rsidR="004E7603" w:rsidRPr="009361ED">
        <w:rPr>
          <w:rFonts w:ascii="Times New Roman" w:hAnsi="Times New Roman" w:cs="Times New Roman"/>
          <w:sz w:val="26"/>
          <w:szCs w:val="26"/>
        </w:rPr>
        <w:t>o 1, commi 6 e 8, lettera b), numero</w:t>
      </w:r>
      <w:r w:rsidRPr="009361ED">
        <w:rPr>
          <w:rFonts w:ascii="Times New Roman" w:hAnsi="Times New Roman" w:cs="Times New Roman"/>
          <w:sz w:val="26"/>
          <w:szCs w:val="26"/>
        </w:rPr>
        <w:t xml:space="preserve"> 2</w:t>
      </w:r>
      <w:r w:rsidR="004E7603" w:rsidRPr="009361ED">
        <w:rPr>
          <w:rFonts w:ascii="Times New Roman" w:hAnsi="Times New Roman" w:cs="Times New Roman"/>
          <w:sz w:val="26"/>
          <w:szCs w:val="26"/>
        </w:rPr>
        <w:t>)</w:t>
      </w:r>
      <w:r w:rsidRPr="009361ED">
        <w:rPr>
          <w:rFonts w:ascii="Times New Roman" w:hAnsi="Times New Roman" w:cs="Times New Roman"/>
          <w:sz w:val="26"/>
          <w:szCs w:val="26"/>
        </w:rPr>
        <w:t>, del decreto</w:t>
      </w:r>
      <w:r w:rsidR="00F56226" w:rsidRPr="009361ED">
        <w:rPr>
          <w:rFonts w:ascii="Times New Roman" w:hAnsi="Times New Roman" w:cs="Times New Roman"/>
          <w:sz w:val="26"/>
          <w:szCs w:val="26"/>
        </w:rPr>
        <w:t>-</w:t>
      </w:r>
      <w:r w:rsidRPr="009361ED">
        <w:rPr>
          <w:rFonts w:ascii="Times New Roman" w:hAnsi="Times New Roman" w:cs="Times New Roman"/>
          <w:sz w:val="26"/>
          <w:szCs w:val="26"/>
        </w:rPr>
        <w:t>legge 16 ottobre 2017, n. 148, convertito, con modificazioni, dalla legge 4 dicembre 2017, n. 172, in scadenza nei mesi di luglio, settembre e ottobre 2018, determina, per i debitori che vi provvedono, il differimento automatico del versamento delle restanti somme, che è effettuato in dieci rate consecutive di pari importo, con scadenza il 31 luglio e il 30 novembre di ciascun anno a decorrere dal 2019, sulle quali sono dovuti, dal 1° agosto 2019, gli interessi al tasso dello 0,3 per cento annuo. A tal fine, entro il 30 giugno 2019, senza alcun adempimento a carico dei debitori interessati, l’agente della riscossione invia a questi ultimi apposita comunicazione, unitamente ai bollettini precompilati per il pagamento delle somme dovute alle nuove scadenze</w:t>
      </w:r>
      <w:r w:rsidR="0022184D" w:rsidRPr="0018208F">
        <w:rPr>
          <w:rFonts w:ascii="Times New Roman" w:hAnsi="Times New Roman" w:cs="Times New Roman"/>
          <w:sz w:val="26"/>
          <w:szCs w:val="26"/>
        </w:rPr>
        <w:t>, anche tenendo conto di quelle stralciate ai sensi dell’articolo 4</w:t>
      </w:r>
      <w:r w:rsidRPr="0018208F">
        <w:rPr>
          <w:rFonts w:ascii="Times New Roman" w:hAnsi="Times New Roman" w:cs="Times New Roman"/>
          <w:sz w:val="26"/>
          <w:szCs w:val="26"/>
        </w:rPr>
        <w:t>. Si applicano le disposizioni di cui al</w:t>
      </w:r>
      <w:r w:rsidRPr="009361ED">
        <w:rPr>
          <w:rFonts w:ascii="Times New Roman" w:hAnsi="Times New Roman" w:cs="Times New Roman"/>
          <w:sz w:val="26"/>
          <w:szCs w:val="26"/>
        </w:rPr>
        <w:t xml:space="preserve"> comma 12, lettera c); si applicano altresì, a seguito del pagamento della prima delle predette rate differite, le disposizioni di cui al comma 13, lettera b). </w:t>
      </w:r>
    </w:p>
    <w:p w:rsidR="00E10A42" w:rsidRPr="009361ED" w:rsidRDefault="00E10A42" w:rsidP="007145EF">
      <w:pPr>
        <w:spacing w:after="0" w:line="240" w:lineRule="auto"/>
        <w:ind w:firstLine="567"/>
        <w:jc w:val="both"/>
        <w:rPr>
          <w:rFonts w:ascii="Times New Roman" w:hAnsi="Times New Roman" w:cs="Times New Roman"/>
          <w:sz w:val="26"/>
          <w:szCs w:val="26"/>
        </w:rPr>
      </w:pPr>
      <w:r w:rsidRPr="009361ED">
        <w:rPr>
          <w:rFonts w:ascii="Times New Roman" w:hAnsi="Times New Roman" w:cs="Times New Roman"/>
          <w:sz w:val="26"/>
          <w:szCs w:val="26"/>
        </w:rPr>
        <w:t>22. Resta salva la facoltà, per il debitore, di effettuare, entro il 31 luglio 2019, in unica soluzione, il pagamento delle rate differite ai sensi del comma 21.</w:t>
      </w:r>
    </w:p>
    <w:p w:rsidR="0018208F" w:rsidRDefault="00E10A42" w:rsidP="007145EF">
      <w:pPr>
        <w:spacing w:after="0" w:line="240" w:lineRule="auto"/>
        <w:ind w:firstLine="567"/>
        <w:jc w:val="both"/>
        <w:rPr>
          <w:rFonts w:ascii="Times New Roman" w:hAnsi="Times New Roman" w:cs="Times New Roman"/>
          <w:sz w:val="26"/>
          <w:szCs w:val="26"/>
        </w:rPr>
      </w:pPr>
      <w:r w:rsidRPr="009361ED">
        <w:rPr>
          <w:rFonts w:ascii="Times New Roman" w:hAnsi="Times New Roman" w:cs="Times New Roman"/>
          <w:sz w:val="26"/>
          <w:szCs w:val="26"/>
        </w:rPr>
        <w:t>23</w:t>
      </w:r>
      <w:r w:rsidRPr="0018208F">
        <w:rPr>
          <w:rFonts w:ascii="Times New Roman" w:hAnsi="Times New Roman" w:cs="Times New Roman"/>
          <w:sz w:val="26"/>
          <w:szCs w:val="26"/>
        </w:rPr>
        <w:t xml:space="preserve">. </w:t>
      </w:r>
      <w:r w:rsidR="0022184D" w:rsidRPr="0018208F">
        <w:rPr>
          <w:rFonts w:ascii="Times New Roman" w:hAnsi="Times New Roman" w:cs="Times New Roman"/>
          <w:sz w:val="26"/>
          <w:szCs w:val="26"/>
        </w:rPr>
        <w:t>Fatto salvo quanto previsto dall’articolo 4, i</w:t>
      </w:r>
      <w:r w:rsidRPr="0018208F">
        <w:rPr>
          <w:rFonts w:ascii="Times New Roman" w:hAnsi="Times New Roman" w:cs="Times New Roman"/>
          <w:sz w:val="26"/>
          <w:szCs w:val="26"/>
        </w:rPr>
        <w:t xml:space="preserve"> debiti relativi ai carichi per i quali non è stato effettuato l’integrale pagamento, entro il </w:t>
      </w:r>
      <w:r w:rsidR="00A75A14" w:rsidRPr="0018208F">
        <w:rPr>
          <w:rFonts w:ascii="Times New Roman" w:hAnsi="Times New Roman" w:cs="Times New Roman"/>
          <w:sz w:val="26"/>
          <w:szCs w:val="26"/>
        </w:rPr>
        <w:t>7</w:t>
      </w:r>
      <w:r w:rsidR="00E56051" w:rsidRPr="0018208F">
        <w:rPr>
          <w:rFonts w:ascii="Times New Roman" w:hAnsi="Times New Roman" w:cs="Times New Roman"/>
          <w:sz w:val="26"/>
          <w:szCs w:val="26"/>
        </w:rPr>
        <w:t xml:space="preserve"> dicembre</w:t>
      </w:r>
      <w:r w:rsidRPr="009361ED">
        <w:rPr>
          <w:rFonts w:ascii="Times New Roman" w:hAnsi="Times New Roman" w:cs="Times New Roman"/>
          <w:sz w:val="26"/>
          <w:szCs w:val="26"/>
        </w:rPr>
        <w:t xml:space="preserve"> 2018, delle somme da versare nello stesso termine in conformità alle previsioni del comma 21 non possono essere definiti secondo</w:t>
      </w:r>
      <w:r w:rsidRPr="0021200F">
        <w:rPr>
          <w:rFonts w:ascii="Times New Roman" w:hAnsi="Times New Roman" w:cs="Times New Roman"/>
          <w:sz w:val="26"/>
          <w:szCs w:val="26"/>
        </w:rPr>
        <w:t xml:space="preserve"> le disposizioni del presente articolo e la dichiarazione eventualmente presentata per tali debiti ai sensi del comma 5 è improcedibile. </w:t>
      </w:r>
    </w:p>
    <w:p w:rsidR="00E10A42" w:rsidRPr="0021200F" w:rsidRDefault="00E10A42" w:rsidP="007145EF">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24. Relativamente ai debiti risultanti dai singoli carichi affidati agli agenti della riscossione dal 1° gennaio 2000 al 30 settembre 2017, i soggetti di cui all’articolo 6, comma 13-ter, del decreto</w:t>
      </w:r>
      <w:r w:rsidR="00F56226" w:rsidRPr="0021200F">
        <w:rPr>
          <w:rFonts w:ascii="Times New Roman" w:hAnsi="Times New Roman" w:cs="Times New Roman"/>
          <w:sz w:val="26"/>
          <w:szCs w:val="26"/>
        </w:rPr>
        <w:t>-</w:t>
      </w:r>
      <w:r w:rsidRPr="0021200F">
        <w:rPr>
          <w:rFonts w:ascii="Times New Roman" w:hAnsi="Times New Roman" w:cs="Times New Roman"/>
          <w:sz w:val="26"/>
          <w:szCs w:val="26"/>
        </w:rPr>
        <w:t xml:space="preserve">legge 22 ottobre 2016, n. 193, convertito, con modificazioni, dalla legge 1° dicembre 2016, n. 225, effettuano il pagamento delle residue somme dovute  ai fini delle definizioni agevolate previste dallo stesso articolo 6 del </w:t>
      </w:r>
      <w:r w:rsidR="007145EF" w:rsidRPr="0021200F">
        <w:rPr>
          <w:rFonts w:ascii="Times New Roman" w:hAnsi="Times New Roman" w:cs="Times New Roman"/>
          <w:sz w:val="26"/>
          <w:szCs w:val="26"/>
        </w:rPr>
        <w:t>decreto-legge</w:t>
      </w:r>
      <w:r w:rsidR="00093BBC" w:rsidRPr="0021200F">
        <w:rPr>
          <w:rFonts w:ascii="Times New Roman" w:hAnsi="Times New Roman" w:cs="Times New Roman"/>
          <w:sz w:val="26"/>
          <w:szCs w:val="26"/>
        </w:rPr>
        <w:t xml:space="preserve"> </w:t>
      </w:r>
      <w:r w:rsidRPr="0021200F">
        <w:rPr>
          <w:rFonts w:ascii="Times New Roman" w:hAnsi="Times New Roman" w:cs="Times New Roman"/>
          <w:sz w:val="26"/>
          <w:szCs w:val="26"/>
        </w:rPr>
        <w:t>n. 193 del 2016 e dall’articolo 1, comma 4, del decreto</w:t>
      </w:r>
      <w:r w:rsidR="00F56226" w:rsidRPr="0021200F">
        <w:rPr>
          <w:rFonts w:ascii="Times New Roman" w:hAnsi="Times New Roman" w:cs="Times New Roman"/>
          <w:sz w:val="26"/>
          <w:szCs w:val="26"/>
        </w:rPr>
        <w:t>-</w:t>
      </w:r>
      <w:r w:rsidRPr="0021200F">
        <w:rPr>
          <w:rFonts w:ascii="Times New Roman" w:hAnsi="Times New Roman" w:cs="Times New Roman"/>
          <w:sz w:val="26"/>
          <w:szCs w:val="26"/>
        </w:rPr>
        <w:t>legge 16 ottobre 2017, n. 148, convertito, con modificazioni, dalla legge 4 dicembre 2017, n. 172,  in dieci rate consecutive di pari importo, con scadenza il 31 luglio e il 30 novembre di ciascun anno a decorrere dal 2019, sulle quali sono dovuti, dal 1° agosto 2019, gli interessi al tasso dello 0,3 per cento annuo. A tal fine, entro il 30 giugno 2019, senza alcun adempimento a carico dei debitori interessati, l’agente della riscossione invia a questi ultimi apposita comunicazione, unitamente ai bollettini precompilati per il pagamento delle somme dovute alle nuove scadenze. Si applicano le disposizioni di cui al comma 12, l</w:t>
      </w:r>
      <w:r w:rsidR="00F56226" w:rsidRPr="0021200F">
        <w:rPr>
          <w:rFonts w:ascii="Times New Roman" w:hAnsi="Times New Roman" w:cs="Times New Roman"/>
          <w:sz w:val="26"/>
          <w:szCs w:val="26"/>
        </w:rPr>
        <w:t>ettera c)</w:t>
      </w:r>
      <w:r w:rsidRPr="0021200F">
        <w:rPr>
          <w:rFonts w:ascii="Times New Roman" w:hAnsi="Times New Roman" w:cs="Times New Roman"/>
          <w:sz w:val="26"/>
          <w:szCs w:val="26"/>
        </w:rPr>
        <w:t>; si applicano altresì, a seguito del pagamento della prima delle predette rate, le disposizioni di cui al comma 13, lettera b). Resta salva la facoltà, per il debitore, di effettuare il pagamento di tali rate in unica soluzione entro il 31 luglio 2019.</w:t>
      </w:r>
    </w:p>
    <w:p w:rsidR="00E10A42" w:rsidRPr="0021200F" w:rsidRDefault="00E10A42" w:rsidP="007145EF">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25. Possono essere definiti, secondo le disposizioni del presente articolo, anche i debiti relativi ai carichi già oggetto di precedenti dichiarazioni rese ai sensi:</w:t>
      </w:r>
    </w:p>
    <w:p w:rsidR="00E10A42" w:rsidRPr="0021200F" w:rsidRDefault="00E10A42" w:rsidP="007145EF">
      <w:pPr>
        <w:tabs>
          <w:tab w:val="left" w:pos="567"/>
        </w:tabs>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 xml:space="preserve"> a)  dell’articolo 6, comma 2, del decreto</w:t>
      </w:r>
      <w:r w:rsidR="00F56226" w:rsidRPr="0021200F">
        <w:rPr>
          <w:rFonts w:ascii="Times New Roman" w:hAnsi="Times New Roman" w:cs="Times New Roman"/>
          <w:sz w:val="26"/>
          <w:szCs w:val="26"/>
        </w:rPr>
        <w:t>-</w:t>
      </w:r>
      <w:r w:rsidRPr="0021200F">
        <w:rPr>
          <w:rFonts w:ascii="Times New Roman" w:hAnsi="Times New Roman" w:cs="Times New Roman"/>
          <w:sz w:val="26"/>
          <w:szCs w:val="26"/>
        </w:rPr>
        <w:t>legge 22 ottobre 2016, n. 193, convertito, con modificazioni, dalla legge 1° dicembre 2016, n. 225, per le quali il debitore non ha perfezionato la definizione con l’integrale, tempestivo pagamento delle somme dovute a tal fine;</w:t>
      </w:r>
    </w:p>
    <w:p w:rsidR="00E10A42" w:rsidRPr="0021200F" w:rsidRDefault="00E10A42" w:rsidP="007145EF">
      <w:pPr>
        <w:tabs>
          <w:tab w:val="left" w:pos="567"/>
        </w:tabs>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b) dell’articolo 1, comma 5, del decreto</w:t>
      </w:r>
      <w:r w:rsidR="00F56226" w:rsidRPr="0021200F">
        <w:rPr>
          <w:rFonts w:ascii="Times New Roman" w:hAnsi="Times New Roman" w:cs="Times New Roman"/>
          <w:sz w:val="26"/>
          <w:szCs w:val="26"/>
        </w:rPr>
        <w:t>-</w:t>
      </w:r>
      <w:r w:rsidRPr="0021200F">
        <w:rPr>
          <w:rFonts w:ascii="Times New Roman" w:hAnsi="Times New Roman" w:cs="Times New Roman"/>
          <w:sz w:val="26"/>
          <w:szCs w:val="26"/>
        </w:rPr>
        <w:t>legge 16 ottobre 2017, n. 148, convertito, con modificazioni, dalla legge 4 dicembre 2017, n. 172, per le quali il debitore non ha provveduto all’integrale, tempestivo pagamento delle somme dovute in confor</w:t>
      </w:r>
      <w:r w:rsidR="004E7603">
        <w:rPr>
          <w:rFonts w:ascii="Times New Roman" w:hAnsi="Times New Roman" w:cs="Times New Roman"/>
          <w:sz w:val="26"/>
          <w:szCs w:val="26"/>
        </w:rPr>
        <w:t xml:space="preserve">mità al comma 8, lettera b), numero </w:t>
      </w:r>
      <w:r w:rsidRPr="0021200F">
        <w:rPr>
          <w:rFonts w:ascii="Times New Roman" w:hAnsi="Times New Roman" w:cs="Times New Roman"/>
          <w:sz w:val="26"/>
          <w:szCs w:val="26"/>
        </w:rPr>
        <w:t>1</w:t>
      </w:r>
      <w:r w:rsidR="004E7603">
        <w:rPr>
          <w:rFonts w:ascii="Times New Roman" w:hAnsi="Times New Roman" w:cs="Times New Roman"/>
          <w:sz w:val="26"/>
          <w:szCs w:val="26"/>
        </w:rPr>
        <w:t>)</w:t>
      </w:r>
      <w:r w:rsidRPr="0021200F">
        <w:rPr>
          <w:rFonts w:ascii="Times New Roman" w:hAnsi="Times New Roman" w:cs="Times New Roman"/>
          <w:sz w:val="26"/>
          <w:szCs w:val="26"/>
        </w:rPr>
        <w:t>, dello stesso articolo 1 del decreto</w:t>
      </w:r>
      <w:r w:rsidR="00F56226" w:rsidRPr="0021200F">
        <w:rPr>
          <w:rFonts w:ascii="Times New Roman" w:hAnsi="Times New Roman" w:cs="Times New Roman"/>
          <w:sz w:val="26"/>
          <w:szCs w:val="26"/>
        </w:rPr>
        <w:t>-</w:t>
      </w:r>
      <w:r w:rsidRPr="0021200F">
        <w:rPr>
          <w:rFonts w:ascii="Times New Roman" w:hAnsi="Times New Roman" w:cs="Times New Roman"/>
          <w:sz w:val="26"/>
          <w:szCs w:val="26"/>
        </w:rPr>
        <w:t>legge n. 148 del 2017.</w:t>
      </w:r>
    </w:p>
    <w:p w:rsidR="00E10A42" w:rsidRPr="0021200F" w:rsidRDefault="00E10A42" w:rsidP="007145EF">
      <w:pPr>
        <w:tabs>
          <w:tab w:val="left" w:pos="1515"/>
        </w:tabs>
        <w:spacing w:after="0" w:line="240" w:lineRule="auto"/>
        <w:ind w:firstLine="567"/>
        <w:jc w:val="center"/>
        <w:rPr>
          <w:rFonts w:ascii="Times New Roman" w:hAnsi="Times New Roman" w:cs="Times New Roman"/>
          <w:sz w:val="26"/>
          <w:szCs w:val="26"/>
        </w:rPr>
      </w:pPr>
    </w:p>
    <w:p w:rsidR="00E10A42" w:rsidRPr="0021200F" w:rsidRDefault="00E10A42" w:rsidP="007145EF">
      <w:pPr>
        <w:tabs>
          <w:tab w:val="left" w:pos="1515"/>
        </w:tabs>
        <w:spacing w:after="0" w:line="240" w:lineRule="auto"/>
        <w:ind w:firstLine="567"/>
        <w:jc w:val="center"/>
        <w:rPr>
          <w:rFonts w:ascii="Times New Roman" w:hAnsi="Times New Roman" w:cs="Times New Roman"/>
          <w:b/>
          <w:sz w:val="26"/>
          <w:szCs w:val="26"/>
        </w:rPr>
      </w:pPr>
    </w:p>
    <w:p w:rsidR="00ED26F9" w:rsidRPr="0021200F" w:rsidRDefault="00ED26F9" w:rsidP="007145EF">
      <w:pPr>
        <w:tabs>
          <w:tab w:val="left" w:pos="1515"/>
        </w:tabs>
        <w:spacing w:after="0" w:line="240" w:lineRule="auto"/>
        <w:ind w:firstLine="567"/>
        <w:jc w:val="center"/>
        <w:rPr>
          <w:rFonts w:ascii="Times New Roman" w:hAnsi="Times New Roman" w:cs="Times New Roman"/>
          <w:b/>
          <w:sz w:val="26"/>
          <w:szCs w:val="26"/>
        </w:rPr>
      </w:pPr>
    </w:p>
    <w:p w:rsidR="00E10A42" w:rsidRPr="0021200F" w:rsidRDefault="00E10A42" w:rsidP="007145EF">
      <w:pPr>
        <w:tabs>
          <w:tab w:val="left" w:pos="1515"/>
        </w:tabs>
        <w:spacing w:after="0" w:line="240" w:lineRule="auto"/>
        <w:ind w:firstLine="567"/>
        <w:jc w:val="center"/>
        <w:rPr>
          <w:rFonts w:ascii="Times New Roman" w:hAnsi="Times New Roman" w:cs="Times New Roman"/>
          <w:b/>
          <w:sz w:val="26"/>
          <w:szCs w:val="26"/>
        </w:rPr>
      </w:pPr>
      <w:r w:rsidRPr="0021200F">
        <w:rPr>
          <w:rFonts w:ascii="Times New Roman" w:hAnsi="Times New Roman" w:cs="Times New Roman"/>
          <w:b/>
          <w:sz w:val="26"/>
          <w:szCs w:val="26"/>
        </w:rPr>
        <w:t xml:space="preserve">ART. </w:t>
      </w:r>
      <w:r w:rsidR="008C72AF" w:rsidRPr="0021200F">
        <w:rPr>
          <w:rFonts w:ascii="Times New Roman" w:hAnsi="Times New Roman" w:cs="Times New Roman"/>
          <w:b/>
          <w:sz w:val="26"/>
          <w:szCs w:val="26"/>
        </w:rPr>
        <w:t>4</w:t>
      </w:r>
    </w:p>
    <w:p w:rsidR="00E10A42" w:rsidRPr="0021200F" w:rsidRDefault="00E10A42" w:rsidP="007145EF">
      <w:pPr>
        <w:pStyle w:val="PreformattatoHTML"/>
        <w:jc w:val="center"/>
        <w:rPr>
          <w:rFonts w:ascii="Times New Roman" w:hAnsi="Times New Roman" w:cs="Times New Roman"/>
          <w:i/>
          <w:sz w:val="26"/>
          <w:szCs w:val="26"/>
        </w:rPr>
      </w:pPr>
      <w:r w:rsidRPr="0021200F">
        <w:rPr>
          <w:rFonts w:ascii="Times New Roman" w:hAnsi="Times New Roman" w:cs="Times New Roman"/>
          <w:i/>
          <w:sz w:val="26"/>
          <w:szCs w:val="26"/>
        </w:rPr>
        <w:t>(Stralcio dei debiti fino a mille euro affidati agli agenti della riscossione dal 2000 al 2010)</w:t>
      </w:r>
    </w:p>
    <w:p w:rsidR="005200C2" w:rsidRPr="0021200F" w:rsidRDefault="005200C2" w:rsidP="005200C2">
      <w:pPr>
        <w:spacing w:after="0" w:line="240" w:lineRule="auto"/>
        <w:jc w:val="both"/>
        <w:rPr>
          <w:rFonts w:ascii="Times New Roman" w:hAnsi="Times New Roman" w:cs="Times New Roman"/>
          <w:sz w:val="26"/>
          <w:szCs w:val="26"/>
        </w:rPr>
      </w:pPr>
    </w:p>
    <w:p w:rsidR="005200C2" w:rsidRPr="0021200F" w:rsidRDefault="005200C2" w:rsidP="005200C2">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1. I debiti di importo residuo, alla data di entrata in vigore del presente decreto, fino a mille euro, comprensivo di capitale, interessi per ritardata iscrizione a ruolo e sanzioni, risultanti dai singoli carichi affidati agli agenti della riscossione dal 1° gennaio 2000 al 31 dicembre 2010</w:t>
      </w:r>
      <w:r w:rsidR="00CB324E" w:rsidRPr="0021200F">
        <w:rPr>
          <w:rFonts w:ascii="Times New Roman" w:hAnsi="Times New Roman" w:cs="Times New Roman"/>
          <w:b/>
          <w:sz w:val="26"/>
          <w:szCs w:val="26"/>
        </w:rPr>
        <w:t xml:space="preserve">, </w:t>
      </w:r>
      <w:r w:rsidR="00CB324E" w:rsidRPr="009361ED">
        <w:rPr>
          <w:rFonts w:ascii="Times New Roman" w:hAnsi="Times New Roman" w:cs="Times New Roman"/>
          <w:sz w:val="26"/>
          <w:szCs w:val="26"/>
        </w:rPr>
        <w:t>ancorché riferiti alle cartelle per le quali è già intervenuta la richiesta di cui all’articolo 3,</w:t>
      </w:r>
      <w:r w:rsidRPr="009361ED">
        <w:rPr>
          <w:rFonts w:ascii="Times New Roman" w:hAnsi="Times New Roman" w:cs="Times New Roman"/>
          <w:sz w:val="26"/>
          <w:szCs w:val="26"/>
        </w:rPr>
        <w:t xml:space="preserve"> sono</w:t>
      </w:r>
      <w:r w:rsidRPr="0021200F">
        <w:rPr>
          <w:rFonts w:ascii="Times New Roman" w:hAnsi="Times New Roman" w:cs="Times New Roman"/>
          <w:sz w:val="26"/>
          <w:szCs w:val="26"/>
        </w:rPr>
        <w:t xml:space="preserve"> automaticamente annullati. L’annullamento è effettuato alla data del 31 dicembre 2018 per consentire il regolare svolgimento dei necessari adempimenti tecnici e contabili. Ai fini del conseguente discarico, senza oneri amministrativi a carico dell'ente creditore, e dell’eliminazione dalle relative scritture patrimoniali, l’agente della riscossione trasmette agli enti interessati l’elenco delle quote annullate su supporto magnetico, ovvero in via telematica, in conformità alle specifiche tecniche di cui all’allegato 1 del decreto direttoriale del Ministero dell’economia e delle finanze  del  15 giugno 2015, pubblicato nella Gazzetta Ufficiale n. 142 del 22 giugno 2015. Si applicano le disposizioni di cui all’articolo 1, comma 529, della legge 24 dicembre 2012, n. 228.</w:t>
      </w:r>
    </w:p>
    <w:p w:rsidR="005200C2" w:rsidRPr="0021200F" w:rsidRDefault="005200C2" w:rsidP="005200C2">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2. Con riferimento ai debiti di cui al comma 1:</w:t>
      </w:r>
    </w:p>
    <w:p w:rsidR="005200C2" w:rsidRPr="0021200F" w:rsidRDefault="005200C2" w:rsidP="005200C2">
      <w:pPr>
        <w:spacing w:after="0" w:line="240" w:lineRule="auto"/>
        <w:ind w:left="851" w:hanging="284"/>
        <w:jc w:val="both"/>
        <w:rPr>
          <w:rFonts w:ascii="Times New Roman" w:hAnsi="Times New Roman" w:cs="Times New Roman"/>
          <w:sz w:val="26"/>
          <w:szCs w:val="26"/>
        </w:rPr>
      </w:pPr>
      <w:r w:rsidRPr="0021200F">
        <w:rPr>
          <w:rFonts w:ascii="Times New Roman" w:hAnsi="Times New Roman" w:cs="Times New Roman"/>
          <w:sz w:val="26"/>
          <w:szCs w:val="26"/>
        </w:rPr>
        <w:t>a) le somme versate anteriormente alla data di entrata in vigore del presente decreto restano definitivamente acquisite;</w:t>
      </w:r>
    </w:p>
    <w:p w:rsidR="005200C2" w:rsidRPr="0021200F" w:rsidRDefault="005200C2" w:rsidP="005200C2">
      <w:pPr>
        <w:spacing w:after="0" w:line="240" w:lineRule="auto"/>
        <w:ind w:left="851" w:hanging="284"/>
        <w:jc w:val="both"/>
        <w:rPr>
          <w:rFonts w:ascii="Times New Roman" w:hAnsi="Times New Roman" w:cs="Times New Roman"/>
          <w:sz w:val="26"/>
          <w:szCs w:val="26"/>
        </w:rPr>
      </w:pPr>
      <w:r w:rsidRPr="0021200F">
        <w:rPr>
          <w:rFonts w:ascii="Times New Roman" w:hAnsi="Times New Roman" w:cs="Times New Roman"/>
          <w:sz w:val="26"/>
          <w:szCs w:val="26"/>
        </w:rPr>
        <w:t>b) le somme versate dalla data di entrata in vigore del presente decreto sono imputate alle rate da corrispondersi per altri debiti eventualmente inclusi nella definizione agevolata anteriormente al versamento, ovvero, in mancanza, a debiti scaduti o in scadenza e, in assenza anche di questi ultimi, sono rimborsate, ai sensi dell’articolo 22, commi 1-bis, 1-ter e 1-quater,</w:t>
      </w:r>
      <w:r w:rsidRPr="0021200F">
        <w:rPr>
          <w:rFonts w:ascii="Times New Roman" w:hAnsi="Times New Roman" w:cs="Times New Roman"/>
          <w:i/>
          <w:sz w:val="26"/>
          <w:szCs w:val="26"/>
        </w:rPr>
        <w:t xml:space="preserve"> </w:t>
      </w:r>
      <w:r w:rsidRPr="0021200F">
        <w:rPr>
          <w:rFonts w:ascii="Times New Roman" w:hAnsi="Times New Roman" w:cs="Times New Roman"/>
          <w:sz w:val="26"/>
          <w:szCs w:val="26"/>
        </w:rPr>
        <w:t xml:space="preserve">del decreto legislativo 13 aprile 1999, n.112. A tal fine, l’agente della riscossione presenta all’ente creditore richiesta di restituzione delle somme eventualmente riscosse dalla </w:t>
      </w:r>
      <w:r w:rsidR="0038539A" w:rsidRPr="0021200F">
        <w:rPr>
          <w:rFonts w:ascii="Times New Roman" w:hAnsi="Times New Roman" w:cs="Times New Roman"/>
          <w:sz w:val="26"/>
          <w:szCs w:val="26"/>
        </w:rPr>
        <w:t xml:space="preserve">data </w:t>
      </w:r>
      <w:r w:rsidRPr="0021200F">
        <w:rPr>
          <w:rFonts w:ascii="Times New Roman" w:hAnsi="Times New Roman" w:cs="Times New Roman"/>
          <w:sz w:val="26"/>
          <w:szCs w:val="26"/>
        </w:rPr>
        <w:t>di entrata in vigore del presente decreto e fino al 31 dicembre 2018, riversate ai sensi dello stesso articolo 22 del decreto legislativo n. 112 del 1999. In caso di mancata erogazione nel termine di novanta giorni dalla richiesta, l'agente della riscossione è autorizzato a compensare il relativo importo con le somme da riversare.</w:t>
      </w:r>
    </w:p>
    <w:p w:rsidR="005200C2" w:rsidRDefault="005200C2" w:rsidP="00ED26F9">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3. Per il rimborso delle spese per le procedure esecutive poste in essere in relazione alle quote annullate ai sensi del comma 1, concernenti i carichi erariali e, limitatamente alle spese maturate negli anni 2000-2013, quelli dei comuni, l’agente della riscossione presenta, entro il 31 dicembre 2019, sulla base dei crediti risultanti dal proprio bilancio al 31 dicembre 2018, e fatte salve le anticipazioni eventualmente ottenute, apposita richiesta al Ministero dell’economia e delle finanze. Il rimborso è effettuato, a decorrere dal 30 giugno 2020, in venti rate annuali, con onere a carico del bilancio dello Stato. Per i restanti carichi tale richiesta è presentata al singolo ente creditore, che provvede direttamente al rimborso, fatte salve anche in questo caso le anticipazioni eventualmente ottenute, con oneri a proprio carico e con le modalità e nei termini previsti dal secondo periodo.</w:t>
      </w:r>
    </w:p>
    <w:p w:rsidR="00A121C0" w:rsidRPr="0021200F" w:rsidRDefault="00A121C0" w:rsidP="00ED26F9">
      <w:pPr>
        <w:spacing w:after="0" w:line="240" w:lineRule="auto"/>
        <w:jc w:val="both"/>
        <w:rPr>
          <w:rFonts w:ascii="Times New Roman" w:hAnsi="Times New Roman" w:cs="Times New Roman"/>
          <w:sz w:val="26"/>
          <w:szCs w:val="26"/>
        </w:rPr>
      </w:pPr>
    </w:p>
    <w:p w:rsidR="005200C2" w:rsidRPr="0021200F" w:rsidRDefault="005200C2" w:rsidP="005200C2">
      <w:pPr>
        <w:spacing w:after="0" w:line="240" w:lineRule="auto"/>
        <w:ind w:firstLine="567"/>
        <w:jc w:val="both"/>
        <w:rPr>
          <w:rFonts w:ascii="Times New Roman" w:hAnsi="Times New Roman" w:cs="Times New Roman"/>
          <w:sz w:val="26"/>
          <w:szCs w:val="26"/>
        </w:rPr>
      </w:pPr>
      <w:r w:rsidRPr="0021200F">
        <w:rPr>
          <w:rFonts w:ascii="Times New Roman" w:hAnsi="Times New Roman" w:cs="Times New Roman"/>
          <w:sz w:val="26"/>
          <w:szCs w:val="26"/>
        </w:rPr>
        <w:t xml:space="preserve">4. Le disposizioni del presente articolo non si applicano ai debiti relativi </w:t>
      </w:r>
      <w:r w:rsidR="004E7603">
        <w:rPr>
          <w:rFonts w:ascii="Times New Roman" w:hAnsi="Times New Roman" w:cs="Times New Roman"/>
          <w:sz w:val="26"/>
          <w:szCs w:val="26"/>
        </w:rPr>
        <w:t xml:space="preserve">ai carichi di cui </w:t>
      </w:r>
      <w:r w:rsidR="004E7603" w:rsidRPr="00C955EA">
        <w:rPr>
          <w:rFonts w:ascii="Times New Roman" w:hAnsi="Times New Roman" w:cs="Times New Roman"/>
          <w:sz w:val="26"/>
          <w:szCs w:val="26"/>
        </w:rPr>
        <w:t>all’articolo 3</w:t>
      </w:r>
      <w:r w:rsidRPr="00C955EA">
        <w:rPr>
          <w:rFonts w:ascii="Times New Roman" w:hAnsi="Times New Roman" w:cs="Times New Roman"/>
          <w:sz w:val="26"/>
          <w:szCs w:val="26"/>
        </w:rPr>
        <w:t>, comma 16, lettere a), b) e c), nonché alle risorse proprie tradizionali previste dall’articolo 2, paragrafo</w:t>
      </w:r>
      <w:r w:rsidRPr="0021200F">
        <w:rPr>
          <w:rFonts w:ascii="Times New Roman" w:hAnsi="Times New Roman" w:cs="Times New Roman"/>
          <w:sz w:val="26"/>
          <w:szCs w:val="26"/>
        </w:rPr>
        <w:t xml:space="preserve"> 1, lettera a), delle decisioni 2007/436/CE, </w:t>
      </w:r>
      <w:proofErr w:type="spellStart"/>
      <w:r w:rsidRPr="0021200F">
        <w:rPr>
          <w:rFonts w:ascii="Times New Roman" w:hAnsi="Times New Roman" w:cs="Times New Roman"/>
          <w:sz w:val="26"/>
          <w:szCs w:val="26"/>
        </w:rPr>
        <w:t>Euratom</w:t>
      </w:r>
      <w:proofErr w:type="spellEnd"/>
      <w:r w:rsidRPr="0021200F">
        <w:rPr>
          <w:rFonts w:ascii="Times New Roman" w:hAnsi="Times New Roman" w:cs="Times New Roman"/>
          <w:sz w:val="26"/>
          <w:szCs w:val="26"/>
        </w:rPr>
        <w:t xml:space="preserve"> del Consiglio, del 7 giugno 2007, e 2014/335/UE, </w:t>
      </w:r>
      <w:proofErr w:type="spellStart"/>
      <w:r w:rsidRPr="0021200F">
        <w:rPr>
          <w:rFonts w:ascii="Times New Roman" w:hAnsi="Times New Roman" w:cs="Times New Roman"/>
          <w:sz w:val="26"/>
          <w:szCs w:val="26"/>
        </w:rPr>
        <w:t>Euratom</w:t>
      </w:r>
      <w:proofErr w:type="spellEnd"/>
      <w:r w:rsidRPr="0021200F">
        <w:rPr>
          <w:rFonts w:ascii="Times New Roman" w:hAnsi="Times New Roman" w:cs="Times New Roman"/>
          <w:sz w:val="26"/>
          <w:szCs w:val="26"/>
        </w:rPr>
        <w:t xml:space="preserve"> del Consiglio, del 26 maggio 2014, e all’ imposta sul valore aggiunto riscossa all’importazione.</w:t>
      </w:r>
    </w:p>
    <w:p w:rsidR="005200C2" w:rsidRPr="0021200F" w:rsidRDefault="005200C2" w:rsidP="005200C2">
      <w:pPr>
        <w:spacing w:after="120" w:line="240" w:lineRule="auto"/>
        <w:rPr>
          <w:rFonts w:ascii="Times New Roman" w:hAnsi="Times New Roman" w:cs="Times New Roman"/>
          <w:b/>
          <w:sz w:val="26"/>
          <w:szCs w:val="26"/>
        </w:rPr>
      </w:pPr>
    </w:p>
    <w:p w:rsidR="009B0919" w:rsidRPr="0021200F" w:rsidRDefault="009B0919" w:rsidP="009B0919">
      <w:pPr>
        <w:spacing w:after="0" w:line="240" w:lineRule="auto"/>
        <w:jc w:val="both"/>
        <w:rPr>
          <w:rFonts w:ascii="Times New Roman" w:eastAsia="Times" w:hAnsi="Times New Roman" w:cs="Times New Roman"/>
          <w:sz w:val="26"/>
          <w:szCs w:val="26"/>
          <w:lang w:eastAsia="it-IT"/>
        </w:rPr>
      </w:pPr>
    </w:p>
    <w:p w:rsidR="009B0919" w:rsidRPr="0021200F" w:rsidRDefault="009B0919" w:rsidP="009B0919">
      <w:pPr>
        <w:spacing w:after="120" w:line="240" w:lineRule="auto"/>
        <w:rPr>
          <w:rFonts w:ascii="Times New Roman" w:hAnsi="Times New Roman" w:cs="Times New Roman"/>
          <w:b/>
          <w:sz w:val="26"/>
          <w:szCs w:val="26"/>
        </w:rPr>
      </w:pPr>
    </w:p>
    <w:p w:rsidR="00E91F87" w:rsidRPr="0021200F" w:rsidRDefault="00CB27DC" w:rsidP="007145EF">
      <w:pPr>
        <w:spacing w:after="12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ART.</w:t>
      </w:r>
      <w:r w:rsidR="00FF393C" w:rsidRPr="0021200F">
        <w:rPr>
          <w:rFonts w:ascii="Times New Roman" w:hAnsi="Times New Roman" w:cs="Times New Roman"/>
          <w:b/>
          <w:sz w:val="26"/>
          <w:szCs w:val="26"/>
        </w:rPr>
        <w:t xml:space="preserve"> </w:t>
      </w:r>
      <w:r w:rsidR="002723AD" w:rsidRPr="0021200F">
        <w:rPr>
          <w:rFonts w:ascii="Times New Roman" w:hAnsi="Times New Roman" w:cs="Times New Roman"/>
          <w:b/>
          <w:sz w:val="26"/>
          <w:szCs w:val="26"/>
        </w:rPr>
        <w:t>5</w:t>
      </w:r>
    </w:p>
    <w:p w:rsidR="00CB27DC" w:rsidRPr="0021200F" w:rsidRDefault="00612A01" w:rsidP="007145EF">
      <w:pPr>
        <w:spacing w:after="0" w:line="240" w:lineRule="auto"/>
        <w:ind w:firstLine="567"/>
        <w:jc w:val="center"/>
        <w:rPr>
          <w:rFonts w:ascii="Times New Roman" w:hAnsi="Times New Roman" w:cs="Times New Roman"/>
          <w:i/>
          <w:sz w:val="26"/>
          <w:szCs w:val="26"/>
        </w:rPr>
      </w:pPr>
      <w:r w:rsidRPr="0021200F">
        <w:rPr>
          <w:rFonts w:ascii="Times New Roman" w:hAnsi="Times New Roman" w:cs="Times New Roman"/>
          <w:i/>
          <w:sz w:val="26"/>
          <w:szCs w:val="26"/>
        </w:rPr>
        <w:t>(</w:t>
      </w:r>
      <w:r w:rsidR="00CB27DC" w:rsidRPr="0021200F">
        <w:rPr>
          <w:rFonts w:ascii="Times New Roman" w:hAnsi="Times New Roman" w:cs="Times New Roman"/>
          <w:i/>
          <w:sz w:val="26"/>
          <w:szCs w:val="26"/>
        </w:rPr>
        <w:t xml:space="preserve">Definizione agevolata </w:t>
      </w:r>
      <w:r w:rsidR="00777E98" w:rsidRPr="0021200F">
        <w:rPr>
          <w:rFonts w:ascii="Times New Roman" w:hAnsi="Times New Roman" w:cs="Times New Roman"/>
          <w:i/>
          <w:sz w:val="26"/>
          <w:szCs w:val="26"/>
        </w:rPr>
        <w:t xml:space="preserve">dei </w:t>
      </w:r>
      <w:r w:rsidR="00CB27DC" w:rsidRPr="0021200F">
        <w:rPr>
          <w:rFonts w:ascii="Times New Roman" w:hAnsi="Times New Roman" w:cs="Times New Roman"/>
          <w:i/>
          <w:sz w:val="26"/>
          <w:szCs w:val="26"/>
        </w:rPr>
        <w:t>carichi affidati all’agente della riscossione a titolo di risorse proprie dell’Unione europea</w:t>
      </w:r>
      <w:r w:rsidRPr="0021200F">
        <w:rPr>
          <w:rFonts w:ascii="Times New Roman" w:hAnsi="Times New Roman" w:cs="Times New Roman"/>
          <w:i/>
          <w:sz w:val="26"/>
          <w:szCs w:val="26"/>
        </w:rPr>
        <w:t>)</w:t>
      </w:r>
    </w:p>
    <w:p w:rsidR="00E10A42" w:rsidRPr="0021200F" w:rsidRDefault="00E10A42" w:rsidP="007145EF">
      <w:pPr>
        <w:spacing w:after="0" w:line="240" w:lineRule="auto"/>
        <w:ind w:firstLine="567"/>
        <w:jc w:val="center"/>
        <w:rPr>
          <w:rFonts w:ascii="Times New Roman" w:hAnsi="Times New Roman" w:cs="Times New Roman"/>
          <w:i/>
          <w:sz w:val="26"/>
          <w:szCs w:val="26"/>
        </w:rPr>
      </w:pPr>
    </w:p>
    <w:p w:rsidR="00E10A42" w:rsidRPr="00C955EA" w:rsidRDefault="00E10A42" w:rsidP="00ED26F9">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 xml:space="preserve">1. I debiti relativi ai carichi affidati agli agenti della riscossione dal 1° gennaio 2000 al 31 dicembre 2017 a titolo di risorse proprie tradizionali previste dall’articolo 2, paragrafo 1, lettera a), delle decisioni 2007/436/CE, </w:t>
      </w:r>
      <w:proofErr w:type="spellStart"/>
      <w:r w:rsidRPr="0021200F">
        <w:rPr>
          <w:rFonts w:ascii="Times New Roman" w:hAnsi="Times New Roman" w:cs="Times New Roman"/>
          <w:sz w:val="26"/>
          <w:szCs w:val="26"/>
        </w:rPr>
        <w:t>Euratom</w:t>
      </w:r>
      <w:proofErr w:type="spellEnd"/>
      <w:r w:rsidRPr="0021200F">
        <w:rPr>
          <w:rFonts w:ascii="Times New Roman" w:hAnsi="Times New Roman" w:cs="Times New Roman"/>
          <w:sz w:val="26"/>
          <w:szCs w:val="26"/>
        </w:rPr>
        <w:t xml:space="preserve"> del Consiglio, del 7 giugno 2007, e 2014/335/UE, </w:t>
      </w:r>
      <w:proofErr w:type="spellStart"/>
      <w:r w:rsidRPr="0021200F">
        <w:rPr>
          <w:rFonts w:ascii="Times New Roman" w:hAnsi="Times New Roman" w:cs="Times New Roman"/>
          <w:sz w:val="26"/>
          <w:szCs w:val="26"/>
        </w:rPr>
        <w:t>Euratom</w:t>
      </w:r>
      <w:proofErr w:type="spellEnd"/>
      <w:r w:rsidRPr="0021200F">
        <w:rPr>
          <w:rFonts w:ascii="Times New Roman" w:hAnsi="Times New Roman" w:cs="Times New Roman"/>
          <w:sz w:val="26"/>
          <w:szCs w:val="26"/>
        </w:rPr>
        <w:t xml:space="preserve"> del Consiglio, del 26 maggio 2014, e di imposta sul valore aggiunto riscossa all’importazione possono essere estinti con le modalità, alle condizioni e nei termini di cui </w:t>
      </w:r>
      <w:r w:rsidRPr="00C955EA">
        <w:rPr>
          <w:rFonts w:ascii="Times New Roman" w:hAnsi="Times New Roman" w:cs="Times New Roman"/>
          <w:sz w:val="26"/>
          <w:szCs w:val="26"/>
        </w:rPr>
        <w:t>all’</w:t>
      </w:r>
      <w:r w:rsidR="0022184D" w:rsidRPr="00C955EA">
        <w:rPr>
          <w:rFonts w:ascii="Times New Roman" w:hAnsi="Times New Roman" w:cs="Times New Roman"/>
          <w:sz w:val="26"/>
          <w:szCs w:val="26"/>
        </w:rPr>
        <w:t>articolo 3</w:t>
      </w:r>
      <w:r w:rsidRPr="00C955EA">
        <w:rPr>
          <w:rFonts w:ascii="Times New Roman" w:hAnsi="Times New Roman" w:cs="Times New Roman"/>
          <w:sz w:val="26"/>
          <w:szCs w:val="26"/>
        </w:rPr>
        <w:t>, con le seguenti deroghe:</w:t>
      </w:r>
    </w:p>
    <w:p w:rsidR="00E10A42" w:rsidRPr="00C955EA" w:rsidRDefault="00E10A42" w:rsidP="007145EF">
      <w:pPr>
        <w:pStyle w:val="Testocommento"/>
        <w:spacing w:after="0"/>
        <w:ind w:firstLine="567"/>
        <w:jc w:val="both"/>
        <w:rPr>
          <w:rFonts w:ascii="Times New Roman" w:hAnsi="Times New Roman" w:cs="Times New Roman"/>
          <w:sz w:val="26"/>
          <w:szCs w:val="26"/>
        </w:rPr>
      </w:pPr>
      <w:r w:rsidRPr="00C955EA">
        <w:rPr>
          <w:rFonts w:ascii="Times New Roman" w:hAnsi="Times New Roman" w:cs="Times New Roman"/>
          <w:sz w:val="26"/>
          <w:szCs w:val="26"/>
        </w:rPr>
        <w:t xml:space="preserve">a) limitatamente ai debiti relativi alle risorse proprie tradizionali previste dall’articolo 2, paragrafo 1, lettera a), della decisione 2014/335/UE, </w:t>
      </w:r>
      <w:proofErr w:type="spellStart"/>
      <w:r w:rsidRPr="00C955EA">
        <w:rPr>
          <w:rFonts w:ascii="Times New Roman" w:hAnsi="Times New Roman" w:cs="Times New Roman"/>
          <w:sz w:val="26"/>
          <w:szCs w:val="26"/>
        </w:rPr>
        <w:t>Euratom</w:t>
      </w:r>
      <w:proofErr w:type="spellEnd"/>
      <w:r w:rsidRPr="00C955EA">
        <w:rPr>
          <w:rFonts w:ascii="Times New Roman" w:hAnsi="Times New Roman" w:cs="Times New Roman"/>
          <w:sz w:val="26"/>
          <w:szCs w:val="26"/>
        </w:rPr>
        <w:t xml:space="preserve"> del Consiglio, del 26 maggio 2014, il debitore è tenuto a corrispondere, in aggiunta alle somme di cui all’</w:t>
      </w:r>
      <w:r w:rsidR="00E15333" w:rsidRPr="00C955EA">
        <w:rPr>
          <w:rFonts w:ascii="Times New Roman" w:hAnsi="Times New Roman" w:cs="Times New Roman"/>
          <w:sz w:val="26"/>
          <w:szCs w:val="26"/>
        </w:rPr>
        <w:t>articolo 3</w:t>
      </w:r>
      <w:r w:rsidRPr="00C955EA">
        <w:rPr>
          <w:rFonts w:ascii="Times New Roman" w:hAnsi="Times New Roman" w:cs="Times New Roman"/>
          <w:sz w:val="26"/>
          <w:szCs w:val="26"/>
        </w:rPr>
        <w:t>, comma 1, lettere a) e b):</w:t>
      </w:r>
    </w:p>
    <w:p w:rsidR="00E10A42" w:rsidRPr="0021200F" w:rsidRDefault="00E10A42" w:rsidP="00ED26F9">
      <w:pPr>
        <w:pStyle w:val="Testocommento"/>
        <w:spacing w:after="0"/>
        <w:ind w:left="708"/>
        <w:jc w:val="both"/>
        <w:rPr>
          <w:rFonts w:ascii="Times New Roman" w:hAnsi="Times New Roman" w:cs="Times New Roman"/>
          <w:sz w:val="26"/>
          <w:szCs w:val="26"/>
        </w:rPr>
      </w:pPr>
      <w:r w:rsidRPr="0021200F">
        <w:rPr>
          <w:rFonts w:ascii="Times New Roman" w:hAnsi="Times New Roman" w:cs="Times New Roman"/>
          <w:sz w:val="26"/>
          <w:szCs w:val="26"/>
        </w:rPr>
        <w:t>1) a decorrere dal 1° maggio 2016 e fino al 31 luglio 2019, gli interessi di mora previsti dall’articolo 114, paragrafo 1, del Regolamento (UE) n. 952/2013 del Parlamento europeo e del Consiglio del 9 ottobre 2013, fatto salvo quanto previsto ai paragrafi 3 e 4 dello stesso articolo 114;</w:t>
      </w:r>
    </w:p>
    <w:p w:rsidR="00E10A42" w:rsidRPr="0021200F" w:rsidRDefault="00E10A42" w:rsidP="00ED26F9">
      <w:pPr>
        <w:pStyle w:val="Testocommento"/>
        <w:spacing w:after="0"/>
        <w:ind w:firstLine="708"/>
        <w:jc w:val="both"/>
        <w:rPr>
          <w:rFonts w:ascii="Times New Roman" w:hAnsi="Times New Roman" w:cs="Times New Roman"/>
          <w:sz w:val="26"/>
          <w:szCs w:val="26"/>
        </w:rPr>
      </w:pPr>
      <w:r w:rsidRPr="0021200F">
        <w:rPr>
          <w:rFonts w:ascii="Times New Roman" w:hAnsi="Times New Roman" w:cs="Times New Roman"/>
          <w:sz w:val="26"/>
          <w:szCs w:val="26"/>
        </w:rPr>
        <w:t>2) dal 1° agosto 2019, gli interessi al tasso del 2 per cento annuo;</w:t>
      </w:r>
    </w:p>
    <w:p w:rsidR="00E10A42" w:rsidRPr="0021200F" w:rsidRDefault="00E10A42" w:rsidP="007145EF">
      <w:pPr>
        <w:pStyle w:val="Testocommento"/>
        <w:spacing w:after="0"/>
        <w:ind w:firstLine="567"/>
        <w:jc w:val="both"/>
        <w:rPr>
          <w:rFonts w:ascii="Times New Roman" w:hAnsi="Times New Roman" w:cs="Times New Roman"/>
          <w:sz w:val="26"/>
          <w:szCs w:val="26"/>
        </w:rPr>
      </w:pPr>
      <w:r w:rsidRPr="0021200F">
        <w:rPr>
          <w:rFonts w:ascii="Times New Roman" w:hAnsi="Times New Roman" w:cs="Times New Roman"/>
          <w:sz w:val="26"/>
          <w:szCs w:val="26"/>
        </w:rPr>
        <w:t xml:space="preserve">b) entro il 31 maggio 2019 l’agente della riscossione trasmette, anche in via telematica, l’elenco dei singoli carichi compresi nelle dichiarazioni di adesione alla definizione all’Agenzia delle dogane e dei monopoli, che, determinato l’importo degli interessi di </w:t>
      </w:r>
      <w:r w:rsidR="00E15333">
        <w:rPr>
          <w:rFonts w:ascii="Times New Roman" w:hAnsi="Times New Roman" w:cs="Times New Roman"/>
          <w:sz w:val="26"/>
          <w:szCs w:val="26"/>
        </w:rPr>
        <w:t xml:space="preserve">mora di cui alla lettera a), numero </w:t>
      </w:r>
      <w:r w:rsidRPr="0021200F">
        <w:rPr>
          <w:rFonts w:ascii="Times New Roman" w:hAnsi="Times New Roman" w:cs="Times New Roman"/>
          <w:sz w:val="26"/>
          <w:szCs w:val="26"/>
        </w:rPr>
        <w:t>1</w:t>
      </w:r>
      <w:r w:rsidR="00E15333">
        <w:rPr>
          <w:rFonts w:ascii="Times New Roman" w:hAnsi="Times New Roman" w:cs="Times New Roman"/>
          <w:sz w:val="26"/>
          <w:szCs w:val="26"/>
        </w:rPr>
        <w:t>)</w:t>
      </w:r>
      <w:r w:rsidRPr="0021200F">
        <w:rPr>
          <w:rFonts w:ascii="Times New Roman" w:hAnsi="Times New Roman" w:cs="Times New Roman"/>
          <w:sz w:val="26"/>
          <w:szCs w:val="26"/>
        </w:rPr>
        <w:t>, lo comunica al medesimo agente, entro il 15 giugno 2019, con le stesse modalità;</w:t>
      </w:r>
    </w:p>
    <w:p w:rsidR="00E10A42" w:rsidRPr="0021200F" w:rsidRDefault="00E10A42" w:rsidP="007145EF">
      <w:pPr>
        <w:pStyle w:val="Testocommento"/>
        <w:spacing w:after="0"/>
        <w:ind w:firstLine="567"/>
        <w:jc w:val="both"/>
        <w:rPr>
          <w:rFonts w:ascii="Times New Roman" w:hAnsi="Times New Roman" w:cs="Times New Roman"/>
          <w:sz w:val="26"/>
          <w:szCs w:val="26"/>
        </w:rPr>
      </w:pPr>
      <w:r w:rsidRPr="0021200F">
        <w:rPr>
          <w:rFonts w:ascii="Times New Roman" w:hAnsi="Times New Roman" w:cs="Times New Roman"/>
          <w:sz w:val="26"/>
          <w:szCs w:val="26"/>
        </w:rPr>
        <w:t>c) entro il 31 luglio 2019 l’agente della riscossione comunica ai debitori che hanno presentato la dichiarazione l’ammontare complessivo delle somme dovute ai fini della definizione, nonché quello delle singole rate, e il giorno e il mese di scadenza di ciascuna di esse;</w:t>
      </w:r>
    </w:p>
    <w:p w:rsidR="00E10A42" w:rsidRPr="0021200F" w:rsidRDefault="00E10A42" w:rsidP="007145EF">
      <w:pPr>
        <w:pStyle w:val="Testocommento"/>
        <w:spacing w:after="0"/>
        <w:ind w:firstLine="567"/>
        <w:jc w:val="both"/>
        <w:rPr>
          <w:rFonts w:ascii="Times New Roman" w:hAnsi="Times New Roman" w:cs="Times New Roman"/>
          <w:sz w:val="26"/>
          <w:szCs w:val="26"/>
        </w:rPr>
      </w:pPr>
      <w:r w:rsidRPr="0021200F">
        <w:rPr>
          <w:rFonts w:ascii="Times New Roman" w:hAnsi="Times New Roman" w:cs="Times New Roman"/>
          <w:sz w:val="26"/>
          <w:szCs w:val="26"/>
        </w:rPr>
        <w:t>d) il pagamento dell’unica o della prima rata delle somme dovute a titolo di definizione scade il 30 settembre 2019; la seconda rata scade il 30 novembre 2019 e le restanti rate il 31 luglio e il 30 novembre di ciascun anno successivo;</w:t>
      </w:r>
    </w:p>
    <w:p w:rsidR="00E10A42" w:rsidRPr="0021200F" w:rsidRDefault="00E10A42" w:rsidP="007145EF">
      <w:pPr>
        <w:pStyle w:val="PreformattatoHTML"/>
        <w:ind w:firstLine="567"/>
        <w:jc w:val="both"/>
        <w:rPr>
          <w:rFonts w:ascii="Times New Roman" w:hAnsi="Times New Roman" w:cs="Times New Roman"/>
          <w:sz w:val="26"/>
          <w:szCs w:val="26"/>
        </w:rPr>
      </w:pPr>
      <w:r w:rsidRPr="0021200F">
        <w:rPr>
          <w:rFonts w:ascii="Times New Roman" w:hAnsi="Times New Roman" w:cs="Times New Roman"/>
          <w:sz w:val="26"/>
          <w:szCs w:val="26"/>
        </w:rPr>
        <w:t xml:space="preserve">e) limitatamente ai debiti relativi alle risorse proprie tradizionali previste dall’articolo 2, paragrafo 1, lettera a), della decisione 2014/335/UE, </w:t>
      </w:r>
      <w:proofErr w:type="spellStart"/>
      <w:r w:rsidRPr="0021200F">
        <w:rPr>
          <w:rFonts w:ascii="Times New Roman" w:hAnsi="Times New Roman" w:cs="Times New Roman"/>
          <w:sz w:val="26"/>
          <w:szCs w:val="26"/>
        </w:rPr>
        <w:t>Euratom</w:t>
      </w:r>
      <w:proofErr w:type="spellEnd"/>
      <w:r w:rsidRPr="0021200F">
        <w:rPr>
          <w:rFonts w:ascii="Times New Roman" w:hAnsi="Times New Roman" w:cs="Times New Roman"/>
          <w:sz w:val="26"/>
          <w:szCs w:val="26"/>
        </w:rPr>
        <w:t xml:space="preserve"> del Consiglio, del 26 maggio 2014, non si applicano le disposizioni di </w:t>
      </w:r>
      <w:r w:rsidRPr="00C955EA">
        <w:rPr>
          <w:rFonts w:ascii="Times New Roman" w:hAnsi="Times New Roman" w:cs="Times New Roman"/>
          <w:sz w:val="26"/>
          <w:szCs w:val="26"/>
        </w:rPr>
        <w:t>cui all’</w:t>
      </w:r>
      <w:r w:rsidR="00E15333" w:rsidRPr="00C955EA">
        <w:rPr>
          <w:rFonts w:ascii="Times New Roman" w:hAnsi="Times New Roman" w:cs="Times New Roman"/>
          <w:sz w:val="26"/>
          <w:szCs w:val="26"/>
        </w:rPr>
        <w:t>articolo 3</w:t>
      </w:r>
      <w:r w:rsidRPr="00C955EA">
        <w:rPr>
          <w:rFonts w:ascii="Times New Roman" w:hAnsi="Times New Roman" w:cs="Times New Roman"/>
          <w:sz w:val="26"/>
          <w:szCs w:val="26"/>
        </w:rPr>
        <w:t>, comma 12, lettera c), relative al pagamento mediante compensazione;</w:t>
      </w:r>
    </w:p>
    <w:p w:rsidR="00E10A42" w:rsidRPr="0021200F" w:rsidRDefault="00E10A42" w:rsidP="007145EF">
      <w:pPr>
        <w:pStyle w:val="Testocommento"/>
        <w:spacing w:after="0"/>
        <w:ind w:firstLine="567"/>
        <w:jc w:val="both"/>
        <w:rPr>
          <w:rFonts w:ascii="Times New Roman" w:hAnsi="Times New Roman" w:cs="Times New Roman"/>
          <w:sz w:val="26"/>
          <w:szCs w:val="26"/>
        </w:rPr>
      </w:pPr>
      <w:r w:rsidRPr="0021200F">
        <w:rPr>
          <w:rFonts w:ascii="Times New Roman" w:hAnsi="Times New Roman" w:cs="Times New Roman"/>
          <w:sz w:val="26"/>
          <w:szCs w:val="26"/>
        </w:rPr>
        <w:t>f)</w:t>
      </w:r>
      <w:r w:rsidRPr="0021200F">
        <w:rPr>
          <w:rFonts w:ascii="Times New Roman" w:hAnsi="Times New Roman" w:cs="Times New Roman"/>
          <w:color w:val="FF0000"/>
          <w:sz w:val="26"/>
          <w:szCs w:val="26"/>
        </w:rPr>
        <w:t xml:space="preserve"> </w:t>
      </w:r>
      <w:r w:rsidRPr="0021200F">
        <w:rPr>
          <w:rFonts w:ascii="Times New Roman" w:hAnsi="Times New Roman" w:cs="Times New Roman"/>
          <w:sz w:val="26"/>
          <w:szCs w:val="26"/>
        </w:rPr>
        <w:t>l’Agenzia delle dogane e dei monopoli, al fine di poter correttamente valutare lo stato dei crediti inerenti alle somme di competenza del bilancio della UE,  trasmette, anche in via telematica, alle scadenze determinate in base all’articolo 13 del Reg</w:t>
      </w:r>
      <w:r w:rsidR="00BE6D79" w:rsidRPr="0021200F">
        <w:rPr>
          <w:rFonts w:ascii="Times New Roman" w:hAnsi="Times New Roman" w:cs="Times New Roman"/>
          <w:sz w:val="26"/>
          <w:szCs w:val="26"/>
        </w:rPr>
        <w:t>olamento</w:t>
      </w:r>
      <w:r w:rsidRPr="0021200F">
        <w:rPr>
          <w:rFonts w:ascii="Times New Roman" w:hAnsi="Times New Roman" w:cs="Times New Roman"/>
          <w:sz w:val="26"/>
          <w:szCs w:val="26"/>
        </w:rPr>
        <w:t xml:space="preserve"> (UE) n. 609/14, specifica richiesta all’agente della riscossione, c</w:t>
      </w:r>
      <w:r w:rsidR="00BE6D79" w:rsidRPr="0021200F">
        <w:rPr>
          <w:rFonts w:ascii="Times New Roman" w:hAnsi="Times New Roman" w:cs="Times New Roman"/>
          <w:sz w:val="26"/>
          <w:szCs w:val="26"/>
        </w:rPr>
        <w:t>he, entro sessanta</w:t>
      </w:r>
      <w:r w:rsidRPr="0021200F">
        <w:rPr>
          <w:rFonts w:ascii="Times New Roman" w:hAnsi="Times New Roman" w:cs="Times New Roman"/>
          <w:sz w:val="26"/>
          <w:szCs w:val="26"/>
        </w:rPr>
        <w:t xml:space="preserve"> giorni, provvede a comunicare, con le stesse modalità, se i debitori che hanno aderito alla definizione hanno effettuato il pagamento delle rate previste e, in caso positivo, a fornire l’elenco dei codici tributo per i quali è stato effettuato il versamento.</w:t>
      </w:r>
    </w:p>
    <w:p w:rsidR="00CB27DC" w:rsidRDefault="00CB27DC" w:rsidP="007145EF">
      <w:pPr>
        <w:pStyle w:val="Testocommento"/>
        <w:spacing w:after="0"/>
        <w:ind w:left="851" w:hanging="284"/>
        <w:jc w:val="both"/>
        <w:rPr>
          <w:rFonts w:ascii="Times New Roman" w:hAnsi="Times New Roman" w:cs="Times New Roman"/>
          <w:sz w:val="26"/>
          <w:szCs w:val="26"/>
        </w:rPr>
      </w:pPr>
    </w:p>
    <w:p w:rsidR="00471D30" w:rsidRDefault="00471D30" w:rsidP="007145EF">
      <w:pPr>
        <w:pStyle w:val="Testocommento"/>
        <w:spacing w:after="0"/>
        <w:ind w:left="851" w:hanging="284"/>
        <w:jc w:val="both"/>
        <w:rPr>
          <w:rFonts w:ascii="Times New Roman" w:hAnsi="Times New Roman" w:cs="Times New Roman"/>
          <w:sz w:val="26"/>
          <w:szCs w:val="26"/>
        </w:rPr>
      </w:pPr>
    </w:p>
    <w:p w:rsidR="00471D30" w:rsidRPr="0021200F" w:rsidRDefault="00471D30" w:rsidP="007145EF">
      <w:pPr>
        <w:pStyle w:val="Testocommento"/>
        <w:spacing w:after="0"/>
        <w:ind w:left="851" w:hanging="284"/>
        <w:jc w:val="both"/>
        <w:rPr>
          <w:rFonts w:ascii="Times New Roman" w:hAnsi="Times New Roman" w:cs="Times New Roman"/>
          <w:sz w:val="26"/>
          <w:szCs w:val="26"/>
        </w:rPr>
      </w:pPr>
    </w:p>
    <w:p w:rsidR="00CE0263" w:rsidRPr="0021200F" w:rsidRDefault="00CE0263" w:rsidP="007145EF">
      <w:pPr>
        <w:spacing w:after="12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 xml:space="preserve">ART. </w:t>
      </w:r>
      <w:r w:rsidR="002723AD" w:rsidRPr="0021200F">
        <w:rPr>
          <w:rFonts w:ascii="Times New Roman" w:hAnsi="Times New Roman" w:cs="Times New Roman"/>
          <w:b/>
          <w:sz w:val="26"/>
          <w:szCs w:val="26"/>
        </w:rPr>
        <w:t>6</w:t>
      </w:r>
    </w:p>
    <w:p w:rsidR="00204E8E" w:rsidRPr="0021200F" w:rsidRDefault="00204E8E" w:rsidP="00204E8E">
      <w:pPr>
        <w:autoSpaceDE w:val="0"/>
        <w:autoSpaceDN w:val="0"/>
        <w:adjustRightInd w:val="0"/>
        <w:spacing w:after="0" w:line="240" w:lineRule="auto"/>
        <w:jc w:val="center"/>
        <w:rPr>
          <w:rFonts w:ascii="Times New Roman" w:hAnsi="Times New Roman" w:cs="Times New Roman"/>
          <w:color w:val="000000"/>
          <w:sz w:val="26"/>
          <w:szCs w:val="26"/>
        </w:rPr>
      </w:pPr>
      <w:r w:rsidRPr="0021200F">
        <w:rPr>
          <w:rFonts w:ascii="Times New Roman" w:hAnsi="Times New Roman" w:cs="Times New Roman"/>
          <w:color w:val="000000"/>
          <w:sz w:val="26"/>
          <w:szCs w:val="26"/>
        </w:rPr>
        <w:t xml:space="preserve"> (</w:t>
      </w:r>
      <w:r w:rsidRPr="0021200F">
        <w:rPr>
          <w:rFonts w:ascii="Times New Roman" w:hAnsi="Times New Roman" w:cs="Times New Roman"/>
          <w:i/>
          <w:color w:val="000000"/>
          <w:sz w:val="26"/>
          <w:szCs w:val="26"/>
        </w:rPr>
        <w:t>Definizione agevolata delle controversie tributarie</w:t>
      </w:r>
      <w:r w:rsidRPr="0021200F">
        <w:rPr>
          <w:rFonts w:ascii="Times New Roman" w:hAnsi="Times New Roman" w:cs="Times New Roman"/>
          <w:color w:val="000000"/>
          <w:sz w:val="26"/>
          <w:szCs w:val="26"/>
        </w:rPr>
        <w:t>).</w:t>
      </w:r>
    </w:p>
    <w:p w:rsidR="00204E8E" w:rsidRPr="0021200F" w:rsidRDefault="00204E8E" w:rsidP="00204E8E">
      <w:pPr>
        <w:autoSpaceDE w:val="0"/>
        <w:autoSpaceDN w:val="0"/>
        <w:adjustRightInd w:val="0"/>
        <w:spacing w:after="0" w:line="240" w:lineRule="auto"/>
        <w:jc w:val="both"/>
        <w:rPr>
          <w:rFonts w:ascii="Times New Roman" w:hAnsi="Times New Roman" w:cs="Times New Roman"/>
          <w:color w:val="000000"/>
          <w:sz w:val="26"/>
          <w:szCs w:val="26"/>
        </w:rPr>
      </w:pPr>
    </w:p>
    <w:p w:rsidR="00204E8E" w:rsidRPr="0021200F" w:rsidRDefault="00204E8E" w:rsidP="00204E8E">
      <w:pPr>
        <w:autoSpaceDE w:val="0"/>
        <w:autoSpaceDN w:val="0"/>
        <w:adjustRightInd w:val="0"/>
        <w:spacing w:after="0" w:line="240" w:lineRule="auto"/>
        <w:jc w:val="both"/>
        <w:rPr>
          <w:rFonts w:ascii="Times New Roman" w:hAnsi="Times New Roman" w:cs="Times New Roman"/>
          <w:color w:val="000000"/>
          <w:sz w:val="26"/>
          <w:szCs w:val="26"/>
        </w:rPr>
      </w:pPr>
      <w:r w:rsidRPr="0021200F">
        <w:rPr>
          <w:rFonts w:ascii="Times New Roman" w:hAnsi="Times New Roman" w:cs="Times New Roman"/>
          <w:color w:val="000000"/>
          <w:sz w:val="26"/>
          <w:szCs w:val="26"/>
        </w:rPr>
        <w:t>1. Le controversie attribuite alla giurisdizione tributaria in cui è parte l’</w:t>
      </w:r>
      <w:r w:rsidR="005200C2" w:rsidRPr="0021200F">
        <w:rPr>
          <w:rFonts w:ascii="Times New Roman" w:hAnsi="Times New Roman" w:cs="Times New Roman"/>
          <w:color w:val="000000"/>
          <w:sz w:val="26"/>
          <w:szCs w:val="26"/>
        </w:rPr>
        <w:t>A</w:t>
      </w:r>
      <w:r w:rsidRPr="0021200F">
        <w:rPr>
          <w:rFonts w:ascii="Times New Roman" w:hAnsi="Times New Roman" w:cs="Times New Roman"/>
          <w:color w:val="000000"/>
          <w:sz w:val="26"/>
          <w:szCs w:val="26"/>
        </w:rPr>
        <w:t>genzia delle entrate, aventi ad oggetto atti impositivi, pendenti in ogni stato e grado del giudizio, compreso quello in cassazione e anche a seguito di rinvio, possono essere definite, a domanda del soggetto che ha proposto l’atto introduttivo del giudizio o di chi vi è subentrato o ne ha la legittimazione, con il pagamento di un importo pari al valore della controversia. Il valore della controversia è stabilito ai sensi del comma 2 dell’articolo 12 del decreto legislativo 31 dicembre1992, n. 546.</w:t>
      </w:r>
    </w:p>
    <w:p w:rsidR="00204E8E" w:rsidRPr="009361ED" w:rsidRDefault="00204E8E" w:rsidP="00204E8E">
      <w:pPr>
        <w:autoSpaceDE w:val="0"/>
        <w:autoSpaceDN w:val="0"/>
        <w:adjustRightInd w:val="0"/>
        <w:spacing w:after="0" w:line="240" w:lineRule="auto"/>
        <w:jc w:val="both"/>
        <w:rPr>
          <w:rFonts w:ascii="Times New Roman" w:hAnsi="Times New Roman" w:cs="Times New Roman"/>
          <w:color w:val="000000"/>
          <w:sz w:val="26"/>
          <w:szCs w:val="26"/>
        </w:rPr>
      </w:pPr>
      <w:r w:rsidRPr="0021200F">
        <w:rPr>
          <w:rFonts w:ascii="Times New Roman" w:hAnsi="Times New Roman" w:cs="Times New Roman"/>
          <w:color w:val="000000"/>
          <w:sz w:val="26"/>
          <w:szCs w:val="26"/>
        </w:rPr>
        <w:t xml:space="preserve">2. In deroga a quanto previsto dal comma 1, in caso di </w:t>
      </w:r>
      <w:r w:rsidRPr="009361ED">
        <w:rPr>
          <w:rFonts w:ascii="Times New Roman" w:hAnsi="Times New Roman" w:cs="Times New Roman"/>
          <w:color w:val="000000"/>
          <w:sz w:val="26"/>
          <w:szCs w:val="26"/>
        </w:rPr>
        <w:t>soccombenza dell’</w:t>
      </w:r>
      <w:r w:rsidR="00721786" w:rsidRPr="009361ED">
        <w:rPr>
          <w:rFonts w:ascii="Times New Roman" w:hAnsi="Times New Roman" w:cs="Times New Roman"/>
          <w:color w:val="000000"/>
          <w:sz w:val="26"/>
          <w:szCs w:val="26"/>
        </w:rPr>
        <w:t>A</w:t>
      </w:r>
      <w:r w:rsidRPr="009361ED">
        <w:rPr>
          <w:rFonts w:ascii="Times New Roman" w:hAnsi="Times New Roman" w:cs="Times New Roman"/>
          <w:color w:val="000000"/>
          <w:sz w:val="26"/>
          <w:szCs w:val="26"/>
        </w:rPr>
        <w:t>genzia delle entrate nell’ultima o unica pronuncia giurisdizionale non cau</w:t>
      </w:r>
      <w:r w:rsidR="00721786" w:rsidRPr="009361ED">
        <w:rPr>
          <w:rFonts w:ascii="Times New Roman" w:hAnsi="Times New Roman" w:cs="Times New Roman"/>
          <w:color w:val="000000"/>
          <w:sz w:val="26"/>
          <w:szCs w:val="26"/>
        </w:rPr>
        <w:t xml:space="preserve">telare </w:t>
      </w:r>
      <w:r w:rsidR="003E4514" w:rsidRPr="009361ED">
        <w:rPr>
          <w:rFonts w:ascii="Times New Roman" w:hAnsi="Times New Roman" w:cs="Times New Roman"/>
          <w:color w:val="000000"/>
          <w:sz w:val="26"/>
          <w:szCs w:val="26"/>
        </w:rPr>
        <w:t>depositata</w:t>
      </w:r>
      <w:r w:rsidRPr="009361ED">
        <w:rPr>
          <w:rFonts w:ascii="Times New Roman" w:hAnsi="Times New Roman" w:cs="Times New Roman"/>
          <w:color w:val="000000"/>
          <w:sz w:val="26"/>
          <w:szCs w:val="26"/>
        </w:rPr>
        <w:t xml:space="preserve"> </w:t>
      </w:r>
      <w:r w:rsidR="005200C2" w:rsidRPr="009361ED">
        <w:rPr>
          <w:rFonts w:ascii="Times New Roman" w:hAnsi="Times New Roman" w:cs="Times New Roman"/>
          <w:color w:val="000000"/>
          <w:sz w:val="26"/>
          <w:szCs w:val="26"/>
        </w:rPr>
        <w:t xml:space="preserve">alla data di </w:t>
      </w:r>
      <w:r w:rsidRPr="009361ED">
        <w:rPr>
          <w:rFonts w:ascii="Times New Roman" w:hAnsi="Times New Roman" w:cs="Times New Roman"/>
          <w:color w:val="000000"/>
          <w:sz w:val="26"/>
          <w:szCs w:val="26"/>
        </w:rPr>
        <w:t>entrata in vigore del presente decreto, le controversie possono essere definite con il pagamento:</w:t>
      </w:r>
    </w:p>
    <w:p w:rsidR="00204E8E" w:rsidRPr="009361ED" w:rsidRDefault="00204E8E" w:rsidP="00204E8E">
      <w:pPr>
        <w:spacing w:after="0" w:line="240" w:lineRule="auto"/>
        <w:ind w:firstLine="708"/>
        <w:jc w:val="both"/>
        <w:rPr>
          <w:rFonts w:ascii="Times New Roman" w:hAnsi="Times New Roman" w:cs="Times New Roman"/>
          <w:color w:val="000000"/>
          <w:sz w:val="26"/>
          <w:szCs w:val="26"/>
        </w:rPr>
      </w:pPr>
      <w:r w:rsidRPr="009361ED">
        <w:rPr>
          <w:rFonts w:ascii="Times New Roman" w:hAnsi="Times New Roman" w:cs="Times New Roman"/>
          <w:color w:val="000000"/>
          <w:sz w:val="26"/>
          <w:szCs w:val="26"/>
        </w:rPr>
        <w:t xml:space="preserve">a) </w:t>
      </w:r>
      <w:r w:rsidR="005200C2" w:rsidRPr="009361ED">
        <w:rPr>
          <w:rFonts w:ascii="Times New Roman" w:hAnsi="Times New Roman" w:cs="Times New Roman"/>
          <w:color w:val="000000"/>
          <w:sz w:val="26"/>
          <w:szCs w:val="26"/>
        </w:rPr>
        <w:t xml:space="preserve">della </w:t>
      </w:r>
      <w:r w:rsidRPr="009361ED">
        <w:rPr>
          <w:rFonts w:ascii="Times New Roman" w:hAnsi="Times New Roman" w:cs="Times New Roman"/>
          <w:color w:val="000000"/>
          <w:sz w:val="26"/>
          <w:szCs w:val="26"/>
        </w:rPr>
        <w:t>metà del valore della controversia in caso di soccombenza nella pronuncia di primo grado;</w:t>
      </w:r>
    </w:p>
    <w:p w:rsidR="00204E8E" w:rsidRPr="009361ED" w:rsidRDefault="00204E8E" w:rsidP="00204E8E">
      <w:pPr>
        <w:spacing w:after="0" w:line="240" w:lineRule="auto"/>
        <w:ind w:firstLine="720"/>
        <w:jc w:val="both"/>
        <w:rPr>
          <w:rFonts w:ascii="Times New Roman" w:hAnsi="Times New Roman" w:cs="Times New Roman"/>
          <w:color w:val="000000"/>
          <w:sz w:val="26"/>
          <w:szCs w:val="26"/>
        </w:rPr>
      </w:pPr>
      <w:r w:rsidRPr="009361ED">
        <w:rPr>
          <w:rFonts w:ascii="Times New Roman" w:hAnsi="Times New Roman" w:cs="Times New Roman"/>
          <w:color w:val="000000"/>
          <w:sz w:val="26"/>
          <w:szCs w:val="26"/>
        </w:rPr>
        <w:t>b) di un quinto del valore della controversia in caso di soccombenza nella pronuncia di secondo grado.</w:t>
      </w:r>
    </w:p>
    <w:p w:rsidR="00204E8E" w:rsidRPr="0021200F" w:rsidRDefault="00204E8E" w:rsidP="00204E8E">
      <w:pPr>
        <w:autoSpaceDE w:val="0"/>
        <w:autoSpaceDN w:val="0"/>
        <w:adjustRightInd w:val="0"/>
        <w:spacing w:after="0" w:line="240" w:lineRule="auto"/>
        <w:jc w:val="both"/>
        <w:rPr>
          <w:rFonts w:ascii="Times New Roman" w:hAnsi="Times New Roman" w:cs="Times New Roman"/>
          <w:color w:val="000000"/>
          <w:sz w:val="26"/>
          <w:szCs w:val="26"/>
        </w:rPr>
      </w:pPr>
      <w:r w:rsidRPr="009361ED">
        <w:rPr>
          <w:rFonts w:ascii="Times New Roman" w:hAnsi="Times New Roman" w:cs="Times New Roman"/>
          <w:color w:val="000000"/>
          <w:sz w:val="26"/>
          <w:szCs w:val="26"/>
        </w:rPr>
        <w:t>3. Le controversie relative esclusivamente alle sanzioni non collegate al tributo possono essere</w:t>
      </w:r>
      <w:r w:rsidR="005200C2" w:rsidRPr="009361ED">
        <w:rPr>
          <w:rFonts w:ascii="Times New Roman" w:hAnsi="Times New Roman" w:cs="Times New Roman"/>
          <w:color w:val="000000"/>
          <w:sz w:val="26"/>
          <w:szCs w:val="26"/>
        </w:rPr>
        <w:t xml:space="preserve"> definite con il pagamento del </w:t>
      </w:r>
      <w:r w:rsidRPr="009361ED">
        <w:rPr>
          <w:rFonts w:ascii="Times New Roman" w:hAnsi="Times New Roman" w:cs="Times New Roman"/>
          <w:color w:val="000000"/>
          <w:sz w:val="26"/>
          <w:szCs w:val="26"/>
        </w:rPr>
        <w:t>quindici per cento del valore della contr</w:t>
      </w:r>
      <w:r w:rsidR="005200C2" w:rsidRPr="009361ED">
        <w:rPr>
          <w:rFonts w:ascii="Times New Roman" w:hAnsi="Times New Roman" w:cs="Times New Roman"/>
          <w:color w:val="000000"/>
          <w:sz w:val="26"/>
          <w:szCs w:val="26"/>
        </w:rPr>
        <w:t>oversia in caso di soccombenza dell’A</w:t>
      </w:r>
      <w:r w:rsidRPr="009361ED">
        <w:rPr>
          <w:rFonts w:ascii="Times New Roman" w:hAnsi="Times New Roman" w:cs="Times New Roman"/>
          <w:color w:val="000000"/>
          <w:sz w:val="26"/>
          <w:szCs w:val="26"/>
        </w:rPr>
        <w:t>genzia delle entrate nell’ultima o unica pronuncia giurisdizionale non cautelare, sul merito o sull’ammissibilità dell’a</w:t>
      </w:r>
      <w:r w:rsidR="003E4514" w:rsidRPr="009361ED">
        <w:rPr>
          <w:rFonts w:ascii="Times New Roman" w:hAnsi="Times New Roman" w:cs="Times New Roman"/>
          <w:color w:val="000000"/>
          <w:sz w:val="26"/>
          <w:szCs w:val="26"/>
        </w:rPr>
        <w:t xml:space="preserve">tto introduttivo del giudizio, depositata </w:t>
      </w:r>
      <w:r w:rsidRPr="009361ED">
        <w:rPr>
          <w:rFonts w:ascii="Times New Roman" w:hAnsi="Times New Roman" w:cs="Times New Roman"/>
          <w:color w:val="000000"/>
          <w:sz w:val="26"/>
          <w:szCs w:val="26"/>
        </w:rPr>
        <w:t>alla data di entrata in vigore del presente d</w:t>
      </w:r>
      <w:r w:rsidR="005200C2" w:rsidRPr="009361ED">
        <w:rPr>
          <w:rFonts w:ascii="Times New Roman" w:hAnsi="Times New Roman" w:cs="Times New Roman"/>
          <w:color w:val="000000"/>
          <w:sz w:val="26"/>
          <w:szCs w:val="26"/>
        </w:rPr>
        <w:t xml:space="preserve">ecreto, e con il pagamento del </w:t>
      </w:r>
      <w:r w:rsidRPr="009361ED">
        <w:rPr>
          <w:rFonts w:ascii="Times New Roman" w:hAnsi="Times New Roman" w:cs="Times New Roman"/>
          <w:color w:val="000000"/>
          <w:sz w:val="26"/>
          <w:szCs w:val="26"/>
        </w:rPr>
        <w:t>quaranta per cento negli altri casi. In caso di controversia relativa esclusivamente alle sanzioni collegate ai tributi cui si riferiscono, per la definizione non è dovuto alcun importo relativo alle sanzioni qualora il rapporto relativo ai tributi sia stato definito anche con modalità diverse dalla presente</w:t>
      </w:r>
      <w:r w:rsidRPr="0021200F">
        <w:rPr>
          <w:rFonts w:ascii="Times New Roman" w:hAnsi="Times New Roman" w:cs="Times New Roman"/>
          <w:color w:val="000000"/>
          <w:sz w:val="26"/>
          <w:szCs w:val="26"/>
        </w:rPr>
        <w:t xml:space="preserve"> definizione.</w:t>
      </w:r>
    </w:p>
    <w:p w:rsidR="00204E8E" w:rsidRPr="0021200F" w:rsidRDefault="00204E8E" w:rsidP="00204E8E">
      <w:pPr>
        <w:autoSpaceDE w:val="0"/>
        <w:autoSpaceDN w:val="0"/>
        <w:adjustRightInd w:val="0"/>
        <w:spacing w:after="0" w:line="240" w:lineRule="auto"/>
        <w:jc w:val="both"/>
        <w:rPr>
          <w:rFonts w:ascii="Times New Roman" w:hAnsi="Times New Roman" w:cs="Times New Roman"/>
          <w:color w:val="000000"/>
          <w:sz w:val="26"/>
          <w:szCs w:val="26"/>
        </w:rPr>
      </w:pPr>
      <w:r w:rsidRPr="0021200F">
        <w:rPr>
          <w:rFonts w:ascii="Times New Roman" w:hAnsi="Times New Roman" w:cs="Times New Roman"/>
          <w:color w:val="000000"/>
          <w:sz w:val="26"/>
          <w:szCs w:val="26"/>
        </w:rPr>
        <w:t xml:space="preserve">4. Il presente articolo si applica alle controversie in cui il ricorso in primo grado è stato notificato </w:t>
      </w:r>
      <w:r w:rsidR="005200C2" w:rsidRPr="0021200F">
        <w:rPr>
          <w:rFonts w:ascii="Times New Roman" w:hAnsi="Times New Roman" w:cs="Times New Roman"/>
          <w:color w:val="000000"/>
          <w:sz w:val="26"/>
          <w:szCs w:val="26"/>
        </w:rPr>
        <w:t xml:space="preserve">alla controparte entro la data </w:t>
      </w:r>
      <w:r w:rsidRPr="0021200F">
        <w:rPr>
          <w:rFonts w:ascii="Times New Roman" w:hAnsi="Times New Roman" w:cs="Times New Roman"/>
          <w:color w:val="000000"/>
          <w:sz w:val="26"/>
          <w:szCs w:val="26"/>
        </w:rPr>
        <w:t>di entrata in vigore del presente decreto e per le quali alla data della presentazione della domanda di cui al comma 1 il processo non si sia concluso con pronuncia definitiva.</w:t>
      </w:r>
    </w:p>
    <w:p w:rsidR="00204E8E" w:rsidRPr="0021200F" w:rsidRDefault="00204E8E" w:rsidP="00204E8E">
      <w:pPr>
        <w:autoSpaceDE w:val="0"/>
        <w:autoSpaceDN w:val="0"/>
        <w:adjustRightInd w:val="0"/>
        <w:spacing w:after="0" w:line="240" w:lineRule="auto"/>
        <w:jc w:val="both"/>
        <w:rPr>
          <w:rFonts w:ascii="Times New Roman" w:hAnsi="Times New Roman" w:cs="Times New Roman"/>
          <w:color w:val="000000"/>
          <w:sz w:val="26"/>
          <w:szCs w:val="26"/>
        </w:rPr>
      </w:pPr>
      <w:r w:rsidRPr="0021200F">
        <w:rPr>
          <w:rFonts w:ascii="Times New Roman" w:hAnsi="Times New Roman" w:cs="Times New Roman"/>
          <w:color w:val="000000"/>
          <w:sz w:val="26"/>
          <w:szCs w:val="26"/>
        </w:rPr>
        <w:t>5. Sono escluse dalla definizione le controversie concernenti anche solo in parte:</w:t>
      </w:r>
    </w:p>
    <w:p w:rsidR="00204E8E" w:rsidRPr="0021200F" w:rsidRDefault="00204E8E" w:rsidP="00204E8E">
      <w:pPr>
        <w:autoSpaceDE w:val="0"/>
        <w:autoSpaceDN w:val="0"/>
        <w:adjustRightInd w:val="0"/>
        <w:spacing w:after="0" w:line="240" w:lineRule="auto"/>
        <w:ind w:firstLine="708"/>
        <w:jc w:val="both"/>
        <w:rPr>
          <w:rFonts w:ascii="Times New Roman" w:hAnsi="Times New Roman" w:cs="Times New Roman"/>
          <w:color w:val="000000"/>
          <w:sz w:val="26"/>
          <w:szCs w:val="26"/>
        </w:rPr>
      </w:pPr>
      <w:r w:rsidRPr="0021200F">
        <w:rPr>
          <w:rFonts w:ascii="Times New Roman" w:hAnsi="Times New Roman" w:cs="Times New Roman"/>
          <w:color w:val="000000"/>
          <w:sz w:val="26"/>
          <w:szCs w:val="26"/>
        </w:rPr>
        <w:t xml:space="preserve">a) le risorse proprie tradizionali previste dall’articolo 2, paragrafo 1, lettera a), delle decisioni 2007/436/CE, </w:t>
      </w:r>
      <w:proofErr w:type="spellStart"/>
      <w:r w:rsidRPr="0021200F">
        <w:rPr>
          <w:rFonts w:ascii="Times New Roman" w:hAnsi="Times New Roman" w:cs="Times New Roman"/>
          <w:color w:val="000000"/>
          <w:sz w:val="26"/>
          <w:szCs w:val="26"/>
        </w:rPr>
        <w:t>Euratom</w:t>
      </w:r>
      <w:proofErr w:type="spellEnd"/>
      <w:r w:rsidRPr="0021200F">
        <w:rPr>
          <w:rFonts w:ascii="Times New Roman" w:hAnsi="Times New Roman" w:cs="Times New Roman"/>
          <w:color w:val="000000"/>
          <w:sz w:val="26"/>
          <w:szCs w:val="26"/>
        </w:rPr>
        <w:t xml:space="preserve"> del Consiglio, del 7 giugno 2007, e 2014/335/UE, </w:t>
      </w:r>
      <w:proofErr w:type="spellStart"/>
      <w:r w:rsidRPr="0021200F">
        <w:rPr>
          <w:rFonts w:ascii="Times New Roman" w:hAnsi="Times New Roman" w:cs="Times New Roman"/>
          <w:color w:val="000000"/>
          <w:sz w:val="26"/>
          <w:szCs w:val="26"/>
        </w:rPr>
        <w:t>Euratom</w:t>
      </w:r>
      <w:proofErr w:type="spellEnd"/>
      <w:r w:rsidRPr="0021200F">
        <w:rPr>
          <w:rFonts w:ascii="Times New Roman" w:hAnsi="Times New Roman" w:cs="Times New Roman"/>
          <w:color w:val="000000"/>
          <w:sz w:val="26"/>
          <w:szCs w:val="26"/>
        </w:rPr>
        <w:t xml:space="preserve"> del Consiglio, del 26 maggio 2014, e l’imposta sul valore aggiunto riscossa all’importazione;</w:t>
      </w:r>
    </w:p>
    <w:p w:rsidR="00204E8E" w:rsidRPr="0021200F" w:rsidRDefault="00204E8E" w:rsidP="00204E8E">
      <w:pPr>
        <w:autoSpaceDE w:val="0"/>
        <w:autoSpaceDN w:val="0"/>
        <w:adjustRightInd w:val="0"/>
        <w:spacing w:after="0" w:line="240" w:lineRule="auto"/>
        <w:ind w:firstLine="708"/>
        <w:jc w:val="both"/>
        <w:rPr>
          <w:rFonts w:ascii="Times New Roman" w:hAnsi="Times New Roman" w:cs="Times New Roman"/>
          <w:color w:val="000000"/>
          <w:sz w:val="26"/>
          <w:szCs w:val="26"/>
        </w:rPr>
      </w:pPr>
      <w:r w:rsidRPr="0021200F">
        <w:rPr>
          <w:rFonts w:ascii="Times New Roman" w:hAnsi="Times New Roman" w:cs="Times New Roman"/>
          <w:color w:val="000000"/>
          <w:sz w:val="26"/>
          <w:szCs w:val="26"/>
        </w:rPr>
        <w:t>b) le somme dovute a titolo di recupero di aiuti di Stato ai sensi dell’articolo 16 del regolamento (UE) 2015/1589 del Consiglio, del 13 luglio 2015.</w:t>
      </w:r>
    </w:p>
    <w:p w:rsidR="00204E8E" w:rsidRPr="0021200F" w:rsidRDefault="00204E8E" w:rsidP="00204E8E">
      <w:pPr>
        <w:autoSpaceDE w:val="0"/>
        <w:autoSpaceDN w:val="0"/>
        <w:adjustRightInd w:val="0"/>
        <w:spacing w:after="0" w:line="240" w:lineRule="auto"/>
        <w:jc w:val="both"/>
        <w:rPr>
          <w:rFonts w:ascii="Times New Roman" w:hAnsi="Times New Roman" w:cs="Times New Roman"/>
          <w:color w:val="000000"/>
          <w:sz w:val="26"/>
          <w:szCs w:val="26"/>
        </w:rPr>
      </w:pPr>
      <w:r w:rsidRPr="0021200F">
        <w:rPr>
          <w:rFonts w:ascii="Times New Roman" w:hAnsi="Times New Roman" w:cs="Times New Roman"/>
          <w:color w:val="000000"/>
          <w:sz w:val="26"/>
          <w:szCs w:val="26"/>
        </w:rPr>
        <w:t xml:space="preserve">6. La definizione si perfeziona </w:t>
      </w:r>
      <w:r w:rsidR="003E4514" w:rsidRPr="009361ED">
        <w:rPr>
          <w:rFonts w:ascii="Times New Roman" w:hAnsi="Times New Roman" w:cs="Times New Roman"/>
          <w:color w:val="000000"/>
          <w:sz w:val="26"/>
          <w:szCs w:val="26"/>
        </w:rPr>
        <w:t xml:space="preserve">con la presentazione della domanda di cui al comma 8 e </w:t>
      </w:r>
      <w:r w:rsidRPr="009361ED">
        <w:rPr>
          <w:rFonts w:ascii="Times New Roman" w:hAnsi="Times New Roman" w:cs="Times New Roman"/>
          <w:color w:val="000000"/>
          <w:sz w:val="26"/>
          <w:szCs w:val="26"/>
        </w:rPr>
        <w:t>con il pagamento degli importi dovuti ai sensi del presente artico</w:t>
      </w:r>
      <w:r w:rsidR="005200C2" w:rsidRPr="009361ED">
        <w:rPr>
          <w:rFonts w:ascii="Times New Roman" w:hAnsi="Times New Roman" w:cs="Times New Roman"/>
          <w:color w:val="000000"/>
          <w:sz w:val="26"/>
          <w:szCs w:val="26"/>
        </w:rPr>
        <w:t>lo o della prima rata entro il</w:t>
      </w:r>
      <w:r w:rsidR="005200C2" w:rsidRPr="0021200F">
        <w:rPr>
          <w:rFonts w:ascii="Times New Roman" w:hAnsi="Times New Roman" w:cs="Times New Roman"/>
          <w:color w:val="000000"/>
          <w:sz w:val="26"/>
          <w:szCs w:val="26"/>
        </w:rPr>
        <w:t xml:space="preserve"> </w:t>
      </w:r>
      <w:r w:rsidRPr="0021200F">
        <w:rPr>
          <w:rFonts w:ascii="Times New Roman" w:hAnsi="Times New Roman" w:cs="Times New Roman"/>
          <w:color w:val="000000"/>
          <w:sz w:val="26"/>
          <w:szCs w:val="26"/>
        </w:rPr>
        <w:t>31 maggio 2019</w:t>
      </w:r>
      <w:r w:rsidR="005200C2" w:rsidRPr="0021200F">
        <w:rPr>
          <w:rFonts w:ascii="Times New Roman" w:hAnsi="Times New Roman" w:cs="Times New Roman"/>
          <w:color w:val="000000"/>
          <w:sz w:val="26"/>
          <w:szCs w:val="26"/>
        </w:rPr>
        <w:t xml:space="preserve">; </w:t>
      </w:r>
      <w:r w:rsidRPr="0021200F">
        <w:rPr>
          <w:rFonts w:ascii="Times New Roman" w:hAnsi="Times New Roman" w:cs="Times New Roman"/>
          <w:color w:val="000000"/>
          <w:sz w:val="26"/>
          <w:szCs w:val="26"/>
        </w:rPr>
        <w:t>nel caso in cui gli importi dovuti superano mille euro è ammesso il pagamento rateale, con applicazione delle disposizioni dell’articolo 8 del decreto legislativo 19 giugno 1997, n. 218, in un massimo di venti rate trimestrali. Il termine di pagamento delle rate successive alla prima scade il 31 agosto, 30 novembre, 28 febbraio e 31 maggio di ciascun anno a partire dal 2019. Sulle rate successive alla prima, si applicano gli interessi legali calcolati dal 1 giugno 2019 alla data del versamento. E’ esclusa la compensazione prevista dall’articolo 17 del decreto legislativo 9 luglio 1997, n. 241. Qualora non ci siano importi da versare, la definizione si perfeziona con la sola presentazione della domanda.</w:t>
      </w:r>
    </w:p>
    <w:p w:rsidR="00204E8E" w:rsidRPr="006852DC" w:rsidRDefault="00204E8E" w:rsidP="00204E8E">
      <w:pPr>
        <w:autoSpaceDE w:val="0"/>
        <w:autoSpaceDN w:val="0"/>
        <w:adjustRightInd w:val="0"/>
        <w:spacing w:after="0" w:line="240" w:lineRule="auto"/>
        <w:jc w:val="both"/>
        <w:rPr>
          <w:rFonts w:ascii="Times New Roman" w:hAnsi="Times New Roman" w:cs="Times New Roman"/>
          <w:color w:val="000000"/>
          <w:sz w:val="26"/>
          <w:szCs w:val="26"/>
        </w:rPr>
      </w:pPr>
      <w:r w:rsidRPr="0021200F">
        <w:rPr>
          <w:rFonts w:ascii="Times New Roman" w:hAnsi="Times New Roman" w:cs="Times New Roman"/>
          <w:color w:val="000000"/>
          <w:sz w:val="26"/>
          <w:szCs w:val="26"/>
        </w:rPr>
        <w:t xml:space="preserve">7. Nel caso in cui le somme interessate dalle controversie definibili a norma del presente articolo sono oggetto di definizione agevolata dei carichi affidati all’agente della riscossione ai sensi dell’articolo 1, comma 4, del decreto-legge 16 ottobre 2017, n. 148, convertito, con modificazioni, dalla legge 4 dicembre 2017, n. 172, il perfezionamento della definizione della controversia è in ogni caso subordinato al versamento </w:t>
      </w:r>
      <w:r w:rsidRPr="009361ED">
        <w:rPr>
          <w:rFonts w:ascii="Times New Roman" w:hAnsi="Times New Roman" w:cs="Times New Roman"/>
          <w:color w:val="000000"/>
          <w:sz w:val="26"/>
          <w:szCs w:val="26"/>
        </w:rPr>
        <w:t xml:space="preserve">entro il </w:t>
      </w:r>
      <w:r w:rsidR="00DB2931" w:rsidRPr="009361ED">
        <w:rPr>
          <w:rFonts w:ascii="Times New Roman" w:hAnsi="Times New Roman" w:cs="Times New Roman"/>
          <w:color w:val="000000"/>
          <w:sz w:val="26"/>
          <w:szCs w:val="26"/>
        </w:rPr>
        <w:t>7</w:t>
      </w:r>
      <w:r w:rsidR="00082296" w:rsidRPr="009361ED">
        <w:rPr>
          <w:rFonts w:ascii="Times New Roman" w:hAnsi="Times New Roman" w:cs="Times New Roman"/>
          <w:color w:val="000000"/>
          <w:sz w:val="26"/>
          <w:szCs w:val="26"/>
        </w:rPr>
        <w:t xml:space="preserve"> dicembre</w:t>
      </w:r>
      <w:r w:rsidRPr="0021200F">
        <w:rPr>
          <w:rFonts w:ascii="Times New Roman" w:hAnsi="Times New Roman" w:cs="Times New Roman"/>
          <w:color w:val="000000"/>
          <w:sz w:val="26"/>
          <w:szCs w:val="26"/>
        </w:rPr>
        <w:t xml:space="preserve"> 2018 delle somme di cui al comma 21 </w:t>
      </w:r>
      <w:r w:rsidRPr="006852DC">
        <w:rPr>
          <w:rFonts w:ascii="Times New Roman" w:hAnsi="Times New Roman" w:cs="Times New Roman"/>
          <w:color w:val="000000"/>
          <w:sz w:val="26"/>
          <w:szCs w:val="26"/>
        </w:rPr>
        <w:t xml:space="preserve">dell’articolo </w:t>
      </w:r>
      <w:r w:rsidR="00CB324E" w:rsidRPr="006852DC">
        <w:rPr>
          <w:rFonts w:ascii="Times New Roman" w:hAnsi="Times New Roman" w:cs="Times New Roman"/>
          <w:color w:val="000000"/>
          <w:sz w:val="26"/>
          <w:szCs w:val="26"/>
        </w:rPr>
        <w:t>3</w:t>
      </w:r>
      <w:r w:rsidRPr="006852DC">
        <w:rPr>
          <w:rFonts w:ascii="Times New Roman" w:hAnsi="Times New Roman" w:cs="Times New Roman"/>
          <w:color w:val="000000"/>
          <w:sz w:val="26"/>
          <w:szCs w:val="26"/>
        </w:rPr>
        <w:t>.</w:t>
      </w:r>
    </w:p>
    <w:p w:rsidR="00204E8E" w:rsidRPr="0021200F" w:rsidRDefault="00204E8E" w:rsidP="00204E8E">
      <w:pPr>
        <w:autoSpaceDE w:val="0"/>
        <w:autoSpaceDN w:val="0"/>
        <w:adjustRightInd w:val="0"/>
        <w:spacing w:after="0" w:line="240" w:lineRule="auto"/>
        <w:jc w:val="both"/>
        <w:rPr>
          <w:rFonts w:ascii="Times New Roman" w:hAnsi="Times New Roman" w:cs="Times New Roman"/>
          <w:color w:val="000000"/>
          <w:sz w:val="26"/>
          <w:szCs w:val="26"/>
        </w:rPr>
      </w:pPr>
      <w:r w:rsidRPr="006852DC">
        <w:rPr>
          <w:rFonts w:ascii="Times New Roman" w:hAnsi="Times New Roman" w:cs="Times New Roman"/>
          <w:color w:val="000000"/>
          <w:sz w:val="26"/>
          <w:szCs w:val="26"/>
        </w:rPr>
        <w:t xml:space="preserve">8. </w:t>
      </w:r>
      <w:r w:rsidR="005200C2" w:rsidRPr="006852DC">
        <w:rPr>
          <w:rFonts w:ascii="Times New Roman" w:hAnsi="Times New Roman" w:cs="Times New Roman"/>
          <w:color w:val="000000"/>
          <w:sz w:val="26"/>
          <w:szCs w:val="26"/>
        </w:rPr>
        <w:t xml:space="preserve">Entro il </w:t>
      </w:r>
      <w:r w:rsidRPr="006852DC">
        <w:rPr>
          <w:rFonts w:ascii="Times New Roman" w:hAnsi="Times New Roman" w:cs="Times New Roman"/>
          <w:color w:val="000000"/>
          <w:sz w:val="26"/>
          <w:szCs w:val="26"/>
        </w:rPr>
        <w:t>31 maggio 2019, per ciascuna</w:t>
      </w:r>
      <w:r w:rsidRPr="0021200F">
        <w:rPr>
          <w:rFonts w:ascii="Times New Roman" w:hAnsi="Times New Roman" w:cs="Times New Roman"/>
          <w:color w:val="000000"/>
          <w:sz w:val="26"/>
          <w:szCs w:val="26"/>
        </w:rPr>
        <w:t xml:space="preserve"> controversia autonoma è presentata una distinta domanda di definizione esente dall’imposta di bollo ed effettuato un distinto versamento. Per controversia autonoma si intende quella relativa a ciascun atto impugnato.</w:t>
      </w:r>
    </w:p>
    <w:p w:rsidR="00204E8E" w:rsidRPr="006852DC" w:rsidRDefault="00204E8E" w:rsidP="00204E8E">
      <w:pPr>
        <w:autoSpaceDE w:val="0"/>
        <w:autoSpaceDN w:val="0"/>
        <w:adjustRightInd w:val="0"/>
        <w:spacing w:after="0" w:line="240" w:lineRule="auto"/>
        <w:jc w:val="both"/>
        <w:rPr>
          <w:rFonts w:ascii="Times New Roman" w:hAnsi="Times New Roman" w:cs="Times New Roman"/>
          <w:color w:val="000000"/>
          <w:sz w:val="26"/>
          <w:szCs w:val="26"/>
        </w:rPr>
      </w:pPr>
      <w:r w:rsidRPr="0021200F">
        <w:rPr>
          <w:rFonts w:ascii="Times New Roman" w:hAnsi="Times New Roman" w:cs="Times New Roman"/>
          <w:color w:val="000000"/>
          <w:sz w:val="26"/>
          <w:szCs w:val="26"/>
        </w:rPr>
        <w:t xml:space="preserve">9. Dagli importi dovuti ai sensi del presente articolo si scomputano quelli già versati a qualsiasi titolo in pendenza di giudizio. La definizione non dà comunque luogo alla restituzione delle somme già versate ancorché eccedenti rispetto a quanto dovuto per la definizione. Gli effetti della definizione perfezionata prevalgono su quelli delle eventuali pronunce giurisdizionali non passate in giudicato </w:t>
      </w:r>
      <w:r w:rsidR="0061065F">
        <w:rPr>
          <w:rFonts w:ascii="Times New Roman" w:hAnsi="Times New Roman" w:cs="Times New Roman"/>
          <w:color w:val="000000"/>
          <w:sz w:val="26"/>
          <w:szCs w:val="26"/>
        </w:rPr>
        <w:t>anteriormente alla</w:t>
      </w:r>
      <w:r w:rsidR="00E15333" w:rsidRPr="0061065F">
        <w:rPr>
          <w:rFonts w:ascii="Times New Roman" w:hAnsi="Times New Roman" w:cs="Times New Roman"/>
          <w:color w:val="000000"/>
          <w:sz w:val="26"/>
          <w:szCs w:val="26"/>
        </w:rPr>
        <w:t xml:space="preserve"> data di </w:t>
      </w:r>
      <w:r w:rsidRPr="0061065F">
        <w:rPr>
          <w:rFonts w:ascii="Times New Roman" w:hAnsi="Times New Roman" w:cs="Times New Roman"/>
          <w:color w:val="000000"/>
          <w:sz w:val="26"/>
          <w:szCs w:val="26"/>
        </w:rPr>
        <w:t xml:space="preserve">entrata in vigore </w:t>
      </w:r>
      <w:r w:rsidRPr="006852DC">
        <w:rPr>
          <w:rFonts w:ascii="Times New Roman" w:hAnsi="Times New Roman" w:cs="Times New Roman"/>
          <w:color w:val="000000"/>
          <w:sz w:val="26"/>
          <w:szCs w:val="26"/>
        </w:rPr>
        <w:t xml:space="preserve">del presente </w:t>
      </w:r>
      <w:r w:rsidR="00E15333" w:rsidRPr="006852DC">
        <w:rPr>
          <w:rFonts w:ascii="Times New Roman" w:hAnsi="Times New Roman" w:cs="Times New Roman"/>
          <w:color w:val="000000"/>
          <w:sz w:val="26"/>
          <w:szCs w:val="26"/>
        </w:rPr>
        <w:t>decreto</w:t>
      </w:r>
      <w:r w:rsidRPr="006852DC">
        <w:rPr>
          <w:rFonts w:ascii="Times New Roman" w:hAnsi="Times New Roman" w:cs="Times New Roman"/>
          <w:color w:val="000000"/>
          <w:sz w:val="26"/>
          <w:szCs w:val="26"/>
        </w:rPr>
        <w:t>.</w:t>
      </w:r>
    </w:p>
    <w:p w:rsidR="00204E8E" w:rsidRPr="006852DC" w:rsidRDefault="00204E8E" w:rsidP="00204E8E">
      <w:pPr>
        <w:autoSpaceDE w:val="0"/>
        <w:autoSpaceDN w:val="0"/>
        <w:adjustRightInd w:val="0"/>
        <w:spacing w:after="0" w:line="240" w:lineRule="auto"/>
        <w:jc w:val="both"/>
        <w:rPr>
          <w:rFonts w:ascii="Times New Roman" w:hAnsi="Times New Roman" w:cs="Times New Roman"/>
          <w:color w:val="000000"/>
          <w:sz w:val="26"/>
          <w:szCs w:val="26"/>
        </w:rPr>
      </w:pPr>
      <w:r w:rsidRPr="006852DC">
        <w:rPr>
          <w:rFonts w:ascii="Times New Roman" w:hAnsi="Times New Roman" w:cs="Times New Roman"/>
          <w:color w:val="000000"/>
          <w:sz w:val="26"/>
          <w:szCs w:val="26"/>
        </w:rPr>
        <w:t>10. Le controversie definibili</w:t>
      </w:r>
      <w:r w:rsidRPr="0021200F">
        <w:rPr>
          <w:rFonts w:ascii="Times New Roman" w:hAnsi="Times New Roman" w:cs="Times New Roman"/>
          <w:color w:val="000000"/>
          <w:sz w:val="26"/>
          <w:szCs w:val="26"/>
        </w:rPr>
        <w:t xml:space="preserve"> non sono sospese, salvo che il contribuente faccia apposita richiesta al giudice, dichiarando di volersi avvalere delle disposizioni del presente articolo. In tal caso il processo </w:t>
      </w:r>
      <w:r w:rsidR="005200C2" w:rsidRPr="0021200F">
        <w:rPr>
          <w:rFonts w:ascii="Times New Roman" w:hAnsi="Times New Roman" w:cs="Times New Roman"/>
          <w:color w:val="000000"/>
          <w:sz w:val="26"/>
          <w:szCs w:val="26"/>
        </w:rPr>
        <w:t xml:space="preserve">è sospeso fino al </w:t>
      </w:r>
      <w:r w:rsidRPr="0021200F">
        <w:rPr>
          <w:rFonts w:ascii="Times New Roman" w:hAnsi="Times New Roman" w:cs="Times New Roman"/>
          <w:color w:val="000000"/>
          <w:sz w:val="26"/>
          <w:szCs w:val="26"/>
        </w:rPr>
        <w:t xml:space="preserve">10 giugno 2019. Se entro tale data il contribuente </w:t>
      </w:r>
      <w:r w:rsidR="00E15333">
        <w:rPr>
          <w:rFonts w:ascii="Times New Roman" w:hAnsi="Times New Roman" w:cs="Times New Roman"/>
          <w:color w:val="000000"/>
          <w:sz w:val="26"/>
          <w:szCs w:val="26"/>
        </w:rPr>
        <w:t>deposita</w:t>
      </w:r>
      <w:r w:rsidRPr="0021200F">
        <w:rPr>
          <w:rFonts w:ascii="Times New Roman" w:hAnsi="Times New Roman" w:cs="Times New Roman"/>
          <w:color w:val="000000"/>
          <w:sz w:val="26"/>
          <w:szCs w:val="26"/>
        </w:rPr>
        <w:t xml:space="preserve"> </w:t>
      </w:r>
      <w:r w:rsidR="00015398" w:rsidRPr="006852DC">
        <w:rPr>
          <w:rFonts w:ascii="Times New Roman" w:hAnsi="Times New Roman" w:cs="Times New Roman"/>
          <w:color w:val="000000"/>
          <w:sz w:val="26"/>
          <w:szCs w:val="26"/>
        </w:rPr>
        <w:t xml:space="preserve">presso </w:t>
      </w:r>
      <w:r w:rsidR="00C778EF" w:rsidRPr="006852DC">
        <w:rPr>
          <w:rFonts w:ascii="Times New Roman" w:hAnsi="Times New Roman" w:cs="Times New Roman"/>
          <w:color w:val="000000"/>
          <w:sz w:val="26"/>
          <w:szCs w:val="26"/>
        </w:rPr>
        <w:t>l’</w:t>
      </w:r>
      <w:r w:rsidR="003E4514" w:rsidRPr="006852DC">
        <w:rPr>
          <w:rFonts w:ascii="Times New Roman" w:hAnsi="Times New Roman" w:cs="Times New Roman"/>
          <w:color w:val="000000"/>
          <w:sz w:val="26"/>
          <w:szCs w:val="26"/>
        </w:rPr>
        <w:t>organo giurisdizionale</w:t>
      </w:r>
      <w:r w:rsidR="00015398" w:rsidRPr="006852DC">
        <w:rPr>
          <w:rFonts w:ascii="Times New Roman" w:hAnsi="Times New Roman" w:cs="Times New Roman"/>
          <w:color w:val="000000"/>
          <w:sz w:val="26"/>
          <w:szCs w:val="26"/>
        </w:rPr>
        <w:t xml:space="preserve"> innanzi al quale pende la controversia </w:t>
      </w:r>
      <w:r w:rsidRPr="006852DC">
        <w:rPr>
          <w:rFonts w:ascii="Times New Roman" w:hAnsi="Times New Roman" w:cs="Times New Roman"/>
          <w:color w:val="000000"/>
          <w:sz w:val="26"/>
          <w:szCs w:val="26"/>
        </w:rPr>
        <w:t>copia della domanda di definizione e del versamento degli importi dovuti o della prima rata, il processo resta sospeso fino al 31 dicembre 2020.</w:t>
      </w:r>
    </w:p>
    <w:p w:rsidR="00204E8E" w:rsidRPr="006852DC" w:rsidRDefault="00204E8E" w:rsidP="00204E8E">
      <w:pPr>
        <w:autoSpaceDE w:val="0"/>
        <w:autoSpaceDN w:val="0"/>
        <w:adjustRightInd w:val="0"/>
        <w:spacing w:after="0" w:line="240" w:lineRule="auto"/>
        <w:jc w:val="both"/>
        <w:rPr>
          <w:rFonts w:ascii="Times New Roman" w:hAnsi="Times New Roman" w:cs="Times New Roman"/>
          <w:color w:val="000000"/>
          <w:sz w:val="26"/>
          <w:szCs w:val="26"/>
        </w:rPr>
      </w:pPr>
      <w:r w:rsidRPr="006852DC">
        <w:rPr>
          <w:rFonts w:ascii="Times New Roman" w:hAnsi="Times New Roman" w:cs="Times New Roman"/>
          <w:color w:val="000000"/>
          <w:sz w:val="26"/>
          <w:szCs w:val="26"/>
        </w:rPr>
        <w:t xml:space="preserve">11. Per le controversie definibili sono sospesi per nove mesi i termini di impugnazione, anche incidentale, delle pronunce giurisdizionali e di riassunzione, nonché per la proposizione del controricorso in Cassazione che scadono </w:t>
      </w:r>
      <w:r w:rsidR="0061065F" w:rsidRPr="006852DC">
        <w:rPr>
          <w:rFonts w:ascii="Times New Roman" w:hAnsi="Times New Roman" w:cs="Times New Roman"/>
          <w:color w:val="000000"/>
          <w:sz w:val="26"/>
          <w:szCs w:val="26"/>
        </w:rPr>
        <w:t xml:space="preserve">tra </w:t>
      </w:r>
      <w:r w:rsidR="00E15333" w:rsidRPr="006852DC">
        <w:rPr>
          <w:rFonts w:ascii="Times New Roman" w:hAnsi="Times New Roman" w:cs="Times New Roman"/>
          <w:color w:val="000000"/>
          <w:sz w:val="26"/>
          <w:szCs w:val="26"/>
        </w:rPr>
        <w:t xml:space="preserve">la data di entrata in vigore del presente decreto </w:t>
      </w:r>
      <w:r w:rsidR="0061065F" w:rsidRPr="006852DC">
        <w:rPr>
          <w:rFonts w:ascii="Times New Roman" w:hAnsi="Times New Roman" w:cs="Times New Roman"/>
          <w:color w:val="000000"/>
          <w:sz w:val="26"/>
          <w:szCs w:val="26"/>
        </w:rPr>
        <w:t>e il</w:t>
      </w:r>
      <w:r w:rsidRPr="006852DC">
        <w:rPr>
          <w:rFonts w:ascii="Times New Roman" w:hAnsi="Times New Roman" w:cs="Times New Roman"/>
          <w:color w:val="000000"/>
          <w:sz w:val="26"/>
          <w:szCs w:val="26"/>
        </w:rPr>
        <w:t xml:space="preserve"> 31 luglio 2019.</w:t>
      </w:r>
    </w:p>
    <w:p w:rsidR="00204E8E" w:rsidRPr="0021200F" w:rsidRDefault="00204E8E" w:rsidP="00204E8E">
      <w:pPr>
        <w:autoSpaceDE w:val="0"/>
        <w:autoSpaceDN w:val="0"/>
        <w:adjustRightInd w:val="0"/>
        <w:spacing w:after="0" w:line="240" w:lineRule="auto"/>
        <w:jc w:val="both"/>
        <w:rPr>
          <w:rFonts w:ascii="Times New Roman" w:hAnsi="Times New Roman" w:cs="Times New Roman"/>
          <w:color w:val="000000"/>
          <w:sz w:val="26"/>
          <w:szCs w:val="26"/>
        </w:rPr>
      </w:pPr>
      <w:r w:rsidRPr="006852DC">
        <w:rPr>
          <w:rFonts w:ascii="Times New Roman" w:hAnsi="Times New Roman" w:cs="Times New Roman"/>
          <w:color w:val="000000"/>
          <w:sz w:val="26"/>
          <w:szCs w:val="26"/>
        </w:rPr>
        <w:t>12. L’eventuale diniego della definizione va notificato entro il 31 luglio 2020 con le modalità previste per la notificazione degli atti processuali. Il diniego è impugnabile entro sessanta giorni dinanzi all'organo giurisdizionale presso il quale pende la controversia. Nel caso in cui la definizione della controversia è richiesta in pendenza del termine per impugnare, la pronuncia giurisdizionale può essere impugnata dal contribuente unitamente al diniego della definizione entro sessanta giorni dalla notifica di quest'ultimo</w:t>
      </w:r>
      <w:r w:rsidRPr="006852DC">
        <w:rPr>
          <w:rFonts w:ascii="Times New Roman" w:hAnsi="Times New Roman" w:cs="Times New Roman"/>
          <w:sz w:val="26"/>
          <w:szCs w:val="26"/>
        </w:rPr>
        <w:t xml:space="preserve"> </w:t>
      </w:r>
      <w:r w:rsidRPr="006852DC">
        <w:rPr>
          <w:rFonts w:ascii="Times New Roman" w:hAnsi="Times New Roman" w:cs="Times New Roman"/>
          <w:color w:val="000000"/>
          <w:sz w:val="26"/>
          <w:szCs w:val="26"/>
        </w:rPr>
        <w:t>ovvero dalla controparte</w:t>
      </w:r>
      <w:r w:rsidRPr="0021200F">
        <w:rPr>
          <w:rFonts w:ascii="Times New Roman" w:hAnsi="Times New Roman" w:cs="Times New Roman"/>
          <w:color w:val="000000"/>
          <w:sz w:val="26"/>
          <w:szCs w:val="26"/>
        </w:rPr>
        <w:t xml:space="preserve"> nel medesimo termine. </w:t>
      </w:r>
    </w:p>
    <w:p w:rsidR="00DB2931" w:rsidRPr="0021200F" w:rsidRDefault="00DB2931" w:rsidP="00DB2931">
      <w:pPr>
        <w:autoSpaceDE w:val="0"/>
        <w:autoSpaceDN w:val="0"/>
        <w:adjustRightInd w:val="0"/>
        <w:spacing w:after="0" w:line="240" w:lineRule="auto"/>
        <w:jc w:val="both"/>
        <w:rPr>
          <w:rFonts w:ascii="Times New Roman" w:hAnsi="Times New Roman" w:cs="Times New Roman"/>
          <w:color w:val="000000"/>
          <w:sz w:val="26"/>
          <w:szCs w:val="26"/>
        </w:rPr>
      </w:pPr>
      <w:r w:rsidRPr="00A121C0">
        <w:rPr>
          <w:rFonts w:ascii="Times New Roman" w:hAnsi="Times New Roman" w:cs="Times New Roman"/>
          <w:color w:val="000000"/>
          <w:sz w:val="26"/>
          <w:szCs w:val="26"/>
        </w:rPr>
        <w:t>13.</w:t>
      </w:r>
      <w:r w:rsidR="007F6C1F" w:rsidRPr="00A121C0">
        <w:rPr>
          <w:rFonts w:ascii="Times New Roman" w:hAnsi="Times New Roman" w:cs="Times New Roman"/>
          <w:color w:val="000000"/>
          <w:sz w:val="26"/>
          <w:szCs w:val="26"/>
        </w:rPr>
        <w:t xml:space="preserve"> </w:t>
      </w:r>
      <w:r w:rsidR="007F6C1F" w:rsidRPr="006852DC">
        <w:rPr>
          <w:rFonts w:ascii="Times New Roman" w:hAnsi="Times New Roman" w:cs="Times New Roman"/>
          <w:color w:val="000000"/>
          <w:sz w:val="26"/>
          <w:szCs w:val="26"/>
        </w:rPr>
        <w:t>I</w:t>
      </w:r>
      <w:r w:rsidRPr="006852DC">
        <w:rPr>
          <w:rFonts w:ascii="Times New Roman" w:hAnsi="Times New Roman" w:cs="Times New Roman"/>
          <w:color w:val="000000"/>
          <w:sz w:val="26"/>
          <w:szCs w:val="26"/>
        </w:rPr>
        <w:t>n mancanza di istanza di trattazione presentata entro il 31 dicembre 2020 dalla parte interess</w:t>
      </w:r>
      <w:r w:rsidR="007F6C1F" w:rsidRPr="006852DC">
        <w:rPr>
          <w:rFonts w:ascii="Times New Roman" w:hAnsi="Times New Roman" w:cs="Times New Roman"/>
          <w:color w:val="000000"/>
          <w:sz w:val="26"/>
          <w:szCs w:val="26"/>
        </w:rPr>
        <w:t>ata, il processo è dichiarato estinto, con decreto del Presidente</w:t>
      </w:r>
      <w:r w:rsidRPr="006852DC">
        <w:rPr>
          <w:rFonts w:ascii="Times New Roman" w:hAnsi="Times New Roman" w:cs="Times New Roman"/>
          <w:color w:val="000000"/>
          <w:sz w:val="26"/>
          <w:szCs w:val="26"/>
        </w:rPr>
        <w:t>. L'impugnazione della</w:t>
      </w:r>
      <w:r w:rsidRPr="00A121C0">
        <w:rPr>
          <w:rFonts w:ascii="Times New Roman" w:hAnsi="Times New Roman" w:cs="Times New Roman"/>
          <w:color w:val="000000"/>
          <w:sz w:val="26"/>
          <w:szCs w:val="26"/>
        </w:rPr>
        <w:t xml:space="preserve"> pronuncia giurisdizionale e del diniego, qualora la controversia risulti non definibile, valgono anche come istanza di trattazione. Le spese del processo estinto restano a carico della parte che le ha anticipate.</w:t>
      </w:r>
    </w:p>
    <w:p w:rsidR="00204E8E" w:rsidRPr="0021200F" w:rsidRDefault="00204E8E" w:rsidP="00204E8E">
      <w:pPr>
        <w:autoSpaceDE w:val="0"/>
        <w:autoSpaceDN w:val="0"/>
        <w:adjustRightInd w:val="0"/>
        <w:spacing w:after="0" w:line="240" w:lineRule="auto"/>
        <w:jc w:val="both"/>
        <w:rPr>
          <w:rFonts w:ascii="Times New Roman" w:hAnsi="Times New Roman" w:cs="Times New Roman"/>
          <w:color w:val="000000"/>
          <w:sz w:val="26"/>
          <w:szCs w:val="26"/>
        </w:rPr>
      </w:pPr>
      <w:r w:rsidRPr="0021200F">
        <w:rPr>
          <w:rFonts w:ascii="Times New Roman" w:hAnsi="Times New Roman" w:cs="Times New Roman"/>
          <w:color w:val="000000"/>
          <w:sz w:val="26"/>
          <w:szCs w:val="26"/>
        </w:rPr>
        <w:t>1</w:t>
      </w:r>
      <w:r w:rsidR="00DB2931" w:rsidRPr="0021200F">
        <w:rPr>
          <w:rFonts w:ascii="Times New Roman" w:hAnsi="Times New Roman" w:cs="Times New Roman"/>
          <w:color w:val="000000"/>
          <w:sz w:val="26"/>
          <w:szCs w:val="26"/>
        </w:rPr>
        <w:t>4</w:t>
      </w:r>
      <w:r w:rsidRPr="0021200F">
        <w:rPr>
          <w:rFonts w:ascii="Times New Roman" w:hAnsi="Times New Roman" w:cs="Times New Roman"/>
          <w:color w:val="000000"/>
          <w:sz w:val="26"/>
          <w:szCs w:val="26"/>
        </w:rPr>
        <w:t>. La definizione perfezionata dal coobbligato giova in favore degli altri, inclusi quelli per i quali la controversia non sia più pendente, fatte salve le disposizioni del secondo periodo del comma 8.</w:t>
      </w:r>
    </w:p>
    <w:p w:rsidR="00204E8E" w:rsidRPr="0021200F" w:rsidRDefault="00DB2931" w:rsidP="00204E8E">
      <w:pPr>
        <w:spacing w:after="0" w:line="240" w:lineRule="auto"/>
        <w:jc w:val="both"/>
        <w:rPr>
          <w:rFonts w:ascii="Times New Roman" w:hAnsi="Times New Roman" w:cs="Times New Roman"/>
          <w:color w:val="000000"/>
          <w:sz w:val="26"/>
          <w:szCs w:val="26"/>
        </w:rPr>
      </w:pPr>
      <w:r w:rsidRPr="0021200F">
        <w:rPr>
          <w:rFonts w:ascii="Times New Roman" w:hAnsi="Times New Roman" w:cs="Times New Roman"/>
          <w:color w:val="000000"/>
          <w:sz w:val="26"/>
          <w:szCs w:val="26"/>
        </w:rPr>
        <w:t>15</w:t>
      </w:r>
      <w:r w:rsidR="00204E8E" w:rsidRPr="0021200F">
        <w:rPr>
          <w:rFonts w:ascii="Times New Roman" w:hAnsi="Times New Roman" w:cs="Times New Roman"/>
          <w:color w:val="000000"/>
          <w:sz w:val="26"/>
          <w:szCs w:val="26"/>
        </w:rPr>
        <w:t>. Con uno o più pr</w:t>
      </w:r>
      <w:r w:rsidR="00381A0D" w:rsidRPr="0021200F">
        <w:rPr>
          <w:rFonts w:ascii="Times New Roman" w:hAnsi="Times New Roman" w:cs="Times New Roman"/>
          <w:color w:val="000000"/>
          <w:sz w:val="26"/>
          <w:szCs w:val="26"/>
        </w:rPr>
        <w:t>ovvedimenti del direttore dell’A</w:t>
      </w:r>
      <w:r w:rsidR="00204E8E" w:rsidRPr="0021200F">
        <w:rPr>
          <w:rFonts w:ascii="Times New Roman" w:hAnsi="Times New Roman" w:cs="Times New Roman"/>
          <w:color w:val="000000"/>
          <w:sz w:val="26"/>
          <w:szCs w:val="26"/>
        </w:rPr>
        <w:t xml:space="preserve">genzia delle entrate sono stabilite le modalità di attuazione del presente articolo. </w:t>
      </w:r>
    </w:p>
    <w:p w:rsidR="00204E8E" w:rsidRPr="0021200F" w:rsidRDefault="00DB2931" w:rsidP="00204E8E">
      <w:pPr>
        <w:autoSpaceDE w:val="0"/>
        <w:autoSpaceDN w:val="0"/>
        <w:adjustRightInd w:val="0"/>
        <w:spacing w:after="0" w:line="240" w:lineRule="auto"/>
        <w:jc w:val="both"/>
        <w:rPr>
          <w:rFonts w:ascii="Times New Roman" w:hAnsi="Times New Roman" w:cs="Times New Roman"/>
          <w:color w:val="000000"/>
          <w:sz w:val="26"/>
          <w:szCs w:val="26"/>
        </w:rPr>
      </w:pPr>
      <w:r w:rsidRPr="0021200F">
        <w:rPr>
          <w:rFonts w:ascii="Times New Roman" w:hAnsi="Times New Roman" w:cs="Times New Roman"/>
          <w:color w:val="000000"/>
          <w:sz w:val="26"/>
          <w:szCs w:val="26"/>
        </w:rPr>
        <w:t>16</w:t>
      </w:r>
      <w:r w:rsidR="00204E8E" w:rsidRPr="0021200F">
        <w:rPr>
          <w:rFonts w:ascii="Times New Roman" w:hAnsi="Times New Roman" w:cs="Times New Roman"/>
          <w:color w:val="000000"/>
          <w:sz w:val="26"/>
          <w:szCs w:val="26"/>
        </w:rPr>
        <w:t>. Ciascun ente territoriale può stabilire, entro il 31 marzo 2019, con le forme previste dalla legislazione vigente per l'adozione dei propri atti, l'applicazione delle disposizioni di cui al presente articolo alle controversie attribuite alla giurisdizione tributaria in cui è parte il medesimo ente</w:t>
      </w:r>
      <w:r w:rsidR="005200C2" w:rsidRPr="0021200F">
        <w:rPr>
          <w:rFonts w:ascii="Times New Roman" w:hAnsi="Times New Roman" w:cs="Times New Roman"/>
          <w:color w:val="000000"/>
          <w:sz w:val="26"/>
          <w:szCs w:val="26"/>
        </w:rPr>
        <w:t>.</w:t>
      </w:r>
    </w:p>
    <w:p w:rsidR="00204E8E" w:rsidRPr="0021200F" w:rsidRDefault="00204E8E" w:rsidP="00204E8E">
      <w:pPr>
        <w:pStyle w:val="Paragrafoelenco"/>
        <w:spacing w:after="0" w:line="240" w:lineRule="auto"/>
        <w:rPr>
          <w:rFonts w:ascii="Times New Roman" w:hAnsi="Times New Roman"/>
          <w:color w:val="000000"/>
          <w:sz w:val="26"/>
          <w:szCs w:val="26"/>
        </w:rPr>
      </w:pPr>
    </w:p>
    <w:p w:rsidR="00894AF6" w:rsidRPr="0021200F" w:rsidRDefault="00894AF6" w:rsidP="007145EF">
      <w:pPr>
        <w:spacing w:after="0" w:line="240" w:lineRule="auto"/>
        <w:jc w:val="both"/>
        <w:rPr>
          <w:rFonts w:ascii="Times New Roman" w:hAnsi="Times New Roman" w:cs="Times New Roman"/>
          <w:sz w:val="26"/>
          <w:szCs w:val="26"/>
        </w:rPr>
      </w:pPr>
    </w:p>
    <w:p w:rsidR="002723AD" w:rsidRPr="0021200F" w:rsidRDefault="002723AD" w:rsidP="007145EF">
      <w:pPr>
        <w:spacing w:after="0" w:line="240" w:lineRule="auto"/>
        <w:jc w:val="both"/>
        <w:rPr>
          <w:rFonts w:ascii="Times New Roman" w:hAnsi="Times New Roman" w:cs="Times New Roman"/>
          <w:sz w:val="26"/>
          <w:szCs w:val="26"/>
        </w:rPr>
      </w:pPr>
    </w:p>
    <w:p w:rsidR="00F6251A" w:rsidRPr="0021200F" w:rsidRDefault="00F6251A" w:rsidP="00F6251A">
      <w:pPr>
        <w:spacing w:after="12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ART. 7</w:t>
      </w:r>
    </w:p>
    <w:p w:rsidR="00F6251A" w:rsidRPr="009361ED" w:rsidRDefault="00F6251A" w:rsidP="00F6251A">
      <w:pPr>
        <w:spacing w:after="0" w:line="240" w:lineRule="auto"/>
        <w:jc w:val="center"/>
        <w:rPr>
          <w:rFonts w:ascii="Times New Roman" w:hAnsi="Times New Roman" w:cs="Times New Roman"/>
          <w:b/>
          <w:sz w:val="26"/>
          <w:szCs w:val="26"/>
        </w:rPr>
      </w:pPr>
      <w:r w:rsidRPr="0021200F">
        <w:rPr>
          <w:rFonts w:ascii="Times New Roman" w:hAnsi="Times New Roman" w:cs="Times New Roman"/>
          <w:color w:val="000000"/>
          <w:sz w:val="26"/>
          <w:szCs w:val="26"/>
        </w:rPr>
        <w:t xml:space="preserve"> (</w:t>
      </w:r>
      <w:r w:rsidR="00D07719" w:rsidRPr="009361ED">
        <w:rPr>
          <w:rFonts w:ascii="Times New Roman" w:hAnsi="Times New Roman" w:cs="Times New Roman"/>
          <w:i/>
          <w:sz w:val="26"/>
          <w:szCs w:val="26"/>
        </w:rPr>
        <w:t>Regolarizzazione con versamento volontario di periodi d’imposta precedenti</w:t>
      </w:r>
      <w:r w:rsidRPr="009361ED">
        <w:rPr>
          <w:rFonts w:ascii="Times New Roman" w:hAnsi="Times New Roman" w:cs="Times New Roman"/>
          <w:i/>
          <w:color w:val="000000"/>
          <w:sz w:val="26"/>
          <w:szCs w:val="26"/>
        </w:rPr>
        <w:t>).</w:t>
      </w:r>
    </w:p>
    <w:p w:rsidR="00F6251A" w:rsidRPr="009361ED" w:rsidRDefault="00F6251A" w:rsidP="00F6251A">
      <w:pPr>
        <w:spacing w:after="0" w:line="240" w:lineRule="auto"/>
        <w:jc w:val="both"/>
        <w:rPr>
          <w:rFonts w:ascii="Times New Roman" w:hAnsi="Times New Roman" w:cs="Times New Roman"/>
          <w:b/>
          <w:sz w:val="26"/>
          <w:szCs w:val="26"/>
        </w:rPr>
      </w:pPr>
    </w:p>
    <w:p w:rsidR="003F1C65" w:rsidRPr="005124D2" w:rsidRDefault="005124D2" w:rsidP="005124D2">
      <w:pPr>
        <w:pStyle w:val="Paragrafoelenco"/>
        <w:spacing w:after="0" w:line="240" w:lineRule="auto"/>
        <w:ind w:left="0"/>
        <w:jc w:val="both"/>
        <w:rPr>
          <w:rFonts w:ascii="Times New Roman" w:hAnsi="Times New Roman"/>
          <w:sz w:val="26"/>
          <w:szCs w:val="26"/>
        </w:rPr>
      </w:pPr>
      <w:r w:rsidRPr="005124D2">
        <w:rPr>
          <w:rFonts w:ascii="Times New Roman" w:hAnsi="Times New Roman"/>
          <w:sz w:val="26"/>
          <w:szCs w:val="26"/>
        </w:rPr>
        <w:t xml:space="preserve">1. </w:t>
      </w:r>
      <w:r w:rsidR="00136FAB" w:rsidRPr="005124D2">
        <w:rPr>
          <w:rFonts w:ascii="Times New Roman" w:hAnsi="Times New Roman"/>
          <w:sz w:val="26"/>
          <w:szCs w:val="26"/>
        </w:rPr>
        <w:t>Le società e le associazioni sportive dilettantistiche, iscritte nel Registro CONI, possono avvalersi della dichiarazione integrativa speciale</w:t>
      </w:r>
      <w:r w:rsidRPr="005124D2">
        <w:rPr>
          <w:rFonts w:ascii="Times New Roman" w:hAnsi="Times New Roman"/>
          <w:sz w:val="26"/>
          <w:szCs w:val="26"/>
        </w:rPr>
        <w:t>,</w:t>
      </w:r>
      <w:r w:rsidR="00136FAB" w:rsidRPr="005124D2">
        <w:rPr>
          <w:rFonts w:ascii="Times New Roman" w:hAnsi="Times New Roman"/>
          <w:sz w:val="26"/>
          <w:szCs w:val="26"/>
        </w:rPr>
        <w:t xml:space="preserve"> di cui all’articolo 9, per tutte le imposte dovute e per ciascun anno di imposta, nel limite complessivo di 30.000 euro di imponibile annuo</w:t>
      </w:r>
      <w:r w:rsidR="00B022C3" w:rsidRPr="005124D2">
        <w:rPr>
          <w:rFonts w:ascii="Times New Roman" w:hAnsi="Times New Roman"/>
          <w:sz w:val="26"/>
          <w:szCs w:val="26"/>
        </w:rPr>
        <w:t>.</w:t>
      </w:r>
    </w:p>
    <w:p w:rsidR="00B022C3" w:rsidRPr="005124D2" w:rsidRDefault="00B022C3" w:rsidP="00B022C3">
      <w:pPr>
        <w:spacing w:after="0" w:line="240" w:lineRule="auto"/>
        <w:ind w:left="360"/>
        <w:jc w:val="both"/>
        <w:rPr>
          <w:rFonts w:ascii="Times New Roman" w:hAnsi="Times New Roman"/>
          <w:sz w:val="26"/>
          <w:szCs w:val="26"/>
        </w:rPr>
      </w:pPr>
    </w:p>
    <w:p w:rsidR="003F1C65" w:rsidRPr="005124D2" w:rsidRDefault="003F1C65" w:rsidP="003F1C65">
      <w:pPr>
        <w:spacing w:after="0" w:line="240" w:lineRule="auto"/>
        <w:jc w:val="both"/>
        <w:rPr>
          <w:rFonts w:ascii="Times New Roman" w:hAnsi="Times New Roman"/>
          <w:sz w:val="26"/>
          <w:szCs w:val="26"/>
        </w:rPr>
      </w:pPr>
      <w:r w:rsidRPr="005124D2">
        <w:rPr>
          <w:rFonts w:ascii="Times New Roman" w:hAnsi="Times New Roman"/>
          <w:sz w:val="26"/>
          <w:szCs w:val="26"/>
        </w:rPr>
        <w:t>2. I soggetti di cui al comma 1 possono altresì avvalersi:</w:t>
      </w:r>
    </w:p>
    <w:p w:rsidR="003F1C65" w:rsidRPr="005124D2" w:rsidRDefault="003F1C65" w:rsidP="003F1C65">
      <w:pPr>
        <w:tabs>
          <w:tab w:val="left" w:pos="993"/>
        </w:tabs>
        <w:spacing w:after="0" w:line="240" w:lineRule="auto"/>
        <w:jc w:val="both"/>
        <w:rPr>
          <w:rFonts w:ascii="Times New Roman" w:hAnsi="Times New Roman"/>
          <w:sz w:val="26"/>
          <w:szCs w:val="26"/>
        </w:rPr>
      </w:pPr>
      <w:r w:rsidRPr="005124D2">
        <w:rPr>
          <w:rFonts w:ascii="Times New Roman" w:hAnsi="Times New Roman"/>
          <w:sz w:val="26"/>
          <w:szCs w:val="26"/>
        </w:rPr>
        <w:tab/>
        <w:t>a) della definizione agevolata degli atti del procedimento di accertamento prevista dall’articolo 2, versando un importo pari al 50 per cento delle maggiori imposte accertate, fatta eccezione per l’imposta sul valore aggiunto, dovuta per intero, ed al 5 per cento delle sanzioni irrogate e degli interessi dovuti;</w:t>
      </w:r>
    </w:p>
    <w:p w:rsidR="003F1C65" w:rsidRPr="005124D2" w:rsidRDefault="003F1C65" w:rsidP="003F1C65">
      <w:pPr>
        <w:tabs>
          <w:tab w:val="left" w:pos="993"/>
        </w:tabs>
        <w:spacing w:after="0" w:line="240" w:lineRule="auto"/>
        <w:jc w:val="both"/>
        <w:rPr>
          <w:rFonts w:ascii="Times New Roman" w:hAnsi="Times New Roman"/>
          <w:sz w:val="26"/>
          <w:szCs w:val="26"/>
        </w:rPr>
      </w:pPr>
      <w:r w:rsidRPr="005124D2">
        <w:rPr>
          <w:rFonts w:ascii="Times New Roman" w:hAnsi="Times New Roman"/>
          <w:sz w:val="26"/>
          <w:szCs w:val="26"/>
        </w:rPr>
        <w:tab/>
        <w:t>b) della definizione agevolata delle liti pendenti dinanzi alle commissioni tributarie di cui all’articolo 6 con il versamento del:</w:t>
      </w:r>
    </w:p>
    <w:p w:rsidR="003F1C65" w:rsidRPr="005124D2" w:rsidRDefault="003F1C65" w:rsidP="003F1C65">
      <w:pPr>
        <w:tabs>
          <w:tab w:val="left" w:pos="1560"/>
        </w:tabs>
        <w:spacing w:after="0" w:line="240" w:lineRule="auto"/>
        <w:ind w:left="993"/>
        <w:jc w:val="both"/>
        <w:rPr>
          <w:rFonts w:ascii="Times New Roman" w:hAnsi="Times New Roman"/>
          <w:sz w:val="26"/>
          <w:szCs w:val="26"/>
        </w:rPr>
      </w:pPr>
      <w:r w:rsidRPr="005124D2">
        <w:rPr>
          <w:rFonts w:ascii="Times New Roman" w:hAnsi="Times New Roman"/>
          <w:sz w:val="26"/>
          <w:szCs w:val="26"/>
        </w:rPr>
        <w:tab/>
        <w:t>1) 40 per cento del valore della lite e del 5 per cento delle sanzioni e degli interessi accertati nel caso in cui, alla data di entrata in vigore del presente decreto, questa penda ancora nel primo grado di giudizio;</w:t>
      </w:r>
    </w:p>
    <w:p w:rsidR="003F1C65" w:rsidRPr="005124D2" w:rsidRDefault="003F1C65" w:rsidP="003F1C65">
      <w:pPr>
        <w:tabs>
          <w:tab w:val="left" w:pos="1560"/>
        </w:tabs>
        <w:spacing w:after="0" w:line="240" w:lineRule="auto"/>
        <w:ind w:left="993"/>
        <w:jc w:val="both"/>
        <w:rPr>
          <w:rFonts w:ascii="Times New Roman" w:hAnsi="Times New Roman"/>
          <w:sz w:val="26"/>
          <w:szCs w:val="26"/>
        </w:rPr>
      </w:pPr>
      <w:r w:rsidRPr="005124D2">
        <w:rPr>
          <w:rFonts w:ascii="Times New Roman" w:hAnsi="Times New Roman"/>
          <w:sz w:val="26"/>
          <w:szCs w:val="26"/>
        </w:rPr>
        <w:tab/>
        <w:t>2) 10 per cento del valore della lite e del 5 per cento delle sanzioni e degli interessi accertati, in caso di soccombenza in giudizio dell’amministrazione finanziaria nell’ultima o unica pronuncia giurisdizionale resa e non ancora definitiva alla data di entrata in vigore del presente decreto;</w:t>
      </w:r>
    </w:p>
    <w:p w:rsidR="003F1C65" w:rsidRPr="005124D2" w:rsidRDefault="003F1C65" w:rsidP="003F1C65">
      <w:pPr>
        <w:tabs>
          <w:tab w:val="left" w:pos="1560"/>
        </w:tabs>
        <w:spacing w:after="0" w:line="240" w:lineRule="auto"/>
        <w:ind w:left="993"/>
        <w:jc w:val="both"/>
        <w:rPr>
          <w:rFonts w:ascii="Times New Roman" w:hAnsi="Times New Roman"/>
          <w:sz w:val="26"/>
          <w:szCs w:val="26"/>
        </w:rPr>
      </w:pPr>
      <w:r w:rsidRPr="005124D2">
        <w:rPr>
          <w:rFonts w:ascii="Times New Roman" w:hAnsi="Times New Roman"/>
          <w:sz w:val="26"/>
          <w:szCs w:val="26"/>
        </w:rPr>
        <w:tab/>
        <w:t>3) 50 per cento del valore della lite e del 10 per cento delle sanzioni e interessi accertati in caso di soccombenza in giudizio della società o associazione sportiva nell’ultima o unica pronuncia giurisdizionale resa e non ancora definitiva alla data di entrata in vigore del presente decreto.</w:t>
      </w:r>
    </w:p>
    <w:p w:rsidR="003F1C65" w:rsidRPr="005124D2" w:rsidRDefault="003F1C65" w:rsidP="003F1C65">
      <w:pPr>
        <w:spacing w:after="0" w:line="240" w:lineRule="auto"/>
        <w:jc w:val="both"/>
        <w:rPr>
          <w:rFonts w:ascii="Times New Roman" w:hAnsi="Times New Roman"/>
          <w:sz w:val="26"/>
          <w:szCs w:val="26"/>
        </w:rPr>
      </w:pPr>
      <w:r w:rsidRPr="005124D2">
        <w:rPr>
          <w:rFonts w:ascii="Times New Roman" w:hAnsi="Times New Roman"/>
          <w:sz w:val="26"/>
          <w:szCs w:val="26"/>
        </w:rPr>
        <w:t>3. La definizione agevolata di cui al presente articolo è preclusa se l’ammontare delle sole imposte accertate o in contestazione, relativamente a ciascun periodo d’imposta, per il quale è stato emesso avviso d’accertamento o è pendente reclamo o ricorso, è superiore ad euro 30 mila per ciascuna imposta, IRES o IRAP, accertata o contestata. In tal caso resta ferma la possibilità di avvalersi delle definizioni agevolate degli atti di accertamento e delle liti pendenti di cui agli a</w:t>
      </w:r>
      <w:r w:rsidR="00136FAB" w:rsidRPr="005124D2">
        <w:rPr>
          <w:rFonts w:ascii="Times New Roman" w:hAnsi="Times New Roman"/>
          <w:sz w:val="26"/>
          <w:szCs w:val="26"/>
        </w:rPr>
        <w:t>rticoli</w:t>
      </w:r>
      <w:r w:rsidRPr="005124D2">
        <w:rPr>
          <w:rFonts w:ascii="Times New Roman" w:hAnsi="Times New Roman"/>
          <w:sz w:val="26"/>
          <w:szCs w:val="26"/>
        </w:rPr>
        <w:t xml:space="preserve"> 2 e 6 con le regole ivi previste.</w:t>
      </w:r>
    </w:p>
    <w:p w:rsidR="00F6251A" w:rsidRPr="005124D2" w:rsidRDefault="00F6251A" w:rsidP="00CB0FC9">
      <w:pPr>
        <w:spacing w:after="0" w:line="240" w:lineRule="auto"/>
        <w:jc w:val="center"/>
        <w:rPr>
          <w:rFonts w:ascii="Times New Roman" w:hAnsi="Times New Roman" w:cs="Times New Roman"/>
          <w:b/>
          <w:sz w:val="26"/>
          <w:szCs w:val="26"/>
        </w:rPr>
      </w:pPr>
    </w:p>
    <w:p w:rsidR="00F6251A" w:rsidRPr="005124D2" w:rsidRDefault="00F6251A" w:rsidP="00CB0FC9">
      <w:pPr>
        <w:spacing w:after="0" w:line="240" w:lineRule="auto"/>
        <w:jc w:val="center"/>
        <w:rPr>
          <w:rFonts w:ascii="Times New Roman" w:hAnsi="Times New Roman" w:cs="Times New Roman"/>
          <w:b/>
          <w:sz w:val="26"/>
          <w:szCs w:val="26"/>
        </w:rPr>
      </w:pPr>
    </w:p>
    <w:p w:rsidR="00CB0FC9" w:rsidRPr="0021200F" w:rsidRDefault="00F06777" w:rsidP="00CB0FC9">
      <w:pPr>
        <w:spacing w:after="0" w:line="240" w:lineRule="auto"/>
        <w:jc w:val="center"/>
        <w:rPr>
          <w:rFonts w:ascii="Times New Roman" w:hAnsi="Times New Roman" w:cs="Times New Roman"/>
          <w:i/>
          <w:sz w:val="26"/>
          <w:szCs w:val="26"/>
        </w:rPr>
      </w:pPr>
      <w:r w:rsidRPr="005124D2">
        <w:rPr>
          <w:rFonts w:ascii="Times New Roman" w:hAnsi="Times New Roman" w:cs="Times New Roman"/>
          <w:b/>
          <w:sz w:val="26"/>
          <w:szCs w:val="26"/>
        </w:rPr>
        <w:t xml:space="preserve">ART. </w:t>
      </w:r>
      <w:r w:rsidR="00D07719" w:rsidRPr="005124D2">
        <w:rPr>
          <w:rFonts w:ascii="Times New Roman" w:hAnsi="Times New Roman" w:cs="Times New Roman"/>
          <w:b/>
          <w:sz w:val="26"/>
          <w:szCs w:val="26"/>
        </w:rPr>
        <w:t>8</w:t>
      </w:r>
      <w:r w:rsidRPr="0021200F">
        <w:rPr>
          <w:rFonts w:ascii="Times New Roman" w:hAnsi="Times New Roman" w:cs="Times New Roman"/>
          <w:b/>
          <w:sz w:val="26"/>
          <w:szCs w:val="26"/>
        </w:rPr>
        <w:br/>
      </w:r>
      <w:r w:rsidR="00CB0FC9" w:rsidRPr="0021200F">
        <w:rPr>
          <w:rFonts w:ascii="Times New Roman" w:hAnsi="Times New Roman" w:cs="Times New Roman"/>
          <w:i/>
          <w:sz w:val="26"/>
          <w:szCs w:val="26"/>
        </w:rPr>
        <w:t xml:space="preserve">(Definizione agevolata delle imposte di consumo dovute ai sensi dell’articolo 62-quater, commi 1 e 1-bis, del decreto legislativo 26 ottobre 1995, n. 504) </w:t>
      </w:r>
    </w:p>
    <w:p w:rsidR="009B0919" w:rsidRPr="0021200F" w:rsidRDefault="009B0919" w:rsidP="009B0919">
      <w:pPr>
        <w:spacing w:after="0" w:line="240" w:lineRule="auto"/>
        <w:rPr>
          <w:rFonts w:ascii="Times New Roman" w:hAnsi="Times New Roman" w:cs="Times New Roman"/>
          <w:b/>
          <w:sz w:val="26"/>
          <w:szCs w:val="26"/>
        </w:rPr>
      </w:pPr>
    </w:p>
    <w:p w:rsidR="00CB0FC9" w:rsidRPr="0021200F" w:rsidRDefault="00CB0FC9" w:rsidP="00CB0FC9">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 xml:space="preserve">1. E’ ammessa la definizione agevolata dei debiti tributari, per i quali non sia ancora intervenuta sentenza passata in giudicato, maturati fino al 31 dicembre 2018 a titolo di imposta di consumo, ai sensi dell’articolo 62-quater, commi 1 e 1-bis, del decreto legislativo 26 ottobre 1995, n. 504, con il versamento, da parte del soggetto obbligato, di un importo pari al 5 per cento degli importi dovuti, con le modalità stabilite nel presente articolo. Non sono dovuti gli interessi e le sanzioni. </w:t>
      </w:r>
    </w:p>
    <w:p w:rsidR="00CB0FC9" w:rsidRPr="0021200F" w:rsidRDefault="00CB0FC9" w:rsidP="00CB0FC9">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 xml:space="preserve">2. Ai fini della definizione di cui al comma 1, il soggetto obbligato manifesta all’Agenzia delle dogane e dei monopoli la volontà di avvalersene, facendo pervenire all’Agenzia stessa, entro il 30 aprile 2019, apposita dichiarazione con le modalità e in conformità alla modulistica che l’Agenzia medesima pubblica sul proprio sito internet istituzionale entro il 28 febbraio 2019. Ove la data di pubblicazione delle modalità e della modulistica da parte dell’Agenzia stessa sia successiva al 28 febbraio 2019, la dichiarazione deve pervenire all’Agenzia entro </w:t>
      </w:r>
      <w:r w:rsidR="00785ACC" w:rsidRPr="0021200F">
        <w:rPr>
          <w:rFonts w:ascii="Times New Roman" w:hAnsi="Times New Roman" w:cs="Times New Roman"/>
          <w:sz w:val="26"/>
          <w:szCs w:val="26"/>
        </w:rPr>
        <w:t>sessanta</w:t>
      </w:r>
      <w:r w:rsidRPr="0021200F">
        <w:rPr>
          <w:rFonts w:ascii="Times New Roman" w:hAnsi="Times New Roman" w:cs="Times New Roman"/>
          <w:sz w:val="26"/>
          <w:szCs w:val="26"/>
        </w:rPr>
        <w:t xml:space="preserve"> giorni dalla suddetta data di pubblicazione. I termini indicati per la presentazione della dichiarazione sono perentori. </w:t>
      </w:r>
    </w:p>
    <w:p w:rsidR="00CB0FC9" w:rsidRPr="0021200F" w:rsidRDefault="00CB0FC9" w:rsidP="00CB0FC9">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3. Nella dichiarazione deve essere indicato l’ammontare dell’imposta dovuta ai sensi dell’articolo 62-</w:t>
      </w:r>
      <w:r w:rsidRPr="00CF6347">
        <w:rPr>
          <w:rFonts w:ascii="Times New Roman" w:hAnsi="Times New Roman" w:cs="Times New Roman"/>
          <w:i/>
          <w:sz w:val="26"/>
          <w:szCs w:val="26"/>
        </w:rPr>
        <w:t>quater</w:t>
      </w:r>
      <w:r w:rsidRPr="0021200F">
        <w:rPr>
          <w:rFonts w:ascii="Times New Roman" w:hAnsi="Times New Roman" w:cs="Times New Roman"/>
          <w:sz w:val="26"/>
          <w:szCs w:val="26"/>
        </w:rPr>
        <w:t>, commi 1 e 1-bis, del decreto legislativo 26 ottobre 1995, n. 504. Qualora il soggetto obbligato non abbia ottemperato, in tutto o in parte, agli adempimenti di cui all’articolo 6</w:t>
      </w:r>
      <w:r w:rsidR="005D68C3" w:rsidRPr="0021200F">
        <w:rPr>
          <w:rFonts w:ascii="Times New Roman" w:hAnsi="Times New Roman" w:cs="Times New Roman"/>
          <w:sz w:val="26"/>
          <w:szCs w:val="26"/>
        </w:rPr>
        <w:t>,</w:t>
      </w:r>
      <w:r w:rsidRPr="0021200F">
        <w:rPr>
          <w:rFonts w:ascii="Times New Roman" w:hAnsi="Times New Roman" w:cs="Times New Roman"/>
          <w:sz w:val="26"/>
          <w:szCs w:val="26"/>
        </w:rPr>
        <w:t xml:space="preserve"> comma 7</w:t>
      </w:r>
      <w:r w:rsidR="005D68C3" w:rsidRPr="0021200F">
        <w:rPr>
          <w:rFonts w:ascii="Times New Roman" w:hAnsi="Times New Roman" w:cs="Times New Roman"/>
          <w:sz w:val="26"/>
          <w:szCs w:val="26"/>
        </w:rPr>
        <w:t>,</w:t>
      </w:r>
      <w:r w:rsidRPr="0021200F">
        <w:rPr>
          <w:rFonts w:ascii="Times New Roman" w:hAnsi="Times New Roman" w:cs="Times New Roman"/>
          <w:sz w:val="26"/>
          <w:szCs w:val="26"/>
        </w:rPr>
        <w:t xml:space="preserve"> del decreto del Ministro dell’Economia e delle Finanze 29 dicembre 2014, la dichiarazione stessa </w:t>
      </w:r>
      <w:r w:rsidR="00E15333">
        <w:rPr>
          <w:rFonts w:ascii="Times New Roman" w:hAnsi="Times New Roman" w:cs="Times New Roman"/>
          <w:sz w:val="26"/>
          <w:szCs w:val="26"/>
        </w:rPr>
        <w:t>deve</w:t>
      </w:r>
      <w:r w:rsidRPr="0021200F">
        <w:rPr>
          <w:rFonts w:ascii="Times New Roman" w:hAnsi="Times New Roman" w:cs="Times New Roman"/>
          <w:sz w:val="26"/>
          <w:szCs w:val="26"/>
        </w:rPr>
        <w:t xml:space="preserve"> essere corredata dei prospetti riepilogativi previsti </w:t>
      </w:r>
      <w:r w:rsidRPr="002F3307">
        <w:rPr>
          <w:rFonts w:ascii="Times New Roman" w:hAnsi="Times New Roman" w:cs="Times New Roman"/>
          <w:sz w:val="26"/>
          <w:szCs w:val="26"/>
        </w:rPr>
        <w:t xml:space="preserve">dal </w:t>
      </w:r>
      <w:r w:rsidR="002F3307">
        <w:rPr>
          <w:rFonts w:ascii="Times New Roman" w:hAnsi="Times New Roman" w:cs="Times New Roman"/>
          <w:sz w:val="26"/>
          <w:szCs w:val="26"/>
        </w:rPr>
        <w:t>medesimo</w:t>
      </w:r>
      <w:r w:rsidRPr="002F3307">
        <w:rPr>
          <w:rFonts w:ascii="Times New Roman" w:hAnsi="Times New Roman" w:cs="Times New Roman"/>
          <w:sz w:val="26"/>
          <w:szCs w:val="26"/>
        </w:rPr>
        <w:t xml:space="preserve"> articolo</w:t>
      </w:r>
      <w:r w:rsidR="00E15333" w:rsidRPr="002F3307">
        <w:rPr>
          <w:rFonts w:ascii="Times New Roman" w:hAnsi="Times New Roman" w:cs="Times New Roman"/>
          <w:sz w:val="26"/>
          <w:szCs w:val="26"/>
        </w:rPr>
        <w:t xml:space="preserve"> 6</w:t>
      </w:r>
      <w:r w:rsidRPr="0021200F">
        <w:rPr>
          <w:rFonts w:ascii="Times New Roman" w:hAnsi="Times New Roman" w:cs="Times New Roman"/>
          <w:sz w:val="26"/>
          <w:szCs w:val="26"/>
        </w:rPr>
        <w:t xml:space="preserve">. Il soggetto obbligato deve altresì dichiarare che i dati indicati nei prospetti riepilogativi sono conformi a quelli risultanti dalla documentazione contabile tenuta dal soggetto obbligato stesso.  </w:t>
      </w:r>
    </w:p>
    <w:p w:rsidR="00CB0FC9" w:rsidRPr="0021200F" w:rsidRDefault="00CB0FC9" w:rsidP="00CB0FC9">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 xml:space="preserve">4. La presentazione della dichiarazione sospende per </w:t>
      </w:r>
      <w:r w:rsidR="00785ACC" w:rsidRPr="0021200F">
        <w:rPr>
          <w:rFonts w:ascii="Times New Roman" w:hAnsi="Times New Roman" w:cs="Times New Roman"/>
          <w:sz w:val="26"/>
          <w:szCs w:val="26"/>
        </w:rPr>
        <w:t xml:space="preserve">novanta </w:t>
      </w:r>
      <w:r w:rsidRPr="0021200F">
        <w:rPr>
          <w:rFonts w:ascii="Times New Roman" w:hAnsi="Times New Roman" w:cs="Times New Roman"/>
          <w:sz w:val="26"/>
          <w:szCs w:val="26"/>
        </w:rPr>
        <w:t>giorni i termini per l’impugnazione dei provvedimenti impositivi e degli atti di riscossione delle imposte di consumo di cui al comma 1 nonché delle sentenze pronunciate su tali atti. Nel caso in cui i provvedimenti impositivi e gli atti di riscossione siano stati oggetto di impugnazione innanzi alla giurisdizione tributaria il processo è sospeso a domanda della parte diversa dall’Amministrazione finanziaria, fino al perfezionamento della definizione di cui al comma 1.</w:t>
      </w:r>
    </w:p>
    <w:p w:rsidR="00CB0FC9" w:rsidRPr="0021200F" w:rsidRDefault="00CB0FC9" w:rsidP="00CB0FC9">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 xml:space="preserve">5. La definizione di cui al comma 1 si perfeziona con il pagamento, entro </w:t>
      </w:r>
      <w:r w:rsidR="00785ACC" w:rsidRPr="0021200F">
        <w:rPr>
          <w:rFonts w:ascii="Times New Roman" w:hAnsi="Times New Roman" w:cs="Times New Roman"/>
          <w:sz w:val="26"/>
          <w:szCs w:val="26"/>
        </w:rPr>
        <w:t>sessanta</w:t>
      </w:r>
      <w:r w:rsidRPr="0021200F">
        <w:rPr>
          <w:rFonts w:ascii="Times New Roman" w:hAnsi="Times New Roman" w:cs="Times New Roman"/>
          <w:sz w:val="26"/>
          <w:szCs w:val="26"/>
        </w:rPr>
        <w:t xml:space="preserve"> giorni dalla comunicazione, dell’intero importo comunicato dall’Agenzia delle dogane e dei monopoli ai sensi del comma 6, ovvero della prima rata, in caso di pagamento rateale.</w:t>
      </w:r>
    </w:p>
    <w:p w:rsidR="00CB0FC9" w:rsidRPr="0021200F" w:rsidRDefault="00CB0FC9" w:rsidP="00CB0FC9">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 xml:space="preserve">6. Entro </w:t>
      </w:r>
      <w:r w:rsidR="00785ACC" w:rsidRPr="0021200F">
        <w:rPr>
          <w:rFonts w:ascii="Times New Roman" w:hAnsi="Times New Roman" w:cs="Times New Roman"/>
          <w:sz w:val="26"/>
          <w:szCs w:val="26"/>
        </w:rPr>
        <w:t>centoventi</w:t>
      </w:r>
      <w:r w:rsidRPr="0021200F">
        <w:rPr>
          <w:rFonts w:ascii="Times New Roman" w:hAnsi="Times New Roman" w:cs="Times New Roman"/>
          <w:sz w:val="26"/>
          <w:szCs w:val="26"/>
        </w:rPr>
        <w:t xml:space="preserve"> giorni dalla ricezione della dichiarazione di cui al comma 2, l’Agenzia delle dogane e dei monopoli comunica al soggetto obbligato l’ammontare complessivo delle somme dovute ai fini della definizione agevolata di cui al comma 1. </w:t>
      </w:r>
    </w:p>
    <w:p w:rsidR="00CB0FC9" w:rsidRPr="0021200F" w:rsidRDefault="00CB0FC9" w:rsidP="00CB0FC9">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 xml:space="preserve">7. L’ammontare complessivo delle somme dovute comunicato dall’Agenzia delle dogane e dei monopoli, ovvero della prima rata in caso di pagamento rateale, è versato dal soggetto obbligato entro </w:t>
      </w:r>
      <w:r w:rsidR="005D68C3" w:rsidRPr="0021200F">
        <w:rPr>
          <w:rFonts w:ascii="Times New Roman" w:hAnsi="Times New Roman" w:cs="Times New Roman"/>
          <w:sz w:val="26"/>
          <w:szCs w:val="26"/>
        </w:rPr>
        <w:t>sessanta</w:t>
      </w:r>
      <w:r w:rsidRPr="0021200F">
        <w:rPr>
          <w:rFonts w:ascii="Times New Roman" w:hAnsi="Times New Roman" w:cs="Times New Roman"/>
          <w:sz w:val="26"/>
          <w:szCs w:val="26"/>
        </w:rPr>
        <w:t xml:space="preserve"> giorni dalla data della comunicazione dell’Agenzia stessa.</w:t>
      </w:r>
    </w:p>
    <w:p w:rsidR="00CB0FC9" w:rsidRPr="0021200F" w:rsidRDefault="00CB0FC9" w:rsidP="00CB0FC9">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 xml:space="preserve">8. Nella dichiarazione, il soggetto obbligato può esprimere la volontà di effettuare il pagamento, in forma rateale mensile, delle somme dovute, per un massimo di </w:t>
      </w:r>
      <w:r w:rsidR="00785ACC" w:rsidRPr="0021200F">
        <w:rPr>
          <w:rFonts w:ascii="Times New Roman" w:hAnsi="Times New Roman" w:cs="Times New Roman"/>
          <w:sz w:val="26"/>
          <w:szCs w:val="26"/>
        </w:rPr>
        <w:t>centoventi</w:t>
      </w:r>
      <w:r w:rsidRPr="0021200F">
        <w:rPr>
          <w:rFonts w:ascii="Times New Roman" w:hAnsi="Times New Roman" w:cs="Times New Roman"/>
          <w:sz w:val="26"/>
          <w:szCs w:val="26"/>
        </w:rPr>
        <w:t xml:space="preserve"> rate mensili, previa prestazione di una garanzia, ai sensi dell’articolo 1 della </w:t>
      </w:r>
      <w:r w:rsidR="00785ACC" w:rsidRPr="0021200F">
        <w:rPr>
          <w:rFonts w:ascii="Times New Roman" w:hAnsi="Times New Roman" w:cs="Times New Roman"/>
          <w:sz w:val="26"/>
          <w:szCs w:val="26"/>
        </w:rPr>
        <w:t>l</w:t>
      </w:r>
      <w:r w:rsidRPr="0021200F">
        <w:rPr>
          <w:rFonts w:ascii="Times New Roman" w:hAnsi="Times New Roman" w:cs="Times New Roman"/>
          <w:sz w:val="26"/>
          <w:szCs w:val="26"/>
        </w:rPr>
        <w:t xml:space="preserve">egge 10 giugno 1982, n. 348, a copertura di sei mensilità. Il mancato pagamento di sei rate, anche non consecutive, determina la decadenza dal beneficio del pagamento rateale con obbligo di versamento delle somme residue entro </w:t>
      </w:r>
      <w:r w:rsidR="00785ACC" w:rsidRPr="0021200F">
        <w:rPr>
          <w:rFonts w:ascii="Times New Roman" w:hAnsi="Times New Roman" w:cs="Times New Roman"/>
          <w:sz w:val="26"/>
          <w:szCs w:val="26"/>
        </w:rPr>
        <w:t>sessanta</w:t>
      </w:r>
      <w:r w:rsidRPr="0021200F">
        <w:rPr>
          <w:rFonts w:ascii="Times New Roman" w:hAnsi="Times New Roman" w:cs="Times New Roman"/>
          <w:sz w:val="26"/>
          <w:szCs w:val="26"/>
        </w:rPr>
        <w:t xml:space="preserve"> giorni dalla scadenza dell’ultima rata non pagata. </w:t>
      </w:r>
    </w:p>
    <w:p w:rsidR="00CB0FC9" w:rsidRPr="0021200F" w:rsidRDefault="00CB0FC9" w:rsidP="00CB0FC9">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9. La definizione agevolata perde di efficacia, qualora l’Agenzia delle dogane e dei monopoli, entro il termine di prescrizione delle imposte di cui al comma 1, accerti la non veridicità dei dati comunicati con la dichiarazione di cui al comma 2.</w:t>
      </w:r>
    </w:p>
    <w:p w:rsidR="00785ACC" w:rsidRPr="0021200F" w:rsidRDefault="00785ACC" w:rsidP="00785ACC">
      <w:pPr>
        <w:spacing w:after="0" w:line="240" w:lineRule="auto"/>
        <w:rPr>
          <w:rFonts w:ascii="Times New Roman" w:hAnsi="Times New Roman" w:cs="Times New Roman"/>
          <w:b/>
          <w:sz w:val="26"/>
          <w:szCs w:val="26"/>
        </w:rPr>
      </w:pPr>
    </w:p>
    <w:p w:rsidR="00CB0FC9" w:rsidRPr="0021200F" w:rsidRDefault="00CB0FC9" w:rsidP="00CB0FC9">
      <w:pPr>
        <w:spacing w:after="0" w:line="240" w:lineRule="auto"/>
        <w:jc w:val="both"/>
        <w:rPr>
          <w:rFonts w:ascii="Times New Roman" w:hAnsi="Times New Roman" w:cs="Times New Roman"/>
          <w:sz w:val="26"/>
          <w:szCs w:val="26"/>
        </w:rPr>
      </w:pPr>
    </w:p>
    <w:p w:rsidR="00CB0FC9" w:rsidRPr="004A7AD2" w:rsidRDefault="00CB0FC9" w:rsidP="00CB0FC9">
      <w:pPr>
        <w:spacing w:after="0" w:line="240" w:lineRule="auto"/>
        <w:jc w:val="both"/>
        <w:rPr>
          <w:rFonts w:ascii="Times New Roman" w:hAnsi="Times New Roman" w:cs="Times New Roman"/>
          <w:color w:val="FFFF00"/>
          <w:sz w:val="26"/>
          <w:szCs w:val="26"/>
        </w:rPr>
      </w:pPr>
    </w:p>
    <w:p w:rsidR="00D044D2" w:rsidRPr="009E1894" w:rsidRDefault="00D044D2" w:rsidP="00D044D2">
      <w:pPr>
        <w:spacing w:after="120" w:line="240" w:lineRule="auto"/>
        <w:jc w:val="center"/>
        <w:rPr>
          <w:rFonts w:ascii="Times New Roman" w:eastAsia="Calibri" w:hAnsi="Times New Roman" w:cs="Times New Roman"/>
          <w:sz w:val="26"/>
          <w:szCs w:val="26"/>
        </w:rPr>
      </w:pPr>
      <w:r w:rsidRPr="009E1894">
        <w:rPr>
          <w:rFonts w:ascii="Times New Roman" w:eastAsia="Calibri" w:hAnsi="Times New Roman" w:cs="Times New Roman"/>
          <w:b/>
          <w:sz w:val="26"/>
          <w:szCs w:val="26"/>
        </w:rPr>
        <w:t xml:space="preserve">ART. </w:t>
      </w:r>
      <w:r w:rsidR="000D78AA" w:rsidRPr="009E1894">
        <w:rPr>
          <w:rFonts w:ascii="Times New Roman" w:eastAsia="Calibri" w:hAnsi="Times New Roman" w:cs="Times New Roman"/>
          <w:b/>
          <w:sz w:val="26"/>
          <w:szCs w:val="26"/>
        </w:rPr>
        <w:t>9</w:t>
      </w:r>
      <w:r w:rsidR="00AB65E1" w:rsidRPr="009E1894">
        <w:rPr>
          <w:rFonts w:ascii="Times New Roman" w:eastAsia="Calibri" w:hAnsi="Times New Roman" w:cs="Times New Roman"/>
          <w:b/>
          <w:sz w:val="26"/>
          <w:szCs w:val="26"/>
        </w:rPr>
        <w:t xml:space="preserve"> </w:t>
      </w:r>
    </w:p>
    <w:p w:rsidR="00296C14" w:rsidRPr="009E1894" w:rsidRDefault="00D044D2" w:rsidP="009E1894">
      <w:pPr>
        <w:spacing w:after="120" w:line="240" w:lineRule="auto"/>
        <w:jc w:val="center"/>
        <w:rPr>
          <w:rFonts w:ascii="Times New Roman" w:eastAsia="Calibri" w:hAnsi="Times New Roman" w:cs="Times New Roman"/>
          <w:i/>
          <w:color w:val="FFFF00"/>
          <w:sz w:val="26"/>
          <w:szCs w:val="26"/>
        </w:rPr>
      </w:pPr>
      <w:r w:rsidRPr="009E1894">
        <w:rPr>
          <w:rFonts w:ascii="Times New Roman" w:eastAsia="Calibri" w:hAnsi="Times New Roman" w:cs="Times New Roman"/>
          <w:i/>
          <w:sz w:val="26"/>
          <w:szCs w:val="26"/>
        </w:rPr>
        <w:t>(Disposizioni in materia di dichiarazione integrativa speciale</w:t>
      </w:r>
      <w:r w:rsidR="002E4E31" w:rsidRPr="009E1894">
        <w:rPr>
          <w:rFonts w:ascii="Times New Roman" w:eastAsia="Calibri" w:hAnsi="Times New Roman" w:cs="Times New Roman"/>
          <w:i/>
          <w:sz w:val="26"/>
          <w:szCs w:val="26"/>
        </w:rPr>
        <w:t>)</w:t>
      </w:r>
      <w:r w:rsidRPr="009E1894">
        <w:rPr>
          <w:rFonts w:ascii="Times New Roman" w:eastAsia="Calibri" w:hAnsi="Times New Roman" w:cs="Times New Roman"/>
          <w:i/>
          <w:color w:val="FFFF00"/>
          <w:sz w:val="26"/>
          <w:szCs w:val="26"/>
        </w:rPr>
        <w:t>)</w:t>
      </w:r>
    </w:p>
    <w:p w:rsidR="009E1894" w:rsidRPr="00CF6347" w:rsidRDefault="00E75C92" w:rsidP="009E1894">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00296C14" w:rsidRPr="00E75C92">
        <w:rPr>
          <w:rFonts w:ascii="Times New Roman" w:hAnsi="Times New Roman" w:cs="Times New Roman"/>
          <w:sz w:val="26"/>
          <w:szCs w:val="26"/>
        </w:rPr>
        <w:t>Fino</w:t>
      </w:r>
      <w:r w:rsidR="00296C14" w:rsidRPr="00E75C92">
        <w:rPr>
          <w:rFonts w:ascii="Times New Roman" w:hAnsi="Times New Roman" w:cs="Times New Roman"/>
          <w:spacing w:val="24"/>
          <w:sz w:val="26"/>
          <w:szCs w:val="26"/>
        </w:rPr>
        <w:t xml:space="preserve"> </w:t>
      </w:r>
      <w:r w:rsidR="00296C14" w:rsidRPr="00E75C92">
        <w:rPr>
          <w:rFonts w:ascii="Times New Roman" w:hAnsi="Times New Roman" w:cs="Times New Roman"/>
          <w:sz w:val="26"/>
          <w:szCs w:val="26"/>
        </w:rPr>
        <w:t>al</w:t>
      </w:r>
      <w:r w:rsidR="00296C14" w:rsidRPr="00E75C92">
        <w:rPr>
          <w:rFonts w:ascii="Times New Roman" w:hAnsi="Times New Roman" w:cs="Times New Roman"/>
          <w:spacing w:val="32"/>
          <w:sz w:val="26"/>
          <w:szCs w:val="26"/>
        </w:rPr>
        <w:t xml:space="preserve"> </w:t>
      </w:r>
      <w:r w:rsidR="00296C14" w:rsidRPr="00E75C92">
        <w:rPr>
          <w:rFonts w:ascii="Times New Roman" w:hAnsi="Times New Roman" w:cs="Times New Roman"/>
          <w:sz w:val="26"/>
          <w:szCs w:val="26"/>
        </w:rPr>
        <w:t>31 maggio 2019</w:t>
      </w:r>
      <w:r w:rsidR="00296C14" w:rsidRPr="00E75C92">
        <w:rPr>
          <w:rFonts w:ascii="Times New Roman" w:hAnsi="Times New Roman" w:cs="Times New Roman"/>
          <w:spacing w:val="50"/>
          <w:sz w:val="26"/>
          <w:szCs w:val="26"/>
        </w:rPr>
        <w:t xml:space="preserve"> </w:t>
      </w:r>
      <w:r w:rsidR="00296C14" w:rsidRPr="00E75C92">
        <w:rPr>
          <w:rFonts w:ascii="Times New Roman" w:hAnsi="Times New Roman" w:cs="Times New Roman"/>
          <w:sz w:val="26"/>
          <w:szCs w:val="26"/>
        </w:rPr>
        <w:t>i contribuenti</w:t>
      </w:r>
      <w:r w:rsidR="00296C14" w:rsidRPr="00E75C92">
        <w:rPr>
          <w:rFonts w:ascii="Times New Roman" w:hAnsi="Times New Roman" w:cs="Times New Roman"/>
          <w:spacing w:val="59"/>
          <w:sz w:val="26"/>
          <w:szCs w:val="26"/>
        </w:rPr>
        <w:t xml:space="preserve"> </w:t>
      </w:r>
      <w:r w:rsidR="00296C14" w:rsidRPr="00E75C92">
        <w:rPr>
          <w:rFonts w:ascii="Times New Roman" w:hAnsi="Times New Roman" w:cs="Times New Roman"/>
          <w:sz w:val="26"/>
          <w:szCs w:val="26"/>
        </w:rPr>
        <w:t>possono correggere</w:t>
      </w:r>
      <w:r w:rsidR="00296C14" w:rsidRPr="00E75C92">
        <w:rPr>
          <w:rFonts w:ascii="Times New Roman" w:hAnsi="Times New Roman" w:cs="Times New Roman"/>
          <w:spacing w:val="9"/>
          <w:sz w:val="26"/>
          <w:szCs w:val="26"/>
        </w:rPr>
        <w:t xml:space="preserve"> </w:t>
      </w:r>
      <w:r w:rsidR="00296C14" w:rsidRPr="00E75C92">
        <w:rPr>
          <w:rFonts w:ascii="Times New Roman" w:hAnsi="Times New Roman" w:cs="Times New Roman"/>
          <w:sz w:val="26"/>
          <w:szCs w:val="26"/>
        </w:rPr>
        <w:t>errori</w:t>
      </w:r>
      <w:r w:rsidR="00296C14" w:rsidRPr="00E75C92">
        <w:rPr>
          <w:rFonts w:ascii="Times New Roman" w:hAnsi="Times New Roman" w:cs="Times New Roman"/>
          <w:spacing w:val="47"/>
          <w:sz w:val="26"/>
          <w:szCs w:val="26"/>
        </w:rPr>
        <w:t xml:space="preserve"> </w:t>
      </w:r>
      <w:r w:rsidR="00296C14" w:rsidRPr="00E75C92">
        <w:rPr>
          <w:rFonts w:ascii="Times New Roman" w:hAnsi="Times New Roman" w:cs="Times New Roman"/>
          <w:sz w:val="26"/>
          <w:szCs w:val="26"/>
        </w:rPr>
        <w:t>od</w:t>
      </w:r>
      <w:r w:rsidR="00296C14" w:rsidRPr="00E75C92">
        <w:rPr>
          <w:rFonts w:ascii="Times New Roman" w:hAnsi="Times New Roman" w:cs="Times New Roman"/>
          <w:spacing w:val="58"/>
          <w:sz w:val="26"/>
          <w:szCs w:val="26"/>
        </w:rPr>
        <w:t xml:space="preserve"> </w:t>
      </w:r>
      <w:r w:rsidR="00296C14" w:rsidRPr="00E75C92">
        <w:rPr>
          <w:rFonts w:ascii="Times New Roman" w:hAnsi="Times New Roman" w:cs="Times New Roman"/>
          <w:sz w:val="26"/>
          <w:szCs w:val="26"/>
        </w:rPr>
        <w:t>omissioni</w:t>
      </w:r>
      <w:r w:rsidR="00296C14" w:rsidRPr="00E75C92">
        <w:rPr>
          <w:rFonts w:ascii="Times New Roman" w:hAnsi="Times New Roman" w:cs="Times New Roman"/>
          <w:spacing w:val="64"/>
          <w:sz w:val="26"/>
          <w:szCs w:val="26"/>
        </w:rPr>
        <w:t xml:space="preserve"> </w:t>
      </w:r>
      <w:r w:rsidR="00296C14" w:rsidRPr="00E75C92">
        <w:rPr>
          <w:rFonts w:ascii="Times New Roman" w:hAnsi="Times New Roman" w:cs="Times New Roman"/>
          <w:sz w:val="26"/>
          <w:szCs w:val="26"/>
        </w:rPr>
        <w:t>ed integrare,</w:t>
      </w:r>
      <w:r w:rsidR="00296C14" w:rsidRPr="00E75C92">
        <w:rPr>
          <w:rFonts w:ascii="Times New Roman" w:hAnsi="Times New Roman" w:cs="Times New Roman"/>
          <w:spacing w:val="29"/>
          <w:sz w:val="26"/>
          <w:szCs w:val="26"/>
        </w:rPr>
        <w:t xml:space="preserve"> </w:t>
      </w:r>
      <w:r w:rsidR="00296C14" w:rsidRPr="00E75C92">
        <w:rPr>
          <w:rFonts w:ascii="Times New Roman" w:hAnsi="Times New Roman" w:cs="Times New Roman"/>
          <w:sz w:val="26"/>
          <w:szCs w:val="26"/>
        </w:rPr>
        <w:t>con</w:t>
      </w:r>
      <w:r w:rsidR="00296C14" w:rsidRPr="00E75C92">
        <w:rPr>
          <w:rFonts w:ascii="Times New Roman" w:hAnsi="Times New Roman" w:cs="Times New Roman"/>
          <w:spacing w:val="31"/>
          <w:sz w:val="26"/>
          <w:szCs w:val="26"/>
        </w:rPr>
        <w:t xml:space="preserve"> </w:t>
      </w:r>
      <w:r w:rsidR="00296C14" w:rsidRPr="00E75C92">
        <w:rPr>
          <w:rFonts w:ascii="Times New Roman" w:hAnsi="Times New Roman" w:cs="Times New Roman"/>
          <w:sz w:val="26"/>
          <w:szCs w:val="26"/>
        </w:rPr>
        <w:t>le</w:t>
      </w:r>
      <w:r w:rsidR="00296C14" w:rsidRPr="00E75C92">
        <w:rPr>
          <w:rFonts w:ascii="Times New Roman" w:hAnsi="Times New Roman" w:cs="Times New Roman"/>
          <w:spacing w:val="20"/>
          <w:sz w:val="26"/>
          <w:szCs w:val="26"/>
        </w:rPr>
        <w:t xml:space="preserve"> </w:t>
      </w:r>
      <w:r w:rsidR="00296C14" w:rsidRPr="00E75C92">
        <w:rPr>
          <w:rFonts w:ascii="Times New Roman" w:hAnsi="Times New Roman" w:cs="Times New Roman"/>
          <w:sz w:val="26"/>
          <w:szCs w:val="26"/>
        </w:rPr>
        <w:t>modalità</w:t>
      </w:r>
      <w:r w:rsidR="00296C14" w:rsidRPr="00E75C92">
        <w:rPr>
          <w:rFonts w:ascii="Times New Roman" w:hAnsi="Times New Roman" w:cs="Times New Roman"/>
          <w:spacing w:val="34"/>
          <w:sz w:val="26"/>
          <w:szCs w:val="26"/>
        </w:rPr>
        <w:t xml:space="preserve"> </w:t>
      </w:r>
      <w:r w:rsidR="00296C14" w:rsidRPr="00E75C92">
        <w:rPr>
          <w:rFonts w:ascii="Times New Roman" w:hAnsi="Times New Roman" w:cs="Times New Roman"/>
          <w:sz w:val="26"/>
          <w:szCs w:val="26"/>
        </w:rPr>
        <w:t>previste</w:t>
      </w:r>
      <w:r w:rsidR="00296C14" w:rsidRPr="00E75C92">
        <w:rPr>
          <w:rFonts w:ascii="Times New Roman" w:hAnsi="Times New Roman" w:cs="Times New Roman"/>
          <w:spacing w:val="48"/>
          <w:sz w:val="26"/>
          <w:szCs w:val="26"/>
        </w:rPr>
        <w:t xml:space="preserve"> </w:t>
      </w:r>
      <w:r w:rsidR="00296C14" w:rsidRPr="00E75C92">
        <w:rPr>
          <w:rFonts w:ascii="Times New Roman" w:hAnsi="Times New Roman" w:cs="Times New Roman"/>
          <w:sz w:val="26"/>
          <w:szCs w:val="26"/>
        </w:rPr>
        <w:t>dal</w:t>
      </w:r>
      <w:r w:rsidR="00296C14" w:rsidRPr="00E75C92">
        <w:rPr>
          <w:rFonts w:ascii="Times New Roman" w:hAnsi="Times New Roman" w:cs="Times New Roman"/>
          <w:spacing w:val="17"/>
          <w:sz w:val="26"/>
          <w:szCs w:val="26"/>
        </w:rPr>
        <w:t xml:space="preserve"> </w:t>
      </w:r>
      <w:r w:rsidR="00296C14" w:rsidRPr="00E75C92">
        <w:rPr>
          <w:rFonts w:ascii="Times New Roman" w:hAnsi="Times New Roman" w:cs="Times New Roman"/>
          <w:sz w:val="26"/>
          <w:szCs w:val="26"/>
        </w:rPr>
        <w:t>presente</w:t>
      </w:r>
      <w:r w:rsidR="00296C14" w:rsidRPr="00E75C92">
        <w:rPr>
          <w:rFonts w:ascii="Times New Roman" w:hAnsi="Times New Roman" w:cs="Times New Roman"/>
          <w:spacing w:val="48"/>
          <w:sz w:val="26"/>
          <w:szCs w:val="26"/>
        </w:rPr>
        <w:t xml:space="preserve"> </w:t>
      </w:r>
      <w:r w:rsidR="00296C14" w:rsidRPr="00E75C92">
        <w:rPr>
          <w:rFonts w:ascii="Times New Roman" w:hAnsi="Times New Roman" w:cs="Times New Roman"/>
          <w:sz w:val="26"/>
          <w:szCs w:val="26"/>
        </w:rPr>
        <w:t>articolo,</w:t>
      </w:r>
      <w:r w:rsidR="00296C14" w:rsidRPr="00E75C92">
        <w:rPr>
          <w:rFonts w:ascii="Times New Roman" w:hAnsi="Times New Roman" w:cs="Times New Roman"/>
          <w:spacing w:val="31"/>
          <w:sz w:val="26"/>
          <w:szCs w:val="26"/>
        </w:rPr>
        <w:t xml:space="preserve"> </w:t>
      </w:r>
      <w:r w:rsidR="00296C14" w:rsidRPr="00E75C92">
        <w:rPr>
          <w:rFonts w:ascii="Times New Roman" w:hAnsi="Times New Roman" w:cs="Times New Roman"/>
          <w:sz w:val="26"/>
          <w:szCs w:val="26"/>
        </w:rPr>
        <w:t>le</w:t>
      </w:r>
      <w:r w:rsidR="00296C14" w:rsidRPr="00E75C92">
        <w:rPr>
          <w:rFonts w:ascii="Times New Roman" w:hAnsi="Times New Roman" w:cs="Times New Roman"/>
          <w:spacing w:val="19"/>
          <w:sz w:val="26"/>
          <w:szCs w:val="26"/>
        </w:rPr>
        <w:t xml:space="preserve"> </w:t>
      </w:r>
      <w:r w:rsidR="00296C14" w:rsidRPr="00E75C92">
        <w:rPr>
          <w:rFonts w:ascii="Times New Roman" w:hAnsi="Times New Roman" w:cs="Times New Roman"/>
          <w:sz w:val="26"/>
          <w:szCs w:val="26"/>
        </w:rPr>
        <w:t>dichiarazioni</w:t>
      </w:r>
      <w:r w:rsidR="00296C14" w:rsidRPr="00E75C92">
        <w:rPr>
          <w:rFonts w:ascii="Times New Roman" w:hAnsi="Times New Roman" w:cs="Times New Roman"/>
          <w:spacing w:val="52"/>
          <w:sz w:val="26"/>
          <w:szCs w:val="26"/>
        </w:rPr>
        <w:t xml:space="preserve"> </w:t>
      </w:r>
      <w:r w:rsidR="00296C14" w:rsidRPr="00E75C92">
        <w:rPr>
          <w:rFonts w:ascii="Times New Roman" w:hAnsi="Times New Roman" w:cs="Times New Roman"/>
          <w:sz w:val="26"/>
          <w:szCs w:val="26"/>
        </w:rPr>
        <w:t>fiscali</w:t>
      </w:r>
      <w:r w:rsidR="00296C14" w:rsidRPr="00E75C92">
        <w:rPr>
          <w:rFonts w:ascii="Times New Roman" w:hAnsi="Times New Roman" w:cs="Times New Roman"/>
          <w:spacing w:val="20"/>
          <w:sz w:val="26"/>
          <w:szCs w:val="26"/>
        </w:rPr>
        <w:t xml:space="preserve"> </w:t>
      </w:r>
      <w:r w:rsidR="00296C14" w:rsidRPr="00E75C92">
        <w:rPr>
          <w:rFonts w:ascii="Times New Roman" w:hAnsi="Times New Roman" w:cs="Times New Roman"/>
          <w:sz w:val="26"/>
          <w:szCs w:val="26"/>
        </w:rPr>
        <w:t>presentate</w:t>
      </w:r>
      <w:r w:rsidR="00296C14" w:rsidRPr="00E75C92">
        <w:rPr>
          <w:rFonts w:ascii="Times New Roman" w:hAnsi="Times New Roman" w:cs="Times New Roman"/>
          <w:w w:val="102"/>
          <w:sz w:val="26"/>
          <w:szCs w:val="26"/>
        </w:rPr>
        <w:t xml:space="preserve"> </w:t>
      </w:r>
      <w:r w:rsidR="00296C14" w:rsidRPr="00E75C92">
        <w:rPr>
          <w:rFonts w:ascii="Times New Roman" w:hAnsi="Times New Roman" w:cs="Times New Roman"/>
          <w:sz w:val="26"/>
          <w:szCs w:val="26"/>
        </w:rPr>
        <w:t>entro</w:t>
      </w:r>
      <w:r w:rsidR="00296C14" w:rsidRPr="00E75C92">
        <w:rPr>
          <w:rFonts w:ascii="Times New Roman" w:hAnsi="Times New Roman" w:cs="Times New Roman"/>
          <w:spacing w:val="2"/>
          <w:sz w:val="26"/>
          <w:szCs w:val="26"/>
        </w:rPr>
        <w:t xml:space="preserve"> </w:t>
      </w:r>
      <w:r w:rsidR="00296C14" w:rsidRPr="00E75C92">
        <w:rPr>
          <w:rFonts w:ascii="Times New Roman" w:hAnsi="Times New Roman" w:cs="Times New Roman"/>
          <w:sz w:val="26"/>
          <w:szCs w:val="26"/>
        </w:rPr>
        <w:t>il</w:t>
      </w:r>
      <w:r w:rsidR="00296C14" w:rsidRPr="00E75C92">
        <w:rPr>
          <w:rFonts w:ascii="Times New Roman" w:hAnsi="Times New Roman" w:cs="Times New Roman"/>
          <w:spacing w:val="3"/>
          <w:sz w:val="26"/>
          <w:szCs w:val="26"/>
        </w:rPr>
        <w:t xml:space="preserve"> </w:t>
      </w:r>
      <w:r w:rsidR="00296C14" w:rsidRPr="00E75C92">
        <w:rPr>
          <w:rFonts w:ascii="Times New Roman" w:hAnsi="Times New Roman" w:cs="Times New Roman"/>
          <w:sz w:val="26"/>
          <w:szCs w:val="26"/>
        </w:rPr>
        <w:t>31</w:t>
      </w:r>
      <w:r w:rsidR="00296C14" w:rsidRPr="00E75C92">
        <w:rPr>
          <w:rFonts w:ascii="Times New Roman" w:hAnsi="Times New Roman" w:cs="Times New Roman"/>
          <w:spacing w:val="8"/>
          <w:sz w:val="26"/>
          <w:szCs w:val="26"/>
        </w:rPr>
        <w:t xml:space="preserve"> </w:t>
      </w:r>
      <w:r w:rsidR="00296C14" w:rsidRPr="00E75C92">
        <w:rPr>
          <w:rFonts w:ascii="Times New Roman" w:hAnsi="Times New Roman" w:cs="Times New Roman"/>
          <w:sz w:val="26"/>
          <w:szCs w:val="26"/>
        </w:rPr>
        <w:t>ottobre</w:t>
      </w:r>
      <w:r w:rsidR="00296C14" w:rsidRPr="00E75C92">
        <w:rPr>
          <w:rFonts w:ascii="Times New Roman" w:hAnsi="Times New Roman" w:cs="Times New Roman"/>
          <w:spacing w:val="9"/>
          <w:sz w:val="26"/>
          <w:szCs w:val="26"/>
        </w:rPr>
        <w:t xml:space="preserve"> </w:t>
      </w:r>
      <w:r w:rsidR="00296C14" w:rsidRPr="00E75C92">
        <w:rPr>
          <w:rFonts w:ascii="Times New Roman" w:hAnsi="Times New Roman" w:cs="Times New Roman"/>
          <w:sz w:val="26"/>
          <w:szCs w:val="26"/>
        </w:rPr>
        <w:t>2017</w:t>
      </w:r>
      <w:r w:rsidR="00296C14" w:rsidRPr="00E75C92">
        <w:rPr>
          <w:rFonts w:ascii="Times New Roman" w:hAnsi="Times New Roman" w:cs="Times New Roman"/>
          <w:spacing w:val="15"/>
          <w:sz w:val="26"/>
          <w:szCs w:val="26"/>
        </w:rPr>
        <w:t xml:space="preserve"> </w:t>
      </w:r>
      <w:r w:rsidR="00296C14" w:rsidRPr="00E75C92">
        <w:rPr>
          <w:rFonts w:ascii="Times New Roman" w:hAnsi="Times New Roman" w:cs="Times New Roman"/>
          <w:sz w:val="26"/>
          <w:szCs w:val="26"/>
        </w:rPr>
        <w:t>ai</w:t>
      </w:r>
      <w:r w:rsidR="00296C14" w:rsidRPr="00E75C92">
        <w:rPr>
          <w:rFonts w:ascii="Times New Roman" w:hAnsi="Times New Roman" w:cs="Times New Roman"/>
          <w:spacing w:val="14"/>
          <w:sz w:val="26"/>
          <w:szCs w:val="26"/>
        </w:rPr>
        <w:t xml:space="preserve"> </w:t>
      </w:r>
      <w:r w:rsidR="00296C14" w:rsidRPr="00E75C92">
        <w:rPr>
          <w:rFonts w:ascii="Times New Roman" w:hAnsi="Times New Roman" w:cs="Times New Roman"/>
          <w:sz w:val="26"/>
          <w:szCs w:val="26"/>
        </w:rPr>
        <w:t>fini</w:t>
      </w:r>
      <w:r w:rsidR="00296C14" w:rsidRPr="00E75C92">
        <w:rPr>
          <w:rFonts w:ascii="Times New Roman" w:hAnsi="Times New Roman" w:cs="Times New Roman"/>
          <w:spacing w:val="2"/>
          <w:sz w:val="26"/>
          <w:szCs w:val="26"/>
        </w:rPr>
        <w:t xml:space="preserve"> </w:t>
      </w:r>
      <w:r w:rsidR="00296C14" w:rsidRPr="00E75C92">
        <w:rPr>
          <w:rFonts w:ascii="Times New Roman" w:hAnsi="Times New Roman" w:cs="Times New Roman"/>
          <w:sz w:val="26"/>
          <w:szCs w:val="26"/>
        </w:rPr>
        <w:t>delle</w:t>
      </w:r>
      <w:r w:rsidR="00296C14" w:rsidRPr="00E75C92">
        <w:rPr>
          <w:rFonts w:ascii="Times New Roman" w:hAnsi="Times New Roman" w:cs="Times New Roman"/>
          <w:spacing w:val="5"/>
          <w:sz w:val="26"/>
          <w:szCs w:val="26"/>
        </w:rPr>
        <w:t xml:space="preserve"> </w:t>
      </w:r>
      <w:r w:rsidR="00296C14" w:rsidRPr="00E75C92">
        <w:rPr>
          <w:rFonts w:ascii="Times New Roman" w:hAnsi="Times New Roman" w:cs="Times New Roman"/>
          <w:sz w:val="26"/>
          <w:szCs w:val="26"/>
        </w:rPr>
        <w:t>imposte</w:t>
      </w:r>
      <w:r w:rsidR="00296C14" w:rsidRPr="00E75C92">
        <w:rPr>
          <w:rFonts w:ascii="Times New Roman" w:hAnsi="Times New Roman" w:cs="Times New Roman"/>
          <w:spacing w:val="28"/>
          <w:sz w:val="26"/>
          <w:szCs w:val="26"/>
        </w:rPr>
        <w:t xml:space="preserve"> </w:t>
      </w:r>
      <w:r w:rsidR="00296C14" w:rsidRPr="00E75C92">
        <w:rPr>
          <w:rFonts w:ascii="Times New Roman" w:hAnsi="Times New Roman" w:cs="Times New Roman"/>
          <w:sz w:val="26"/>
          <w:szCs w:val="26"/>
        </w:rPr>
        <w:t>sui</w:t>
      </w:r>
      <w:r w:rsidR="00296C14" w:rsidRPr="00E75C92">
        <w:rPr>
          <w:rFonts w:ascii="Times New Roman" w:hAnsi="Times New Roman" w:cs="Times New Roman"/>
          <w:spacing w:val="52"/>
          <w:sz w:val="26"/>
          <w:szCs w:val="26"/>
        </w:rPr>
        <w:t xml:space="preserve"> </w:t>
      </w:r>
      <w:r w:rsidR="00296C14" w:rsidRPr="00E75C92">
        <w:rPr>
          <w:rFonts w:ascii="Times New Roman" w:hAnsi="Times New Roman" w:cs="Times New Roman"/>
          <w:sz w:val="26"/>
          <w:szCs w:val="26"/>
        </w:rPr>
        <w:t>redditi</w:t>
      </w:r>
      <w:r w:rsidR="00296C14" w:rsidRPr="00E75C92">
        <w:rPr>
          <w:rFonts w:ascii="Times New Roman" w:hAnsi="Times New Roman" w:cs="Times New Roman"/>
          <w:spacing w:val="13"/>
          <w:sz w:val="26"/>
          <w:szCs w:val="26"/>
        </w:rPr>
        <w:t xml:space="preserve"> </w:t>
      </w:r>
      <w:r w:rsidR="00296C14" w:rsidRPr="00E75C92">
        <w:rPr>
          <w:rFonts w:ascii="Times New Roman" w:hAnsi="Times New Roman" w:cs="Times New Roman"/>
          <w:sz w:val="26"/>
          <w:szCs w:val="26"/>
        </w:rPr>
        <w:t>e</w:t>
      </w:r>
      <w:r w:rsidR="00296C14" w:rsidRPr="00E75C92">
        <w:rPr>
          <w:rFonts w:ascii="Times New Roman" w:hAnsi="Times New Roman" w:cs="Times New Roman"/>
          <w:spacing w:val="8"/>
          <w:sz w:val="26"/>
          <w:szCs w:val="26"/>
        </w:rPr>
        <w:t xml:space="preserve"> </w:t>
      </w:r>
      <w:r w:rsidR="00296C14" w:rsidRPr="00E75C92">
        <w:rPr>
          <w:rFonts w:ascii="Times New Roman" w:hAnsi="Times New Roman" w:cs="Times New Roman"/>
          <w:sz w:val="26"/>
          <w:szCs w:val="26"/>
        </w:rPr>
        <w:t>relative addizionali, delle</w:t>
      </w:r>
      <w:r w:rsidR="00296C14" w:rsidRPr="00E75C92">
        <w:rPr>
          <w:rFonts w:ascii="Times New Roman" w:hAnsi="Times New Roman" w:cs="Times New Roman"/>
          <w:w w:val="97"/>
          <w:sz w:val="26"/>
          <w:szCs w:val="26"/>
        </w:rPr>
        <w:t xml:space="preserve"> </w:t>
      </w:r>
      <w:r w:rsidR="00296C14" w:rsidRPr="00E75C92">
        <w:rPr>
          <w:rFonts w:ascii="Times New Roman" w:hAnsi="Times New Roman" w:cs="Times New Roman"/>
          <w:sz w:val="26"/>
          <w:szCs w:val="26"/>
        </w:rPr>
        <w:t>imposte</w:t>
      </w:r>
      <w:r w:rsidR="00296C14" w:rsidRPr="00E75C92">
        <w:rPr>
          <w:rFonts w:ascii="Times New Roman" w:hAnsi="Times New Roman" w:cs="Times New Roman"/>
          <w:spacing w:val="46"/>
          <w:sz w:val="26"/>
          <w:szCs w:val="26"/>
        </w:rPr>
        <w:t xml:space="preserve"> </w:t>
      </w:r>
      <w:r w:rsidR="00296C14" w:rsidRPr="00E75C92">
        <w:rPr>
          <w:rFonts w:ascii="Times New Roman" w:hAnsi="Times New Roman" w:cs="Times New Roman"/>
          <w:sz w:val="26"/>
          <w:szCs w:val="26"/>
        </w:rPr>
        <w:t>sostitutive</w:t>
      </w:r>
      <w:r w:rsidR="00296C14" w:rsidRPr="00E75C92">
        <w:rPr>
          <w:rFonts w:ascii="Times New Roman" w:hAnsi="Times New Roman" w:cs="Times New Roman"/>
          <w:spacing w:val="35"/>
          <w:sz w:val="26"/>
          <w:szCs w:val="26"/>
        </w:rPr>
        <w:t xml:space="preserve"> </w:t>
      </w:r>
      <w:r w:rsidR="00296C14" w:rsidRPr="00E75C92">
        <w:rPr>
          <w:rFonts w:ascii="Times New Roman" w:hAnsi="Times New Roman" w:cs="Times New Roman"/>
          <w:sz w:val="26"/>
          <w:szCs w:val="26"/>
        </w:rPr>
        <w:t>delle</w:t>
      </w:r>
      <w:r w:rsidR="00296C14" w:rsidRPr="00E75C92">
        <w:rPr>
          <w:rFonts w:ascii="Times New Roman" w:hAnsi="Times New Roman" w:cs="Times New Roman"/>
          <w:spacing w:val="27"/>
          <w:sz w:val="26"/>
          <w:szCs w:val="26"/>
        </w:rPr>
        <w:t xml:space="preserve"> </w:t>
      </w:r>
      <w:r w:rsidR="00296C14" w:rsidRPr="00E75C92">
        <w:rPr>
          <w:rFonts w:ascii="Times New Roman" w:hAnsi="Times New Roman" w:cs="Times New Roman"/>
          <w:sz w:val="26"/>
          <w:szCs w:val="26"/>
        </w:rPr>
        <w:t>imposte</w:t>
      </w:r>
      <w:r w:rsidR="00296C14" w:rsidRPr="00E75C92">
        <w:rPr>
          <w:rFonts w:ascii="Times New Roman" w:hAnsi="Times New Roman" w:cs="Times New Roman"/>
          <w:spacing w:val="47"/>
          <w:sz w:val="26"/>
          <w:szCs w:val="26"/>
        </w:rPr>
        <w:t xml:space="preserve"> </w:t>
      </w:r>
      <w:r w:rsidR="00296C14" w:rsidRPr="00E75C92">
        <w:rPr>
          <w:rFonts w:ascii="Times New Roman" w:hAnsi="Times New Roman" w:cs="Times New Roman"/>
          <w:sz w:val="26"/>
          <w:szCs w:val="26"/>
        </w:rPr>
        <w:t>sui</w:t>
      </w:r>
      <w:r w:rsidR="00296C14" w:rsidRPr="00E75C92">
        <w:rPr>
          <w:rFonts w:ascii="Times New Roman" w:hAnsi="Times New Roman" w:cs="Times New Roman"/>
          <w:spacing w:val="21"/>
          <w:sz w:val="26"/>
          <w:szCs w:val="26"/>
        </w:rPr>
        <w:t xml:space="preserve"> </w:t>
      </w:r>
      <w:r w:rsidR="00296C14" w:rsidRPr="00E75C92">
        <w:rPr>
          <w:rFonts w:ascii="Times New Roman" w:hAnsi="Times New Roman" w:cs="Times New Roman"/>
          <w:sz w:val="26"/>
          <w:szCs w:val="26"/>
        </w:rPr>
        <w:t>redditi,</w:t>
      </w:r>
      <w:r w:rsidR="00296C14" w:rsidRPr="00E75C92">
        <w:rPr>
          <w:rFonts w:ascii="Times New Roman" w:hAnsi="Times New Roman" w:cs="Times New Roman"/>
          <w:spacing w:val="41"/>
          <w:sz w:val="26"/>
          <w:szCs w:val="26"/>
        </w:rPr>
        <w:t xml:space="preserve"> </w:t>
      </w:r>
      <w:r w:rsidR="00296C14" w:rsidRPr="00E75C92">
        <w:rPr>
          <w:rFonts w:ascii="Times New Roman" w:hAnsi="Times New Roman" w:cs="Times New Roman"/>
          <w:sz w:val="26"/>
          <w:szCs w:val="26"/>
        </w:rPr>
        <w:t>delle</w:t>
      </w:r>
      <w:r w:rsidR="00296C14" w:rsidRPr="00E75C92">
        <w:rPr>
          <w:rFonts w:ascii="Times New Roman" w:hAnsi="Times New Roman" w:cs="Times New Roman"/>
          <w:spacing w:val="38"/>
          <w:sz w:val="26"/>
          <w:szCs w:val="26"/>
        </w:rPr>
        <w:t xml:space="preserve"> </w:t>
      </w:r>
      <w:r w:rsidR="00296C14" w:rsidRPr="00E75C92">
        <w:rPr>
          <w:rFonts w:ascii="Times New Roman" w:hAnsi="Times New Roman" w:cs="Times New Roman"/>
          <w:sz w:val="26"/>
          <w:szCs w:val="26"/>
        </w:rPr>
        <w:t>ritenute</w:t>
      </w:r>
      <w:r w:rsidR="00296C14" w:rsidRPr="00E75C92">
        <w:rPr>
          <w:rFonts w:ascii="Times New Roman" w:hAnsi="Times New Roman" w:cs="Times New Roman"/>
          <w:spacing w:val="47"/>
          <w:sz w:val="26"/>
          <w:szCs w:val="26"/>
        </w:rPr>
        <w:t xml:space="preserve"> </w:t>
      </w:r>
      <w:r w:rsidR="00296C14" w:rsidRPr="00E75C92">
        <w:rPr>
          <w:rFonts w:ascii="Times New Roman" w:hAnsi="Times New Roman" w:cs="Times New Roman"/>
          <w:sz w:val="26"/>
          <w:szCs w:val="26"/>
        </w:rPr>
        <w:t>e</w:t>
      </w:r>
      <w:r w:rsidR="00296C14" w:rsidRPr="00E75C92">
        <w:rPr>
          <w:rFonts w:ascii="Times New Roman" w:hAnsi="Times New Roman" w:cs="Times New Roman"/>
          <w:spacing w:val="35"/>
          <w:sz w:val="26"/>
          <w:szCs w:val="26"/>
        </w:rPr>
        <w:t xml:space="preserve"> </w:t>
      </w:r>
      <w:r w:rsidR="00296C14" w:rsidRPr="00E75C92">
        <w:rPr>
          <w:rFonts w:ascii="Times New Roman" w:hAnsi="Times New Roman" w:cs="Times New Roman"/>
          <w:sz w:val="26"/>
          <w:szCs w:val="26"/>
        </w:rPr>
        <w:t>dei</w:t>
      </w:r>
      <w:r w:rsidR="00296C14" w:rsidRPr="00E75C92">
        <w:rPr>
          <w:rFonts w:ascii="Times New Roman" w:hAnsi="Times New Roman" w:cs="Times New Roman"/>
          <w:spacing w:val="31"/>
          <w:sz w:val="26"/>
          <w:szCs w:val="26"/>
        </w:rPr>
        <w:t xml:space="preserve"> </w:t>
      </w:r>
      <w:r w:rsidR="00296C14" w:rsidRPr="00E75C92">
        <w:rPr>
          <w:rFonts w:ascii="Times New Roman" w:hAnsi="Times New Roman" w:cs="Times New Roman"/>
          <w:sz w:val="26"/>
          <w:szCs w:val="26"/>
        </w:rPr>
        <w:t>contributi</w:t>
      </w:r>
      <w:r w:rsidR="00296C14" w:rsidRPr="00E75C92">
        <w:rPr>
          <w:rFonts w:ascii="Times New Roman" w:hAnsi="Times New Roman" w:cs="Times New Roman"/>
          <w:spacing w:val="35"/>
          <w:sz w:val="26"/>
          <w:szCs w:val="26"/>
        </w:rPr>
        <w:t xml:space="preserve"> </w:t>
      </w:r>
      <w:r w:rsidR="00296C14" w:rsidRPr="001A4ECD">
        <w:rPr>
          <w:rFonts w:ascii="Times New Roman" w:hAnsi="Times New Roman" w:cs="Times New Roman"/>
          <w:sz w:val="26"/>
          <w:szCs w:val="26"/>
        </w:rPr>
        <w:t>previdenziali,</w:t>
      </w:r>
      <w:r w:rsidR="00296C14" w:rsidRPr="001A4ECD">
        <w:rPr>
          <w:rFonts w:ascii="Times New Roman" w:hAnsi="Times New Roman" w:cs="Times New Roman"/>
          <w:w w:val="98"/>
          <w:sz w:val="26"/>
          <w:szCs w:val="26"/>
        </w:rPr>
        <w:t xml:space="preserve"> </w:t>
      </w:r>
      <w:r w:rsidR="00296C14" w:rsidRPr="00E75C92">
        <w:rPr>
          <w:rFonts w:ascii="Times New Roman" w:hAnsi="Times New Roman" w:cs="Times New Roman"/>
          <w:sz w:val="26"/>
          <w:szCs w:val="26"/>
        </w:rPr>
        <w:t xml:space="preserve">dell'imposta regionale sulle attività produttive e dell'imposta sul valore aggiunto. </w:t>
      </w:r>
      <w:r w:rsidR="00296C14" w:rsidRPr="00CF6347">
        <w:rPr>
          <w:rFonts w:ascii="Times New Roman" w:hAnsi="Times New Roman" w:cs="Times New Roman"/>
          <w:sz w:val="26"/>
          <w:szCs w:val="26"/>
        </w:rPr>
        <w:t>L’integraz</w:t>
      </w:r>
      <w:r w:rsidR="00514F9B">
        <w:rPr>
          <w:rFonts w:ascii="Times New Roman" w:hAnsi="Times New Roman" w:cs="Times New Roman"/>
          <w:sz w:val="26"/>
          <w:szCs w:val="26"/>
        </w:rPr>
        <w:t>ione degli imponibili è ammessa</w:t>
      </w:r>
      <w:r w:rsidR="000C5C70">
        <w:rPr>
          <w:rFonts w:ascii="Times New Roman" w:hAnsi="Times New Roman" w:cs="Times New Roman"/>
          <w:sz w:val="26"/>
          <w:szCs w:val="26"/>
        </w:rPr>
        <w:t>,</w:t>
      </w:r>
      <w:r w:rsidR="00296C14" w:rsidRPr="00CF6347">
        <w:rPr>
          <w:rFonts w:ascii="Times New Roman" w:hAnsi="Times New Roman" w:cs="Times New Roman"/>
          <w:sz w:val="26"/>
          <w:szCs w:val="26"/>
        </w:rPr>
        <w:t xml:space="preserve"> </w:t>
      </w:r>
      <w:r w:rsidR="001A4ECD" w:rsidRPr="00CF6347">
        <w:rPr>
          <w:rFonts w:ascii="Times New Roman" w:hAnsi="Times New Roman" w:cs="Times New Roman"/>
          <w:sz w:val="26"/>
          <w:szCs w:val="26"/>
        </w:rPr>
        <w:t>nel limite di 100.000 euro di imponibile annuo</w:t>
      </w:r>
      <w:r w:rsidR="000C5C70">
        <w:rPr>
          <w:rFonts w:ascii="Times New Roman" w:hAnsi="Times New Roman" w:cs="Times New Roman"/>
          <w:sz w:val="26"/>
          <w:szCs w:val="26"/>
        </w:rPr>
        <w:t>,</w:t>
      </w:r>
      <w:r w:rsidR="001A4ECD" w:rsidRPr="00CF6347">
        <w:rPr>
          <w:rFonts w:ascii="Times New Roman" w:hAnsi="Times New Roman" w:cs="Times New Roman"/>
          <w:sz w:val="26"/>
          <w:szCs w:val="26"/>
        </w:rPr>
        <w:t xml:space="preserve"> ai fini delle imposte di cui a</w:t>
      </w:r>
      <w:r w:rsidR="00514F9B">
        <w:rPr>
          <w:rFonts w:ascii="Times New Roman" w:hAnsi="Times New Roman" w:cs="Times New Roman"/>
          <w:sz w:val="26"/>
          <w:szCs w:val="26"/>
        </w:rPr>
        <w:t>l precedente periodo e comunque</w:t>
      </w:r>
      <w:r w:rsidR="001A4ECD" w:rsidRPr="00CF6347">
        <w:rPr>
          <w:rFonts w:ascii="Times New Roman" w:hAnsi="Times New Roman" w:cs="Times New Roman"/>
          <w:sz w:val="26"/>
          <w:szCs w:val="26"/>
        </w:rPr>
        <w:t xml:space="preserve"> di non oltre il 30 per cento di quanto già dichiarato. Resta fermo il limite complessivo di 100.000 euro di imponibile annuo per c</w:t>
      </w:r>
      <w:r w:rsidR="00CF6347" w:rsidRPr="00CF6347">
        <w:rPr>
          <w:rFonts w:ascii="Times New Roman" w:hAnsi="Times New Roman" w:cs="Times New Roman"/>
          <w:sz w:val="26"/>
          <w:szCs w:val="26"/>
        </w:rPr>
        <w:t>ui è possibile l’integrazione a</w:t>
      </w:r>
      <w:r w:rsidR="001A4ECD" w:rsidRPr="00CF6347">
        <w:rPr>
          <w:rFonts w:ascii="Times New Roman" w:hAnsi="Times New Roman" w:cs="Times New Roman"/>
          <w:sz w:val="26"/>
          <w:szCs w:val="26"/>
        </w:rPr>
        <w:t xml:space="preserve">i sensi del presente comma.  </w:t>
      </w:r>
      <w:r w:rsidR="009E1894" w:rsidRPr="00CF6347">
        <w:rPr>
          <w:rFonts w:ascii="Times New Roman" w:hAnsi="Times New Roman" w:cs="Times New Roman"/>
          <w:sz w:val="26"/>
          <w:szCs w:val="26"/>
        </w:rPr>
        <w:t xml:space="preserve">In caso di dichiarazione di un imponibile minore di 100.000 euro, nonché in caso di dichiarazione senza debito di imposta per perdite di cui agli articoli 8 e 84 del Testo unico delle imposte sui redditi (TUIR) approvato con decreto del Presidente della Repubblica 22 dicembre 1986, n. 917, l’integrazione degli imponibili è comunque ammessa sino a 30.000 euro. </w:t>
      </w:r>
    </w:p>
    <w:p w:rsidR="001A4ECD" w:rsidRDefault="001A4ECD" w:rsidP="00655470">
      <w:pPr>
        <w:spacing w:after="120" w:line="240" w:lineRule="auto"/>
        <w:jc w:val="both"/>
        <w:rPr>
          <w:rFonts w:ascii="Times New Roman" w:hAnsi="Times New Roman" w:cs="Times New Roman"/>
          <w:sz w:val="26"/>
          <w:szCs w:val="26"/>
        </w:rPr>
      </w:pPr>
    </w:p>
    <w:p w:rsidR="00655470" w:rsidRPr="00E75C92" w:rsidRDefault="00655470" w:rsidP="00655470">
      <w:pPr>
        <w:spacing w:after="120" w:line="240" w:lineRule="auto"/>
        <w:jc w:val="both"/>
        <w:rPr>
          <w:rFonts w:ascii="Times New Roman" w:hAnsi="Times New Roman" w:cs="Times New Roman"/>
          <w:sz w:val="26"/>
          <w:szCs w:val="26"/>
        </w:rPr>
      </w:pPr>
      <w:r w:rsidRPr="00E75C92">
        <w:rPr>
          <w:rFonts w:ascii="Times New Roman" w:hAnsi="Times New Roman" w:cs="Times New Roman"/>
          <w:sz w:val="26"/>
          <w:szCs w:val="26"/>
        </w:rPr>
        <w:t>2. Sul maggior imponibile integrato, per ciascun anno di imposta, si applica, senza sanzioni, interessi e altri oneri accessori:</w:t>
      </w:r>
    </w:p>
    <w:p w:rsidR="00655470" w:rsidRPr="00E75C92" w:rsidRDefault="00E75C92" w:rsidP="00E75C92">
      <w:pPr>
        <w:widowControl w:val="0"/>
        <w:spacing w:before="10" w:after="0" w:line="252" w:lineRule="auto"/>
        <w:ind w:left="426" w:right="437"/>
        <w:jc w:val="both"/>
        <w:rPr>
          <w:rFonts w:ascii="Times New Roman" w:hAnsi="Times New Roman" w:cs="Times New Roman"/>
          <w:sz w:val="26"/>
          <w:szCs w:val="26"/>
        </w:rPr>
      </w:pPr>
      <w:r>
        <w:rPr>
          <w:rFonts w:ascii="Times New Roman" w:hAnsi="Times New Roman" w:cs="Times New Roman"/>
          <w:sz w:val="26"/>
          <w:szCs w:val="26"/>
        </w:rPr>
        <w:t xml:space="preserve">a) </w:t>
      </w:r>
      <w:r w:rsidR="00655470" w:rsidRPr="00E75C92">
        <w:rPr>
          <w:rFonts w:ascii="Times New Roman" w:hAnsi="Times New Roman" w:cs="Times New Roman"/>
          <w:sz w:val="26"/>
          <w:szCs w:val="26"/>
        </w:rPr>
        <w:t>un'imposta sostitutiva determinata applicando sul maggior imponibile IRPEF o IRES un'aliquota pari al 20 cento ai fini delle imposte sui redditi e relative addizionali, delle imposte sostitutive delle imposte sui redditi, dei contributi previdenziali, dell'imposta sul valore degli immobili all'estero, dell'imposta sul valore delle attività finanziarie all'estero e dell'imposta regionale sulle attività produttive;</w:t>
      </w:r>
    </w:p>
    <w:p w:rsidR="00655470" w:rsidRPr="00E75C92" w:rsidRDefault="00E75C92" w:rsidP="00E75C92">
      <w:pPr>
        <w:widowControl w:val="0"/>
        <w:spacing w:before="10" w:after="0" w:line="252" w:lineRule="auto"/>
        <w:ind w:left="426" w:right="437"/>
        <w:jc w:val="both"/>
        <w:rPr>
          <w:rFonts w:ascii="Times New Roman" w:hAnsi="Times New Roman" w:cs="Times New Roman"/>
          <w:sz w:val="26"/>
          <w:szCs w:val="26"/>
        </w:rPr>
      </w:pPr>
      <w:r>
        <w:rPr>
          <w:rFonts w:ascii="Times New Roman" w:hAnsi="Times New Roman" w:cs="Times New Roman"/>
          <w:sz w:val="26"/>
          <w:szCs w:val="26"/>
        </w:rPr>
        <w:t xml:space="preserve">b) </w:t>
      </w:r>
      <w:r w:rsidR="00655470" w:rsidRPr="00E75C92">
        <w:rPr>
          <w:rFonts w:ascii="Times New Roman" w:hAnsi="Times New Roman" w:cs="Times New Roman"/>
          <w:sz w:val="26"/>
          <w:szCs w:val="26"/>
        </w:rPr>
        <w:t>un'imposta sostitutiva determinata applicando sulle maggiori ritenute un'aliquota pari al 20 per cento;</w:t>
      </w:r>
    </w:p>
    <w:p w:rsidR="00655470" w:rsidRPr="00E75C92" w:rsidRDefault="00E75C92" w:rsidP="00E75C92">
      <w:pPr>
        <w:widowControl w:val="0"/>
        <w:spacing w:before="10" w:after="0" w:line="252" w:lineRule="auto"/>
        <w:ind w:left="426" w:right="437"/>
        <w:jc w:val="both"/>
        <w:rPr>
          <w:rFonts w:ascii="Times New Roman" w:hAnsi="Times New Roman" w:cs="Times New Roman"/>
          <w:sz w:val="26"/>
          <w:szCs w:val="26"/>
        </w:rPr>
      </w:pPr>
      <w:r>
        <w:rPr>
          <w:rFonts w:ascii="Times New Roman" w:hAnsi="Times New Roman" w:cs="Times New Roman"/>
          <w:sz w:val="26"/>
          <w:szCs w:val="26"/>
        </w:rPr>
        <w:t xml:space="preserve">c) </w:t>
      </w:r>
      <w:r w:rsidR="00655470" w:rsidRPr="00E75C92">
        <w:rPr>
          <w:rFonts w:ascii="Times New Roman" w:hAnsi="Times New Roman" w:cs="Times New Roman"/>
          <w:sz w:val="26"/>
          <w:szCs w:val="26"/>
        </w:rPr>
        <w:t>l'aliquota media per l'imposta sul valore aggiunto, risultante dal rapporto tra l'imposta relativa alle operazioni imponibili, diminuita di quella relativa alle cessioni di beni ammortizzabili, e il volume d'affari dichiarato, tenendo conto dell'esistenza di operazioni non soggette ad imposta ovvero soggette a regimi speciali. Nei casi in cui non è possibile determinare l'aliquota media, si applica l'aliquota ordinaria prevista dall'articolo 16 del decreto del Presidente della Repubblica 26 ottobre 1972, n. 633.</w:t>
      </w:r>
    </w:p>
    <w:p w:rsidR="00655470" w:rsidRPr="00E75C92" w:rsidRDefault="00655470" w:rsidP="00655470">
      <w:pPr>
        <w:pStyle w:val="Corpotesto"/>
        <w:rPr>
          <w:rFonts w:ascii="Times New Roman" w:hAnsi="Times New Roman"/>
          <w:sz w:val="26"/>
          <w:szCs w:val="26"/>
          <w:lang w:val="it-IT"/>
        </w:rPr>
      </w:pPr>
    </w:p>
    <w:p w:rsidR="00655470" w:rsidRPr="00E75C92" w:rsidRDefault="00655470" w:rsidP="00E75C92">
      <w:pPr>
        <w:widowControl w:val="0"/>
        <w:tabs>
          <w:tab w:val="left" w:pos="426"/>
          <w:tab w:val="left" w:pos="4092"/>
        </w:tabs>
        <w:spacing w:before="3" w:after="0" w:line="255" w:lineRule="auto"/>
        <w:ind w:left="-4" w:right="437"/>
        <w:jc w:val="both"/>
        <w:rPr>
          <w:rFonts w:ascii="Times New Roman" w:hAnsi="Times New Roman" w:cs="Times New Roman"/>
          <w:sz w:val="26"/>
          <w:szCs w:val="26"/>
        </w:rPr>
      </w:pPr>
      <w:r w:rsidRPr="00E75C92">
        <w:rPr>
          <w:rFonts w:ascii="Times New Roman" w:hAnsi="Times New Roman" w:cs="Times New Roman"/>
          <w:sz w:val="26"/>
          <w:szCs w:val="26"/>
        </w:rPr>
        <w:t>3.</w:t>
      </w:r>
      <w:r w:rsidR="00E75C92">
        <w:rPr>
          <w:rFonts w:ascii="Times New Roman" w:hAnsi="Times New Roman" w:cs="Times New Roman"/>
          <w:sz w:val="26"/>
          <w:szCs w:val="26"/>
        </w:rPr>
        <w:t xml:space="preserve">  </w:t>
      </w:r>
      <w:r w:rsidRPr="00E75C92">
        <w:rPr>
          <w:rFonts w:ascii="Times New Roman" w:hAnsi="Times New Roman" w:cs="Times New Roman"/>
          <w:sz w:val="26"/>
          <w:szCs w:val="26"/>
        </w:rPr>
        <w:t>Ai</w:t>
      </w:r>
      <w:r w:rsidRPr="00E75C92">
        <w:rPr>
          <w:rFonts w:ascii="Times New Roman" w:hAnsi="Times New Roman" w:cs="Times New Roman"/>
          <w:spacing w:val="43"/>
          <w:sz w:val="26"/>
          <w:szCs w:val="26"/>
        </w:rPr>
        <w:t xml:space="preserve"> </w:t>
      </w:r>
      <w:r w:rsidRPr="00E75C92">
        <w:rPr>
          <w:rFonts w:ascii="Times New Roman" w:hAnsi="Times New Roman" w:cs="Times New Roman"/>
          <w:sz w:val="26"/>
          <w:szCs w:val="26"/>
        </w:rPr>
        <w:t>fini</w:t>
      </w:r>
      <w:r w:rsidRPr="00E75C92">
        <w:rPr>
          <w:rFonts w:ascii="Times New Roman" w:hAnsi="Times New Roman" w:cs="Times New Roman"/>
          <w:spacing w:val="22"/>
          <w:sz w:val="26"/>
          <w:szCs w:val="26"/>
        </w:rPr>
        <w:t xml:space="preserve"> </w:t>
      </w:r>
      <w:r w:rsidRPr="00E75C92">
        <w:rPr>
          <w:rFonts w:ascii="Times New Roman" w:hAnsi="Times New Roman" w:cs="Times New Roman"/>
          <w:sz w:val="26"/>
          <w:szCs w:val="26"/>
        </w:rPr>
        <w:t>di</w:t>
      </w:r>
      <w:r w:rsidRPr="00E75C92">
        <w:rPr>
          <w:rFonts w:ascii="Times New Roman" w:hAnsi="Times New Roman" w:cs="Times New Roman"/>
          <w:spacing w:val="15"/>
          <w:sz w:val="26"/>
          <w:szCs w:val="26"/>
        </w:rPr>
        <w:t xml:space="preserve"> </w:t>
      </w:r>
      <w:r w:rsidRPr="00E75C92">
        <w:rPr>
          <w:rFonts w:ascii="Times New Roman" w:hAnsi="Times New Roman" w:cs="Times New Roman"/>
          <w:sz w:val="26"/>
          <w:szCs w:val="26"/>
        </w:rPr>
        <w:t>cui</w:t>
      </w:r>
      <w:r w:rsidRPr="00E75C92">
        <w:rPr>
          <w:rFonts w:ascii="Times New Roman" w:hAnsi="Times New Roman" w:cs="Times New Roman"/>
          <w:spacing w:val="18"/>
          <w:sz w:val="26"/>
          <w:szCs w:val="26"/>
        </w:rPr>
        <w:t xml:space="preserve"> </w:t>
      </w:r>
      <w:r w:rsidRPr="00E75C92">
        <w:rPr>
          <w:rFonts w:ascii="Times New Roman" w:hAnsi="Times New Roman" w:cs="Times New Roman"/>
          <w:sz w:val="26"/>
          <w:szCs w:val="26"/>
        </w:rPr>
        <w:t>ai</w:t>
      </w:r>
      <w:r w:rsidRPr="00E75C92">
        <w:rPr>
          <w:rFonts w:ascii="Times New Roman" w:hAnsi="Times New Roman" w:cs="Times New Roman"/>
          <w:spacing w:val="4"/>
          <w:sz w:val="26"/>
          <w:szCs w:val="26"/>
        </w:rPr>
        <w:t xml:space="preserve"> </w:t>
      </w:r>
      <w:r w:rsidRPr="00E75C92">
        <w:rPr>
          <w:rFonts w:ascii="Times New Roman" w:hAnsi="Times New Roman" w:cs="Times New Roman"/>
          <w:sz w:val="26"/>
          <w:szCs w:val="26"/>
        </w:rPr>
        <w:t>commi 1 e 2,</w:t>
      </w:r>
      <w:r w:rsidRPr="00E75C92">
        <w:rPr>
          <w:rFonts w:ascii="Times New Roman" w:hAnsi="Times New Roman" w:cs="Times New Roman"/>
          <w:spacing w:val="21"/>
          <w:sz w:val="26"/>
          <w:szCs w:val="26"/>
        </w:rPr>
        <w:t xml:space="preserve"> </w:t>
      </w:r>
      <w:r w:rsidRPr="00E75C92">
        <w:rPr>
          <w:rFonts w:ascii="Times New Roman" w:hAnsi="Times New Roman" w:cs="Times New Roman"/>
          <w:spacing w:val="-1"/>
          <w:sz w:val="26"/>
          <w:szCs w:val="26"/>
        </w:rPr>
        <w:t xml:space="preserve">i </w:t>
      </w:r>
      <w:r w:rsidRPr="00E75C92">
        <w:rPr>
          <w:rFonts w:ascii="Times New Roman" w:hAnsi="Times New Roman" w:cs="Times New Roman"/>
          <w:spacing w:val="-2"/>
          <w:sz w:val="26"/>
          <w:szCs w:val="26"/>
        </w:rPr>
        <w:t>contribuenti</w:t>
      </w:r>
      <w:r w:rsidRPr="00E75C92">
        <w:rPr>
          <w:rFonts w:ascii="Times New Roman" w:hAnsi="Times New Roman" w:cs="Times New Roman"/>
          <w:spacing w:val="40"/>
          <w:sz w:val="26"/>
          <w:szCs w:val="26"/>
        </w:rPr>
        <w:t xml:space="preserve"> </w:t>
      </w:r>
      <w:r w:rsidRPr="00E75C92">
        <w:rPr>
          <w:rFonts w:ascii="Times New Roman" w:hAnsi="Times New Roman" w:cs="Times New Roman"/>
          <w:sz w:val="26"/>
          <w:szCs w:val="26"/>
        </w:rPr>
        <w:t>devono:</w:t>
      </w:r>
    </w:p>
    <w:p w:rsidR="00E75C92" w:rsidRPr="00E75C92" w:rsidRDefault="00E75C92" w:rsidP="00E75C92">
      <w:pPr>
        <w:widowControl w:val="0"/>
        <w:spacing w:before="10" w:after="0" w:line="252" w:lineRule="auto"/>
        <w:ind w:left="426" w:right="437"/>
        <w:jc w:val="both"/>
        <w:rPr>
          <w:rFonts w:ascii="Times New Roman" w:hAnsi="Times New Roman" w:cs="Times New Roman"/>
          <w:sz w:val="26"/>
          <w:szCs w:val="26"/>
        </w:rPr>
      </w:pPr>
      <w:r w:rsidRPr="00E75C92">
        <w:rPr>
          <w:rFonts w:ascii="Times New Roman" w:hAnsi="Times New Roman" w:cs="Times New Roman"/>
          <w:sz w:val="26"/>
          <w:szCs w:val="26"/>
        </w:rPr>
        <w:t xml:space="preserve">a) </w:t>
      </w:r>
      <w:r w:rsidR="00655470" w:rsidRPr="00E75C92">
        <w:rPr>
          <w:rFonts w:ascii="Times New Roman" w:hAnsi="Times New Roman" w:cs="Times New Roman"/>
          <w:sz w:val="26"/>
          <w:szCs w:val="26"/>
        </w:rPr>
        <w:t>inviare una dichiarazione integrativa speciale all</w:t>
      </w:r>
      <w:r w:rsidRPr="00E75C92">
        <w:rPr>
          <w:rFonts w:ascii="Times New Roman" w:hAnsi="Times New Roman" w:cs="Times New Roman"/>
          <w:sz w:val="26"/>
          <w:szCs w:val="26"/>
        </w:rPr>
        <w:t>’</w:t>
      </w:r>
      <w:r w:rsidR="00655470" w:rsidRPr="00E75C92">
        <w:rPr>
          <w:rFonts w:ascii="Times New Roman" w:hAnsi="Times New Roman" w:cs="Times New Roman"/>
          <w:sz w:val="26"/>
          <w:szCs w:val="26"/>
        </w:rPr>
        <w:t>Agenzia delle entrate ai sensi dell</w:t>
      </w:r>
      <w:r w:rsidRPr="00E75C92">
        <w:rPr>
          <w:rFonts w:ascii="Times New Roman" w:hAnsi="Times New Roman" w:cs="Times New Roman"/>
          <w:sz w:val="26"/>
          <w:szCs w:val="26"/>
        </w:rPr>
        <w:t>’</w:t>
      </w:r>
      <w:r w:rsidR="00655470" w:rsidRPr="00E75C92">
        <w:rPr>
          <w:rFonts w:ascii="Times New Roman" w:hAnsi="Times New Roman" w:cs="Times New Roman"/>
          <w:sz w:val="26"/>
          <w:szCs w:val="26"/>
        </w:rPr>
        <w:t>articolo 3 del decreto del Presidente della Repubblica 22 luglio 1998, n. 322, per uno o più periodi d</w:t>
      </w:r>
      <w:r w:rsidRPr="00E75C92">
        <w:rPr>
          <w:rFonts w:ascii="Times New Roman" w:hAnsi="Times New Roman" w:cs="Times New Roman"/>
          <w:sz w:val="26"/>
          <w:szCs w:val="26"/>
        </w:rPr>
        <w:t>’</w:t>
      </w:r>
      <w:r w:rsidR="00655470" w:rsidRPr="00E75C92">
        <w:rPr>
          <w:rFonts w:ascii="Times New Roman" w:hAnsi="Times New Roman" w:cs="Times New Roman"/>
          <w:sz w:val="26"/>
          <w:szCs w:val="26"/>
        </w:rPr>
        <w:t>imposta per i quali, alla data di entrata in vigore del presente decreto, non sono scaduti i termini per l</w:t>
      </w:r>
      <w:r w:rsidRPr="00E75C92">
        <w:rPr>
          <w:rFonts w:ascii="Times New Roman" w:hAnsi="Times New Roman" w:cs="Times New Roman"/>
          <w:sz w:val="26"/>
          <w:szCs w:val="26"/>
        </w:rPr>
        <w:t>’</w:t>
      </w:r>
      <w:r w:rsidR="00655470" w:rsidRPr="00E75C92">
        <w:rPr>
          <w:rFonts w:ascii="Times New Roman" w:hAnsi="Times New Roman" w:cs="Times New Roman"/>
          <w:sz w:val="26"/>
          <w:szCs w:val="26"/>
        </w:rPr>
        <w:t>accertamento di cui all</w:t>
      </w:r>
      <w:r w:rsidRPr="00E75C92">
        <w:rPr>
          <w:rFonts w:ascii="Times New Roman" w:hAnsi="Times New Roman" w:cs="Times New Roman"/>
          <w:sz w:val="26"/>
          <w:szCs w:val="26"/>
        </w:rPr>
        <w:t>’</w:t>
      </w:r>
      <w:r w:rsidR="00655470" w:rsidRPr="00E75C92">
        <w:rPr>
          <w:rFonts w:ascii="Times New Roman" w:hAnsi="Times New Roman" w:cs="Times New Roman"/>
          <w:sz w:val="26"/>
          <w:szCs w:val="26"/>
        </w:rPr>
        <w:t>articolo 43 del decreto del Presidente della Repubblica 29 settembre 1973, n. 600, all</w:t>
      </w:r>
      <w:r w:rsidRPr="00E75C92">
        <w:rPr>
          <w:rFonts w:ascii="Times New Roman" w:hAnsi="Times New Roman" w:cs="Times New Roman"/>
          <w:sz w:val="26"/>
          <w:szCs w:val="26"/>
        </w:rPr>
        <w:t>’</w:t>
      </w:r>
      <w:r w:rsidR="00655470" w:rsidRPr="00E75C92">
        <w:rPr>
          <w:rFonts w:ascii="Times New Roman" w:hAnsi="Times New Roman" w:cs="Times New Roman"/>
          <w:sz w:val="26"/>
          <w:szCs w:val="26"/>
        </w:rPr>
        <w:t>articolo 57 del decreto del Presidente della Repubblica 26 ottobre 1972, n. 633, all</w:t>
      </w:r>
      <w:r w:rsidRPr="00E75C92">
        <w:rPr>
          <w:rFonts w:ascii="Times New Roman" w:hAnsi="Times New Roman" w:cs="Times New Roman"/>
          <w:sz w:val="26"/>
          <w:szCs w:val="26"/>
        </w:rPr>
        <w:t>’</w:t>
      </w:r>
      <w:r w:rsidR="00655470" w:rsidRPr="00E75C92">
        <w:rPr>
          <w:rFonts w:ascii="Times New Roman" w:hAnsi="Times New Roman" w:cs="Times New Roman"/>
          <w:sz w:val="26"/>
          <w:szCs w:val="26"/>
        </w:rPr>
        <w:t>articolo 20, comma 1, del decreto legislativo 18 dicembre 1997, n. 472, anche tenuto conto del raddoppio dei termini di cui all</w:t>
      </w:r>
      <w:r w:rsidRPr="00E75C92">
        <w:rPr>
          <w:rFonts w:ascii="Times New Roman" w:hAnsi="Times New Roman" w:cs="Times New Roman"/>
          <w:sz w:val="26"/>
          <w:szCs w:val="26"/>
        </w:rPr>
        <w:t>’</w:t>
      </w:r>
      <w:r w:rsidR="00655470" w:rsidRPr="00E75C92">
        <w:rPr>
          <w:rFonts w:ascii="Times New Roman" w:hAnsi="Times New Roman" w:cs="Times New Roman"/>
          <w:sz w:val="26"/>
          <w:szCs w:val="26"/>
        </w:rPr>
        <w:t>articolo 12, commi 2-bis e 2-ter, del decreto-legge 1° luglio 2009, n. 78, convertito, con modificazioni, dalla legge 3 agosto 2009,</w:t>
      </w:r>
      <w:r w:rsidR="00655470" w:rsidRPr="00E75C92">
        <w:rPr>
          <w:rFonts w:ascii="Times New Roman" w:hAnsi="Times New Roman" w:cs="Times New Roman"/>
          <w:spacing w:val="8"/>
          <w:sz w:val="26"/>
          <w:szCs w:val="26"/>
        </w:rPr>
        <w:t xml:space="preserve"> </w:t>
      </w:r>
      <w:r w:rsidR="00655470" w:rsidRPr="00E75C92">
        <w:rPr>
          <w:rFonts w:ascii="Times New Roman" w:hAnsi="Times New Roman" w:cs="Times New Roman"/>
          <w:sz w:val="26"/>
          <w:szCs w:val="26"/>
        </w:rPr>
        <w:t>n.</w:t>
      </w:r>
      <w:r w:rsidR="00655470" w:rsidRPr="00E75C92">
        <w:rPr>
          <w:rFonts w:ascii="Times New Roman" w:hAnsi="Times New Roman" w:cs="Times New Roman"/>
          <w:spacing w:val="24"/>
          <w:sz w:val="26"/>
          <w:szCs w:val="26"/>
        </w:rPr>
        <w:t xml:space="preserve"> </w:t>
      </w:r>
      <w:r w:rsidRPr="00E75C92">
        <w:rPr>
          <w:rFonts w:ascii="Times New Roman" w:hAnsi="Times New Roman" w:cs="Times New Roman"/>
          <w:sz w:val="26"/>
          <w:szCs w:val="26"/>
        </w:rPr>
        <w:t>102;</w:t>
      </w:r>
    </w:p>
    <w:p w:rsidR="00655470" w:rsidRPr="00E75C92" w:rsidRDefault="00E75C92" w:rsidP="00E75C92">
      <w:pPr>
        <w:widowControl w:val="0"/>
        <w:spacing w:before="10" w:after="0" w:line="252" w:lineRule="auto"/>
        <w:ind w:left="426" w:right="437"/>
        <w:jc w:val="both"/>
        <w:rPr>
          <w:rFonts w:ascii="Times New Roman" w:hAnsi="Times New Roman" w:cs="Times New Roman"/>
          <w:sz w:val="26"/>
          <w:szCs w:val="26"/>
        </w:rPr>
      </w:pPr>
      <w:r w:rsidRPr="00E75C92">
        <w:rPr>
          <w:rFonts w:ascii="Times New Roman" w:hAnsi="Times New Roman" w:cs="Times New Roman"/>
          <w:sz w:val="26"/>
          <w:szCs w:val="26"/>
        </w:rPr>
        <w:t xml:space="preserve">b) </w:t>
      </w:r>
      <w:r w:rsidR="00655470" w:rsidRPr="00E75C92">
        <w:rPr>
          <w:rFonts w:ascii="Times New Roman" w:hAnsi="Times New Roman" w:cs="Times New Roman"/>
          <w:sz w:val="26"/>
          <w:szCs w:val="26"/>
        </w:rPr>
        <w:t>provvedere spontaneamente al versamento in unica soluzione di quanto dovuto, entro il 31 luglio 2019, senza avvalersi della compensazione prevista dall</w:t>
      </w:r>
      <w:r w:rsidRPr="00E75C92">
        <w:rPr>
          <w:rFonts w:ascii="Times New Roman" w:hAnsi="Times New Roman" w:cs="Times New Roman"/>
          <w:sz w:val="26"/>
          <w:szCs w:val="26"/>
        </w:rPr>
        <w:t>’</w:t>
      </w:r>
      <w:r w:rsidR="00655470" w:rsidRPr="00E75C92">
        <w:rPr>
          <w:rFonts w:ascii="Times New Roman" w:hAnsi="Times New Roman" w:cs="Times New Roman"/>
          <w:sz w:val="26"/>
          <w:szCs w:val="26"/>
        </w:rPr>
        <w:t>articolo 17</w:t>
      </w:r>
      <w:r>
        <w:rPr>
          <w:rFonts w:ascii="Times New Roman" w:hAnsi="Times New Roman" w:cs="Times New Roman"/>
          <w:sz w:val="26"/>
          <w:szCs w:val="26"/>
        </w:rPr>
        <w:t xml:space="preserve"> </w:t>
      </w:r>
      <w:r w:rsidR="00655470" w:rsidRPr="00E75C92">
        <w:rPr>
          <w:rFonts w:ascii="Times New Roman" w:hAnsi="Times New Roman" w:cs="Times New Roman"/>
          <w:sz w:val="26"/>
          <w:szCs w:val="26"/>
        </w:rPr>
        <w:t xml:space="preserve">del decreto legislativo 9 luglio 1997, n. 241; il versamento può essere ripartito </w:t>
      </w:r>
      <w:r w:rsidR="00655470" w:rsidRPr="00CF6347">
        <w:rPr>
          <w:rFonts w:ascii="Times New Roman" w:hAnsi="Times New Roman" w:cs="Times New Roman"/>
          <w:sz w:val="26"/>
          <w:szCs w:val="26"/>
        </w:rPr>
        <w:t>in dieci rate semestrali di pari importo ed in tal caso il pagamento della prima rata deve essere</w:t>
      </w:r>
      <w:r w:rsidR="00655470" w:rsidRPr="00E75C92">
        <w:rPr>
          <w:rFonts w:ascii="Times New Roman" w:hAnsi="Times New Roman" w:cs="Times New Roman"/>
          <w:sz w:val="26"/>
          <w:szCs w:val="26"/>
        </w:rPr>
        <w:t xml:space="preserve"> effettuato entro il 30 settembre 2019. Il perfezionamento della procedura decorre dal momento del versamento di quanto dovuto in unica soluzione o della prima rata.</w:t>
      </w:r>
    </w:p>
    <w:p w:rsidR="00655470" w:rsidRPr="00E75C92" w:rsidRDefault="00655470" w:rsidP="00655470">
      <w:pPr>
        <w:spacing w:before="10" w:line="252" w:lineRule="auto"/>
        <w:ind w:left="66" w:right="437"/>
        <w:jc w:val="both"/>
        <w:rPr>
          <w:rFonts w:ascii="Times New Roman" w:hAnsi="Times New Roman" w:cs="Times New Roman"/>
          <w:sz w:val="26"/>
          <w:szCs w:val="26"/>
        </w:rPr>
      </w:pPr>
    </w:p>
    <w:p w:rsidR="00655470" w:rsidRPr="00E75C92" w:rsidRDefault="00E75C92" w:rsidP="00E75C92">
      <w:pPr>
        <w:widowControl w:val="0"/>
        <w:tabs>
          <w:tab w:val="left" w:pos="426"/>
          <w:tab w:val="left" w:pos="4092"/>
        </w:tabs>
        <w:spacing w:before="3" w:after="0" w:line="255" w:lineRule="auto"/>
        <w:ind w:left="-4" w:right="437"/>
        <w:jc w:val="both"/>
        <w:rPr>
          <w:rFonts w:ascii="Times New Roman" w:hAnsi="Times New Roman" w:cs="Times New Roman"/>
          <w:sz w:val="26"/>
          <w:szCs w:val="26"/>
        </w:rPr>
      </w:pPr>
      <w:r w:rsidRPr="00E75C92">
        <w:rPr>
          <w:rFonts w:ascii="Times New Roman" w:hAnsi="Times New Roman" w:cs="Times New Roman"/>
          <w:sz w:val="26"/>
          <w:szCs w:val="26"/>
        </w:rPr>
        <w:t xml:space="preserve">4. </w:t>
      </w:r>
      <w:r w:rsidR="00655470" w:rsidRPr="00E75C92">
        <w:rPr>
          <w:rFonts w:ascii="Times New Roman" w:hAnsi="Times New Roman" w:cs="Times New Roman"/>
          <w:sz w:val="26"/>
          <w:szCs w:val="26"/>
        </w:rPr>
        <w:t>Se i dichiaranti non eseguono in tutto o in parte, alle prescritte scadenze, il versamento delle somme di cui al comma 3, lettera b), la  dichiarazione  integrativa speciale è titolo per la riscossione delle imposte dovute in base agli imponibili in essa indicati e, per il recupero delle somme non corrisposte, si applicano le disposizioni dell</w:t>
      </w:r>
      <w:r w:rsidRPr="00E75C92">
        <w:rPr>
          <w:rFonts w:ascii="Times New Roman" w:hAnsi="Times New Roman" w:cs="Times New Roman"/>
          <w:sz w:val="26"/>
          <w:szCs w:val="26"/>
        </w:rPr>
        <w:t>’</w:t>
      </w:r>
      <w:r w:rsidR="00655470" w:rsidRPr="00E75C92">
        <w:rPr>
          <w:rFonts w:ascii="Times New Roman" w:hAnsi="Times New Roman" w:cs="Times New Roman"/>
          <w:sz w:val="26"/>
          <w:szCs w:val="26"/>
        </w:rPr>
        <w:t>articolo 14 del decreto del Presidente della Repubblica 29 settembre 1973, n. 602, e sono altresì dovuti gli interessi legali e una sanzione amministrativa pari al 30 per cento delle somme non versate, ridotta alla metà in caso di versamento eseguito entro i trenta giorni successivi alla scadenza medesima.</w:t>
      </w:r>
    </w:p>
    <w:p w:rsidR="002E4E31" w:rsidRDefault="002E4E31" w:rsidP="00E75C92">
      <w:pPr>
        <w:widowControl w:val="0"/>
        <w:tabs>
          <w:tab w:val="left" w:pos="426"/>
          <w:tab w:val="left" w:pos="4092"/>
        </w:tabs>
        <w:spacing w:before="3" w:after="0" w:line="255" w:lineRule="auto"/>
        <w:ind w:left="-4" w:right="437"/>
        <w:jc w:val="both"/>
        <w:rPr>
          <w:rFonts w:ascii="Times New Roman" w:hAnsi="Times New Roman" w:cs="Times New Roman"/>
          <w:sz w:val="26"/>
          <w:szCs w:val="26"/>
        </w:rPr>
      </w:pPr>
    </w:p>
    <w:p w:rsidR="00655470" w:rsidRPr="00E75C92" w:rsidRDefault="00E75C92" w:rsidP="00E75C92">
      <w:pPr>
        <w:widowControl w:val="0"/>
        <w:tabs>
          <w:tab w:val="left" w:pos="426"/>
          <w:tab w:val="left" w:pos="4092"/>
        </w:tabs>
        <w:spacing w:before="3" w:after="0" w:line="255" w:lineRule="auto"/>
        <w:ind w:left="-4" w:right="437"/>
        <w:jc w:val="both"/>
        <w:rPr>
          <w:rFonts w:ascii="Times New Roman" w:hAnsi="Times New Roman" w:cs="Times New Roman"/>
          <w:sz w:val="26"/>
          <w:szCs w:val="26"/>
        </w:rPr>
      </w:pPr>
      <w:r w:rsidRPr="00E75C92">
        <w:rPr>
          <w:rFonts w:ascii="Times New Roman" w:hAnsi="Times New Roman" w:cs="Times New Roman"/>
          <w:sz w:val="26"/>
          <w:szCs w:val="26"/>
        </w:rPr>
        <w:t xml:space="preserve">5. </w:t>
      </w:r>
      <w:r w:rsidR="00655470" w:rsidRPr="00E75C92">
        <w:rPr>
          <w:rFonts w:ascii="Times New Roman" w:hAnsi="Times New Roman" w:cs="Times New Roman"/>
          <w:sz w:val="26"/>
          <w:szCs w:val="26"/>
        </w:rPr>
        <w:t>Nella dichiarazione integrativa speciale di cui al presente articolo non possono essere utilizzate, a scomputo dei maggiori imponibili dichiarati, le perdite di cui agli articoli 8 e 84 del Testo unico delle imposte sui redditi (TUIR) approvato con decreto del Presidente della Repubblica 22 dicembre 1986, n. 917. La dichiarazione integrativa speciale non costituisce titolo per il rimborso di ritenute, acconti e crediti d</w:t>
      </w:r>
      <w:r w:rsidRPr="00E75C92">
        <w:rPr>
          <w:rFonts w:ascii="Times New Roman" w:hAnsi="Times New Roman" w:cs="Times New Roman"/>
          <w:sz w:val="26"/>
          <w:szCs w:val="26"/>
        </w:rPr>
        <w:t>’</w:t>
      </w:r>
      <w:r w:rsidR="00655470" w:rsidRPr="00E75C92">
        <w:rPr>
          <w:rFonts w:ascii="Times New Roman" w:hAnsi="Times New Roman" w:cs="Times New Roman"/>
          <w:sz w:val="26"/>
          <w:szCs w:val="26"/>
        </w:rPr>
        <w:t>imposta precedentemente non dichiarati, né per il riconoscimento  di esenzioni  o  agevolazioni non richieste in precedenza, ovvero di detrazioni d</w:t>
      </w:r>
      <w:r w:rsidRPr="00E75C92">
        <w:rPr>
          <w:rFonts w:ascii="Times New Roman" w:hAnsi="Times New Roman" w:cs="Times New Roman"/>
          <w:sz w:val="26"/>
          <w:szCs w:val="26"/>
        </w:rPr>
        <w:t>’</w:t>
      </w:r>
      <w:r w:rsidR="00655470" w:rsidRPr="00E75C92">
        <w:rPr>
          <w:rFonts w:ascii="Times New Roman" w:hAnsi="Times New Roman" w:cs="Times New Roman"/>
          <w:sz w:val="26"/>
          <w:szCs w:val="26"/>
        </w:rPr>
        <w:t>imposta diverse da quelle originariamente dichiarate; la differenza tra l</w:t>
      </w:r>
      <w:r w:rsidRPr="00E75C92">
        <w:rPr>
          <w:rFonts w:ascii="Times New Roman" w:hAnsi="Times New Roman" w:cs="Times New Roman"/>
          <w:sz w:val="26"/>
          <w:szCs w:val="26"/>
        </w:rPr>
        <w:t>’</w:t>
      </w:r>
      <w:r w:rsidR="00655470" w:rsidRPr="00E75C92">
        <w:rPr>
          <w:rFonts w:ascii="Times New Roman" w:hAnsi="Times New Roman" w:cs="Times New Roman"/>
          <w:sz w:val="26"/>
          <w:szCs w:val="26"/>
        </w:rPr>
        <w:t>importo dell</w:t>
      </w:r>
      <w:r w:rsidRPr="00E75C92">
        <w:rPr>
          <w:rFonts w:ascii="Times New Roman" w:hAnsi="Times New Roman" w:cs="Times New Roman"/>
          <w:sz w:val="26"/>
          <w:szCs w:val="26"/>
        </w:rPr>
        <w:t>’</w:t>
      </w:r>
      <w:r w:rsidR="00655470" w:rsidRPr="00E75C92">
        <w:rPr>
          <w:rFonts w:ascii="Times New Roman" w:hAnsi="Times New Roman" w:cs="Times New Roman"/>
          <w:sz w:val="26"/>
          <w:szCs w:val="26"/>
        </w:rPr>
        <w:t>eventuale maggior credito risultante dalla dichiarazione originaria e quello del minor credito spettante in base alla dichiarazione integrativa è versata secondo le modalità previste dal presente articolo.</w:t>
      </w:r>
    </w:p>
    <w:p w:rsidR="00655470" w:rsidRPr="00E75C92" w:rsidRDefault="00655470" w:rsidP="00655470">
      <w:pPr>
        <w:tabs>
          <w:tab w:val="left" w:pos="426"/>
          <w:tab w:val="left" w:pos="4092"/>
        </w:tabs>
        <w:spacing w:before="3" w:line="255" w:lineRule="auto"/>
        <w:ind w:left="-4" w:right="437"/>
        <w:jc w:val="right"/>
        <w:rPr>
          <w:rFonts w:ascii="Times New Roman" w:hAnsi="Times New Roman" w:cs="Times New Roman"/>
          <w:sz w:val="26"/>
          <w:szCs w:val="26"/>
        </w:rPr>
      </w:pPr>
    </w:p>
    <w:p w:rsidR="00655470" w:rsidRDefault="00E75C92" w:rsidP="00E75C92">
      <w:pPr>
        <w:widowControl w:val="0"/>
        <w:tabs>
          <w:tab w:val="left" w:pos="426"/>
          <w:tab w:val="left" w:pos="4092"/>
        </w:tabs>
        <w:spacing w:before="3" w:after="0" w:line="255" w:lineRule="auto"/>
        <w:ind w:left="-4" w:right="437"/>
        <w:jc w:val="both"/>
        <w:rPr>
          <w:rFonts w:ascii="Times New Roman" w:hAnsi="Times New Roman" w:cs="Times New Roman"/>
          <w:sz w:val="26"/>
          <w:szCs w:val="26"/>
        </w:rPr>
      </w:pPr>
      <w:r w:rsidRPr="00E75C92">
        <w:rPr>
          <w:rFonts w:ascii="Times New Roman" w:hAnsi="Times New Roman" w:cs="Times New Roman"/>
          <w:sz w:val="26"/>
          <w:szCs w:val="26"/>
        </w:rPr>
        <w:t xml:space="preserve">6. </w:t>
      </w:r>
      <w:r w:rsidR="00655470" w:rsidRPr="00E75C92">
        <w:rPr>
          <w:rFonts w:ascii="Times New Roman" w:hAnsi="Times New Roman" w:cs="Times New Roman"/>
          <w:sz w:val="26"/>
          <w:szCs w:val="26"/>
        </w:rPr>
        <w:t>Fermo restando il raddoppio dei termini di cui all</w:t>
      </w:r>
      <w:r w:rsidRPr="00E75C92">
        <w:rPr>
          <w:rFonts w:ascii="Times New Roman" w:hAnsi="Times New Roman" w:cs="Times New Roman"/>
          <w:sz w:val="26"/>
          <w:szCs w:val="26"/>
        </w:rPr>
        <w:t>’</w:t>
      </w:r>
      <w:r w:rsidR="00655470" w:rsidRPr="00E75C92">
        <w:rPr>
          <w:rFonts w:ascii="Times New Roman" w:hAnsi="Times New Roman" w:cs="Times New Roman"/>
          <w:sz w:val="26"/>
          <w:szCs w:val="26"/>
        </w:rPr>
        <w:t>articolo 12, commi 2-bis e 2-ter, del decreto-legge 1° luglio 2009, n. 78, convertito, con modificazioni, dalla legge 3 agosto 2009, n. 102, ai soli elementi oggetto dell</w:t>
      </w:r>
      <w:r w:rsidRPr="00E75C92">
        <w:rPr>
          <w:rFonts w:ascii="Times New Roman" w:hAnsi="Times New Roman" w:cs="Times New Roman"/>
          <w:sz w:val="26"/>
          <w:szCs w:val="26"/>
        </w:rPr>
        <w:t>’</w:t>
      </w:r>
      <w:r w:rsidR="00655470" w:rsidRPr="00E75C92">
        <w:rPr>
          <w:rFonts w:ascii="Times New Roman" w:hAnsi="Times New Roman" w:cs="Times New Roman"/>
          <w:sz w:val="26"/>
          <w:szCs w:val="26"/>
        </w:rPr>
        <w:t>integrazione si applica l</w:t>
      </w:r>
      <w:r w:rsidRPr="00E75C92">
        <w:rPr>
          <w:rFonts w:ascii="Times New Roman" w:hAnsi="Times New Roman" w:cs="Times New Roman"/>
          <w:sz w:val="26"/>
          <w:szCs w:val="26"/>
        </w:rPr>
        <w:t>’</w:t>
      </w:r>
      <w:r w:rsidR="00655470" w:rsidRPr="00E75C92">
        <w:rPr>
          <w:rFonts w:ascii="Times New Roman" w:hAnsi="Times New Roman" w:cs="Times New Roman"/>
          <w:sz w:val="26"/>
          <w:szCs w:val="26"/>
        </w:rPr>
        <w:t>articolo 1, comma 640, lettere a) e b), della legge 23 dicembre 2014, n. 190.</w:t>
      </w:r>
    </w:p>
    <w:p w:rsidR="00E75C92" w:rsidRPr="00E75C92" w:rsidRDefault="00E75C92" w:rsidP="00E75C92">
      <w:pPr>
        <w:widowControl w:val="0"/>
        <w:tabs>
          <w:tab w:val="left" w:pos="426"/>
          <w:tab w:val="left" w:pos="4092"/>
        </w:tabs>
        <w:spacing w:before="3" w:after="0" w:line="255" w:lineRule="auto"/>
        <w:ind w:left="-4" w:right="437"/>
        <w:rPr>
          <w:rFonts w:ascii="Times New Roman" w:hAnsi="Times New Roman" w:cs="Times New Roman"/>
          <w:sz w:val="26"/>
          <w:szCs w:val="26"/>
        </w:rPr>
      </w:pPr>
    </w:p>
    <w:p w:rsidR="00E75C92" w:rsidRPr="00CF6347" w:rsidRDefault="00E75C92" w:rsidP="00CF6347">
      <w:pPr>
        <w:widowControl w:val="0"/>
        <w:tabs>
          <w:tab w:val="left" w:pos="426"/>
          <w:tab w:val="left" w:pos="4092"/>
        </w:tabs>
        <w:spacing w:before="3" w:after="0" w:line="255" w:lineRule="auto"/>
        <w:ind w:left="-4" w:right="437"/>
        <w:jc w:val="both"/>
        <w:rPr>
          <w:rFonts w:ascii="Times New Roman" w:hAnsi="Times New Roman" w:cs="Times New Roman"/>
          <w:sz w:val="26"/>
          <w:szCs w:val="26"/>
        </w:rPr>
      </w:pPr>
      <w:r w:rsidRPr="00E75C92">
        <w:rPr>
          <w:rFonts w:ascii="Times New Roman" w:hAnsi="Times New Roman" w:cs="Times New Roman"/>
          <w:sz w:val="26"/>
          <w:szCs w:val="26"/>
        </w:rPr>
        <w:t xml:space="preserve">7. </w:t>
      </w:r>
      <w:r w:rsidR="00655470" w:rsidRPr="00E75C92">
        <w:rPr>
          <w:rFonts w:ascii="Times New Roman" w:hAnsi="Times New Roman" w:cs="Times New Roman"/>
          <w:sz w:val="26"/>
          <w:szCs w:val="26"/>
        </w:rPr>
        <w:t xml:space="preserve">La dichiarazione integrativa speciale è irrevocabile </w:t>
      </w:r>
      <w:r w:rsidR="00655470" w:rsidRPr="00CF6347">
        <w:rPr>
          <w:rFonts w:ascii="Times New Roman" w:hAnsi="Times New Roman" w:cs="Times New Roman"/>
          <w:sz w:val="26"/>
          <w:szCs w:val="26"/>
        </w:rPr>
        <w:t>e deve essere sottoscritta personalmente.  La procedura di cui al presente articolo non è esperibile</w:t>
      </w:r>
      <w:r w:rsidR="00655470" w:rsidRPr="00CF6347">
        <w:rPr>
          <w:rFonts w:ascii="Times New Roman" w:hAnsi="Times New Roman" w:cs="Times New Roman"/>
          <w:w w:val="105"/>
          <w:sz w:val="26"/>
          <w:szCs w:val="26"/>
        </w:rPr>
        <w:t>:</w:t>
      </w:r>
    </w:p>
    <w:p w:rsidR="00E75C92" w:rsidRPr="00E75C92" w:rsidRDefault="00E75C92" w:rsidP="00E75C92">
      <w:pPr>
        <w:widowControl w:val="0"/>
        <w:tabs>
          <w:tab w:val="left" w:pos="426"/>
          <w:tab w:val="left" w:pos="4092"/>
        </w:tabs>
        <w:spacing w:before="3" w:after="0" w:line="255" w:lineRule="auto"/>
        <w:ind w:left="426" w:right="437"/>
        <w:jc w:val="both"/>
        <w:rPr>
          <w:rFonts w:ascii="Times New Roman" w:hAnsi="Times New Roman" w:cs="Times New Roman"/>
          <w:w w:val="105"/>
          <w:sz w:val="26"/>
          <w:szCs w:val="26"/>
        </w:rPr>
      </w:pPr>
      <w:r w:rsidRPr="00CF6347">
        <w:rPr>
          <w:rFonts w:ascii="Times New Roman" w:hAnsi="Times New Roman" w:cs="Times New Roman"/>
          <w:sz w:val="26"/>
          <w:szCs w:val="26"/>
        </w:rPr>
        <w:t xml:space="preserve">a) </w:t>
      </w:r>
      <w:r w:rsidR="00655470" w:rsidRPr="00CF6347">
        <w:rPr>
          <w:rFonts w:ascii="Times New Roman" w:hAnsi="Times New Roman" w:cs="Times New Roman"/>
          <w:sz w:val="26"/>
          <w:szCs w:val="26"/>
        </w:rPr>
        <w:t xml:space="preserve">se il contribuente, essendone obbligato, non ha presentato le dichiarazioni fiscali </w:t>
      </w:r>
      <w:r w:rsidRPr="00CF6347">
        <w:rPr>
          <w:rFonts w:ascii="Times New Roman" w:hAnsi="Times New Roman" w:cs="Times New Roman"/>
          <w:sz w:val="26"/>
          <w:szCs w:val="26"/>
        </w:rPr>
        <w:t xml:space="preserve">anche solo </w:t>
      </w:r>
      <w:r w:rsidR="00655470" w:rsidRPr="00CF6347">
        <w:rPr>
          <w:rFonts w:ascii="Times New Roman" w:hAnsi="Times New Roman" w:cs="Times New Roman"/>
          <w:sz w:val="26"/>
          <w:szCs w:val="26"/>
        </w:rPr>
        <w:t>per uno degli anni di imposta dal 2013 al 2016</w:t>
      </w:r>
      <w:r w:rsidR="00655470" w:rsidRPr="00CF6347">
        <w:rPr>
          <w:rFonts w:ascii="Times New Roman" w:hAnsi="Times New Roman" w:cs="Times New Roman"/>
          <w:w w:val="105"/>
          <w:sz w:val="26"/>
          <w:szCs w:val="26"/>
        </w:rPr>
        <w:t>;</w:t>
      </w:r>
    </w:p>
    <w:p w:rsidR="00655470" w:rsidRPr="00E75C92" w:rsidRDefault="00E75C92" w:rsidP="00E75C92">
      <w:pPr>
        <w:widowControl w:val="0"/>
        <w:spacing w:before="10" w:after="0" w:line="252" w:lineRule="auto"/>
        <w:ind w:left="426" w:right="437"/>
        <w:jc w:val="both"/>
        <w:rPr>
          <w:rFonts w:ascii="Times New Roman" w:hAnsi="Times New Roman" w:cs="Times New Roman"/>
          <w:sz w:val="26"/>
          <w:szCs w:val="26"/>
        </w:rPr>
      </w:pPr>
      <w:r w:rsidRPr="00E75C92">
        <w:rPr>
          <w:rFonts w:ascii="Times New Roman" w:hAnsi="Times New Roman" w:cs="Times New Roman"/>
          <w:sz w:val="26"/>
          <w:szCs w:val="26"/>
        </w:rPr>
        <w:t xml:space="preserve">b) </w:t>
      </w:r>
      <w:r w:rsidR="00655470" w:rsidRPr="00E75C92">
        <w:rPr>
          <w:rFonts w:ascii="Times New Roman" w:hAnsi="Times New Roman" w:cs="Times New Roman"/>
          <w:sz w:val="26"/>
          <w:szCs w:val="26"/>
        </w:rPr>
        <w:t>se la richiesta è presentata dopo che il contribuente ha avuto formale conoscenza di accessi, ispezioni, verifiche, inviti o questionari o dell'inizio di qualunque attività di accertamento amministrativo o di procedimenti penali, per violazione di norme tributarie, relativi all'ambito di applicazione della procedura di cui al presente articolo.</w:t>
      </w:r>
    </w:p>
    <w:p w:rsidR="00655470" w:rsidRPr="00E75C92" w:rsidRDefault="00655470" w:rsidP="00655470">
      <w:pPr>
        <w:spacing w:before="10" w:line="252" w:lineRule="auto"/>
        <w:ind w:left="426" w:right="437"/>
        <w:jc w:val="both"/>
        <w:rPr>
          <w:rFonts w:ascii="Times New Roman" w:hAnsi="Times New Roman" w:cs="Times New Roman"/>
          <w:sz w:val="26"/>
          <w:szCs w:val="26"/>
        </w:rPr>
      </w:pPr>
    </w:p>
    <w:p w:rsidR="00655470" w:rsidRPr="00E75C92" w:rsidRDefault="00E75C92" w:rsidP="00E75C92">
      <w:pPr>
        <w:widowControl w:val="0"/>
        <w:tabs>
          <w:tab w:val="left" w:pos="426"/>
          <w:tab w:val="left" w:pos="4092"/>
        </w:tabs>
        <w:spacing w:before="3" w:after="0" w:line="255" w:lineRule="auto"/>
        <w:ind w:left="-4" w:right="437"/>
        <w:jc w:val="both"/>
        <w:rPr>
          <w:rFonts w:ascii="Times New Roman" w:hAnsi="Times New Roman" w:cs="Times New Roman"/>
          <w:sz w:val="26"/>
          <w:szCs w:val="26"/>
        </w:rPr>
      </w:pPr>
      <w:r w:rsidRPr="00E75C92">
        <w:rPr>
          <w:rFonts w:ascii="Times New Roman" w:hAnsi="Times New Roman" w:cs="Times New Roman"/>
          <w:sz w:val="26"/>
          <w:szCs w:val="26"/>
        </w:rPr>
        <w:t>8.</w:t>
      </w:r>
      <w:r w:rsidR="00655470" w:rsidRPr="00E75C92">
        <w:rPr>
          <w:rFonts w:ascii="Times New Roman" w:hAnsi="Times New Roman" w:cs="Times New Roman"/>
          <w:sz w:val="26"/>
          <w:szCs w:val="26"/>
        </w:rPr>
        <w:t xml:space="preserve"> La procedura non può, altresì, essere esperita dai </w:t>
      </w:r>
      <w:r w:rsidR="00655470" w:rsidRPr="00CF6347">
        <w:rPr>
          <w:rFonts w:ascii="Times New Roman" w:hAnsi="Times New Roman" w:cs="Times New Roman"/>
          <w:sz w:val="26"/>
          <w:szCs w:val="26"/>
        </w:rPr>
        <w:t>contribuenti per l’emersione di attività finanziarie e patrimoniali costituite o detenute fuori dal territorio dello Stato, per i redditi prodotti in forma associata di cui all'articolo 5 del testo unico approvato con decreto</w:t>
      </w:r>
      <w:r w:rsidR="00655470" w:rsidRPr="00E75C92">
        <w:rPr>
          <w:rFonts w:ascii="Times New Roman" w:hAnsi="Times New Roman" w:cs="Times New Roman"/>
          <w:sz w:val="26"/>
          <w:szCs w:val="26"/>
        </w:rPr>
        <w:t xml:space="preserve"> del Presidente della Repubblica 22 dicembre 1986, n. 917 e dai contribuenti che hanno esercitato l'opzione prevista dagli articoli 115 o 116 del predetto testo unico con riferimento alle imposte dovute sui maggiori redditi di partecipazione ad essi imputabili per i rilievi formulati a seguito di accessi, ispezioni, verifiche o di qualsiasi atto impositivo a carico delle società da essi partecipate.</w:t>
      </w:r>
    </w:p>
    <w:p w:rsidR="00655470" w:rsidRPr="00E75C92" w:rsidRDefault="00655470" w:rsidP="00655470">
      <w:pPr>
        <w:spacing w:before="10" w:line="252" w:lineRule="auto"/>
        <w:ind w:left="426" w:right="437"/>
        <w:jc w:val="both"/>
        <w:rPr>
          <w:rFonts w:ascii="Times New Roman" w:hAnsi="Times New Roman" w:cs="Times New Roman"/>
          <w:sz w:val="26"/>
          <w:szCs w:val="26"/>
        </w:rPr>
      </w:pPr>
    </w:p>
    <w:p w:rsidR="00655470" w:rsidRPr="00E75C92" w:rsidRDefault="00655470" w:rsidP="00655470">
      <w:pPr>
        <w:pStyle w:val="Corpotesto"/>
        <w:rPr>
          <w:rFonts w:ascii="Times New Roman" w:hAnsi="Times New Roman"/>
          <w:sz w:val="26"/>
          <w:szCs w:val="26"/>
          <w:lang w:val="it-IT"/>
        </w:rPr>
      </w:pPr>
    </w:p>
    <w:p w:rsidR="00655470" w:rsidRPr="00E75C92" w:rsidRDefault="007476DE" w:rsidP="00E75C92">
      <w:pPr>
        <w:tabs>
          <w:tab w:val="left" w:pos="426"/>
          <w:tab w:val="left" w:pos="4092"/>
        </w:tabs>
        <w:spacing w:before="3" w:line="255" w:lineRule="auto"/>
        <w:ind w:left="-4" w:right="437"/>
        <w:jc w:val="both"/>
        <w:rPr>
          <w:rFonts w:ascii="Times New Roman" w:hAnsi="Times New Roman" w:cs="Times New Roman"/>
          <w:sz w:val="26"/>
          <w:szCs w:val="26"/>
        </w:rPr>
      </w:pPr>
      <w:r w:rsidRPr="007476DE">
        <w:rPr>
          <w:rFonts w:ascii="Times New Roman" w:hAnsi="Times New Roman" w:cs="Times New Roman"/>
          <w:sz w:val="26"/>
          <w:szCs w:val="26"/>
        </w:rPr>
        <w:t>9</w:t>
      </w:r>
      <w:r w:rsidR="00655470" w:rsidRPr="007476DE">
        <w:rPr>
          <w:rFonts w:ascii="Times New Roman" w:hAnsi="Times New Roman" w:cs="Times New Roman"/>
          <w:sz w:val="26"/>
          <w:szCs w:val="26"/>
        </w:rPr>
        <w:t>. Chiunque fraudolentemente si avvale della procedura di cui al presente articolo al fine di far emergere attività finanziarie e patrimoniali o denaro contante o valori al portatore provenienti da reati diversi</w:t>
      </w:r>
      <w:r w:rsidR="00655470" w:rsidRPr="007476DE">
        <w:rPr>
          <w:rFonts w:ascii="Times New Roman" w:hAnsi="Times New Roman" w:cs="Times New Roman"/>
          <w:b/>
          <w:sz w:val="26"/>
          <w:szCs w:val="26"/>
        </w:rPr>
        <w:t xml:space="preserve"> </w:t>
      </w:r>
      <w:r w:rsidR="00655470" w:rsidRPr="007476DE">
        <w:rPr>
          <w:rFonts w:ascii="Times New Roman" w:hAnsi="Times New Roman" w:cs="Times New Roman"/>
          <w:sz w:val="26"/>
          <w:szCs w:val="26"/>
        </w:rPr>
        <w:t>dai delitti di cui agli articoli 2 e 3 del decreto legislativo 10 marzo 2000, n. 74</w:t>
      </w:r>
      <w:r w:rsidR="0097355F" w:rsidRPr="007476DE">
        <w:rPr>
          <w:rFonts w:ascii="Times New Roman" w:hAnsi="Times New Roman" w:cs="Times New Roman"/>
          <w:b/>
          <w:caps/>
          <w:sz w:val="26"/>
          <w:szCs w:val="26"/>
        </w:rPr>
        <w:t>,</w:t>
      </w:r>
      <w:r w:rsidR="00655470" w:rsidRPr="00E75C92">
        <w:rPr>
          <w:rFonts w:ascii="Times New Roman" w:hAnsi="Times New Roman" w:cs="Times New Roman"/>
          <w:caps/>
          <w:sz w:val="26"/>
          <w:szCs w:val="26"/>
        </w:rPr>
        <w:t xml:space="preserve"> </w:t>
      </w:r>
      <w:r w:rsidR="00655470" w:rsidRPr="00E75C92">
        <w:rPr>
          <w:rFonts w:ascii="Times New Roman" w:hAnsi="Times New Roman" w:cs="Times New Roman"/>
          <w:sz w:val="26"/>
          <w:szCs w:val="26"/>
        </w:rPr>
        <w:t>è punito con la medesima sanzione prevista per il reato di cui all'articolo 5-septies del decreto-legge 28 giugno 1990, n.167, convertito, con modificazioni, dalla legge 4 agosto 1990, n. 227. Resta ferma l'applicabilità degli articoli 648-bis, 648-ter, 648-ter. 1 del codice penale e dell'articolo 12-quinquies del decreto-legge 8 giugno 1992, n. 306, convertito, con modificazioni, dalla legge 7 agosto 1992, n. 356.</w:t>
      </w:r>
    </w:p>
    <w:p w:rsidR="00655470" w:rsidRPr="007476DE" w:rsidRDefault="007476DE" w:rsidP="00E75C92">
      <w:pPr>
        <w:tabs>
          <w:tab w:val="left" w:pos="426"/>
          <w:tab w:val="left" w:pos="4092"/>
        </w:tabs>
        <w:spacing w:before="3" w:line="255" w:lineRule="auto"/>
        <w:ind w:right="437"/>
        <w:jc w:val="both"/>
        <w:rPr>
          <w:rFonts w:ascii="Times New Roman" w:hAnsi="Times New Roman" w:cs="Times New Roman"/>
          <w:sz w:val="26"/>
          <w:szCs w:val="26"/>
        </w:rPr>
      </w:pPr>
      <w:r w:rsidRPr="007476DE">
        <w:rPr>
          <w:rFonts w:ascii="Times New Roman" w:hAnsi="Times New Roman" w:cs="Times New Roman"/>
          <w:sz w:val="26"/>
          <w:szCs w:val="26"/>
        </w:rPr>
        <w:t>10</w:t>
      </w:r>
      <w:r w:rsidR="00655470" w:rsidRPr="007476DE">
        <w:rPr>
          <w:rFonts w:ascii="Times New Roman" w:hAnsi="Times New Roman" w:cs="Times New Roman"/>
          <w:sz w:val="26"/>
          <w:szCs w:val="26"/>
        </w:rPr>
        <w:t>. L'Agenzia delle entrate e gli altri organi dell'Amministrazione finanziaria concordano condizioni e modalità per lo scambio dei dati relativi alle procedure avviate e concluse.</w:t>
      </w:r>
    </w:p>
    <w:p w:rsidR="00655470" w:rsidRPr="00E75C92" w:rsidRDefault="007476DE" w:rsidP="00E75C92">
      <w:pPr>
        <w:tabs>
          <w:tab w:val="left" w:pos="426"/>
          <w:tab w:val="left" w:pos="4092"/>
        </w:tabs>
        <w:spacing w:before="3" w:line="255" w:lineRule="auto"/>
        <w:ind w:right="437"/>
        <w:jc w:val="both"/>
        <w:rPr>
          <w:rFonts w:ascii="Times New Roman" w:hAnsi="Times New Roman" w:cs="Times New Roman"/>
          <w:sz w:val="26"/>
          <w:szCs w:val="26"/>
        </w:rPr>
      </w:pPr>
      <w:r w:rsidRPr="007476DE">
        <w:rPr>
          <w:rFonts w:ascii="Times New Roman" w:hAnsi="Times New Roman" w:cs="Times New Roman"/>
          <w:sz w:val="26"/>
          <w:szCs w:val="26"/>
        </w:rPr>
        <w:t>11</w:t>
      </w:r>
      <w:r w:rsidR="00655470" w:rsidRPr="007476DE">
        <w:rPr>
          <w:rFonts w:ascii="Times New Roman" w:hAnsi="Times New Roman" w:cs="Times New Roman"/>
          <w:sz w:val="26"/>
          <w:szCs w:val="26"/>
        </w:rPr>
        <w:t>. Con</w:t>
      </w:r>
      <w:r w:rsidR="00655470" w:rsidRPr="00E75C92">
        <w:rPr>
          <w:rFonts w:ascii="Times New Roman" w:hAnsi="Times New Roman" w:cs="Times New Roman"/>
          <w:sz w:val="26"/>
          <w:szCs w:val="26"/>
        </w:rPr>
        <w:t xml:space="preserve"> uno o più provvedimenti del Direttore dell'Agenzia delle entrate sono disciplinate le modalità di presentazione della dichiarazione integrativa speciale e di pagamento dei relativi debiti tributari, nonché sono emanate le ulteriori disposizioni necessarie per l'attuazione dei precedenti commi.</w:t>
      </w:r>
    </w:p>
    <w:p w:rsidR="009778D9" w:rsidRDefault="009778D9" w:rsidP="00D044D2">
      <w:pPr>
        <w:spacing w:after="120" w:line="240" w:lineRule="auto"/>
        <w:jc w:val="center"/>
        <w:rPr>
          <w:rFonts w:ascii="Times New Roman" w:eastAsia="Calibri" w:hAnsi="Times New Roman" w:cs="Times New Roman"/>
          <w:i/>
          <w:sz w:val="26"/>
          <w:szCs w:val="26"/>
        </w:rPr>
      </w:pPr>
    </w:p>
    <w:p w:rsidR="009778D9" w:rsidRPr="00A67C96" w:rsidRDefault="009778D9" w:rsidP="00D044D2">
      <w:pPr>
        <w:spacing w:after="120" w:line="240" w:lineRule="auto"/>
        <w:jc w:val="center"/>
        <w:rPr>
          <w:rFonts w:ascii="Times New Roman" w:eastAsia="Calibri" w:hAnsi="Times New Roman" w:cs="Times New Roman"/>
          <w:sz w:val="26"/>
          <w:szCs w:val="26"/>
        </w:rPr>
      </w:pPr>
    </w:p>
    <w:p w:rsidR="009E2D02" w:rsidRPr="0021200F" w:rsidRDefault="009E2D02" w:rsidP="007145EF">
      <w:pPr>
        <w:spacing w:after="12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CAPO II</w:t>
      </w:r>
    </w:p>
    <w:p w:rsidR="009E2D02" w:rsidRPr="0021200F" w:rsidRDefault="009E2D02" w:rsidP="007145EF">
      <w:pPr>
        <w:spacing w:after="12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Disposizio</w:t>
      </w:r>
      <w:r w:rsidR="00A4097E">
        <w:rPr>
          <w:rFonts w:ascii="Times New Roman" w:hAnsi="Times New Roman" w:cs="Times New Roman"/>
          <w:b/>
          <w:sz w:val="26"/>
          <w:szCs w:val="26"/>
        </w:rPr>
        <w:t>ni in materia di semplificazione fiscale</w:t>
      </w:r>
      <w:r w:rsidR="00AA665C" w:rsidRPr="0021200F">
        <w:rPr>
          <w:rFonts w:ascii="Times New Roman" w:hAnsi="Times New Roman" w:cs="Times New Roman"/>
          <w:b/>
          <w:sz w:val="26"/>
          <w:szCs w:val="26"/>
        </w:rPr>
        <w:t xml:space="preserve"> e di innovazione del processo tributario</w:t>
      </w:r>
    </w:p>
    <w:p w:rsidR="00E73293" w:rsidRPr="0021200F" w:rsidRDefault="00E73293" w:rsidP="007145EF">
      <w:pPr>
        <w:spacing w:after="0" w:line="240" w:lineRule="auto"/>
        <w:jc w:val="both"/>
        <w:rPr>
          <w:rFonts w:ascii="Times New Roman" w:hAnsi="Times New Roman" w:cs="Times New Roman"/>
          <w:b/>
          <w:sz w:val="26"/>
          <w:szCs w:val="26"/>
        </w:rPr>
      </w:pPr>
    </w:p>
    <w:p w:rsidR="009E2D02" w:rsidRPr="0021200F" w:rsidRDefault="009E2D02" w:rsidP="007145EF">
      <w:pPr>
        <w:spacing w:after="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 xml:space="preserve">ART. </w:t>
      </w:r>
      <w:r w:rsidR="000D78AA" w:rsidRPr="0021200F">
        <w:rPr>
          <w:rFonts w:ascii="Times New Roman" w:hAnsi="Times New Roman" w:cs="Times New Roman"/>
          <w:b/>
          <w:sz w:val="26"/>
          <w:szCs w:val="26"/>
        </w:rPr>
        <w:t>10</w:t>
      </w:r>
    </w:p>
    <w:p w:rsidR="00AC2F59" w:rsidRPr="0021200F" w:rsidRDefault="00AC2F59" w:rsidP="007145EF">
      <w:pPr>
        <w:spacing w:line="240" w:lineRule="auto"/>
        <w:jc w:val="center"/>
        <w:rPr>
          <w:rFonts w:ascii="Times New Roman" w:hAnsi="Times New Roman" w:cs="Times New Roman"/>
          <w:i/>
          <w:sz w:val="26"/>
          <w:szCs w:val="26"/>
        </w:rPr>
      </w:pPr>
      <w:r w:rsidRPr="0021200F">
        <w:rPr>
          <w:rFonts w:ascii="Times New Roman" w:hAnsi="Times New Roman" w:cs="Times New Roman"/>
          <w:i/>
          <w:sz w:val="26"/>
          <w:szCs w:val="26"/>
        </w:rPr>
        <w:t>(Disposizioni di semplificazione per l’avvio della fatturazione elettronica)</w:t>
      </w:r>
    </w:p>
    <w:p w:rsidR="004018A9" w:rsidRPr="0021200F" w:rsidRDefault="009E2D02" w:rsidP="007145EF">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1. All’articolo 1, comma 6, del decreto legislativo 5 agosto 2015, n. 127, dopo il secondo periodo è inserito il seguente</w:t>
      </w:r>
      <w:r w:rsidR="004E48F8" w:rsidRPr="0021200F">
        <w:rPr>
          <w:rFonts w:ascii="Times New Roman" w:hAnsi="Times New Roman" w:cs="Times New Roman"/>
          <w:sz w:val="26"/>
          <w:szCs w:val="26"/>
        </w:rPr>
        <w:t>:</w:t>
      </w:r>
      <w:r w:rsidRPr="0021200F">
        <w:rPr>
          <w:rFonts w:ascii="Times New Roman" w:hAnsi="Times New Roman" w:cs="Times New Roman"/>
          <w:sz w:val="26"/>
          <w:szCs w:val="26"/>
        </w:rPr>
        <w:t xml:space="preserve"> “Per il primo semestre del periodo d’imposta 2019 le sanzioni di cui ai periodi precedenti</w:t>
      </w:r>
      <w:r w:rsidR="004018A9" w:rsidRPr="0021200F">
        <w:rPr>
          <w:rFonts w:ascii="Times New Roman" w:hAnsi="Times New Roman" w:cs="Times New Roman"/>
          <w:sz w:val="26"/>
          <w:szCs w:val="26"/>
        </w:rPr>
        <w:t>:</w:t>
      </w:r>
    </w:p>
    <w:p w:rsidR="004018A9" w:rsidRPr="0021200F" w:rsidRDefault="004018A9" w:rsidP="004018A9">
      <w:pPr>
        <w:spacing w:after="0" w:line="240" w:lineRule="auto"/>
        <w:ind w:firstLine="708"/>
        <w:jc w:val="both"/>
        <w:rPr>
          <w:rFonts w:ascii="Times New Roman" w:hAnsi="Times New Roman" w:cs="Times New Roman"/>
          <w:sz w:val="26"/>
          <w:szCs w:val="26"/>
        </w:rPr>
      </w:pPr>
      <w:r w:rsidRPr="0021200F">
        <w:rPr>
          <w:rFonts w:ascii="Times New Roman" w:hAnsi="Times New Roman" w:cs="Times New Roman"/>
          <w:sz w:val="26"/>
          <w:szCs w:val="26"/>
        </w:rPr>
        <w:t>a)</w:t>
      </w:r>
      <w:r w:rsidR="009E2D02" w:rsidRPr="0021200F">
        <w:rPr>
          <w:rFonts w:ascii="Times New Roman" w:hAnsi="Times New Roman" w:cs="Times New Roman"/>
          <w:sz w:val="26"/>
          <w:szCs w:val="26"/>
        </w:rPr>
        <w:t xml:space="preserve"> non si applicano se la fattura è emessa con le modalità di cui al comma 3 entro il termine di effettuazione della liquidazione periodica dell’imposta sul valore aggiunto ai sensi dell’articolo 1, comma 1, del decreto del Presidente della Repubblica 23 marzo 1998, n. 100</w:t>
      </w:r>
      <w:r w:rsidRPr="0021200F">
        <w:rPr>
          <w:rFonts w:ascii="Times New Roman" w:hAnsi="Times New Roman" w:cs="Times New Roman"/>
          <w:sz w:val="26"/>
          <w:szCs w:val="26"/>
        </w:rPr>
        <w:t xml:space="preserve">; </w:t>
      </w:r>
    </w:p>
    <w:p w:rsidR="009E2D02" w:rsidRPr="0021200F" w:rsidRDefault="004018A9" w:rsidP="004018A9">
      <w:pPr>
        <w:spacing w:after="0" w:line="240" w:lineRule="auto"/>
        <w:ind w:firstLine="708"/>
        <w:jc w:val="both"/>
        <w:rPr>
          <w:rFonts w:ascii="Times New Roman" w:hAnsi="Times New Roman" w:cs="Times New Roman"/>
          <w:sz w:val="26"/>
          <w:szCs w:val="26"/>
        </w:rPr>
      </w:pPr>
      <w:r w:rsidRPr="0021200F">
        <w:rPr>
          <w:rFonts w:ascii="Times New Roman" w:hAnsi="Times New Roman" w:cs="Times New Roman"/>
          <w:sz w:val="26"/>
          <w:szCs w:val="26"/>
        </w:rPr>
        <w:t xml:space="preserve">b) </w:t>
      </w:r>
      <w:r w:rsidR="009E2D02" w:rsidRPr="0021200F">
        <w:rPr>
          <w:rFonts w:ascii="Times New Roman" w:hAnsi="Times New Roman" w:cs="Times New Roman"/>
          <w:sz w:val="26"/>
          <w:szCs w:val="26"/>
        </w:rPr>
        <w:t>si applicano con riduzione dell’80 per cento a condizione che la fattura elettronica sia emessa entro il termine di effettuazione della liquidazione dell’imposta sul valore aggiunto del periodo successivo.”.</w:t>
      </w:r>
    </w:p>
    <w:p w:rsidR="009E2D02" w:rsidRPr="0021200F" w:rsidRDefault="009E2D02" w:rsidP="007145EF">
      <w:pPr>
        <w:spacing w:after="0" w:line="240" w:lineRule="auto"/>
        <w:jc w:val="both"/>
        <w:rPr>
          <w:rFonts w:ascii="Times New Roman" w:hAnsi="Times New Roman" w:cs="Times New Roman"/>
          <w:sz w:val="26"/>
          <w:szCs w:val="26"/>
        </w:rPr>
      </w:pPr>
    </w:p>
    <w:p w:rsidR="009E2D02" w:rsidRPr="0021200F" w:rsidRDefault="009E2D02" w:rsidP="007145EF">
      <w:pPr>
        <w:spacing w:after="0" w:line="240" w:lineRule="auto"/>
        <w:rPr>
          <w:rFonts w:ascii="Times New Roman" w:hAnsi="Times New Roman" w:cs="Times New Roman"/>
          <w:b/>
          <w:sz w:val="26"/>
          <w:szCs w:val="26"/>
        </w:rPr>
      </w:pPr>
    </w:p>
    <w:p w:rsidR="004E48F8" w:rsidRPr="0021200F" w:rsidRDefault="004E48F8" w:rsidP="007145EF">
      <w:pPr>
        <w:spacing w:after="0" w:line="240" w:lineRule="auto"/>
        <w:jc w:val="center"/>
        <w:rPr>
          <w:rFonts w:ascii="Times New Roman" w:hAnsi="Times New Roman" w:cs="Times New Roman"/>
          <w:b/>
          <w:sz w:val="26"/>
          <w:szCs w:val="26"/>
        </w:rPr>
      </w:pPr>
    </w:p>
    <w:p w:rsidR="009E2D02" w:rsidRPr="0021200F" w:rsidRDefault="00580A60" w:rsidP="007145EF">
      <w:pPr>
        <w:spacing w:after="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 xml:space="preserve">ART. </w:t>
      </w:r>
      <w:r w:rsidR="000D78AA" w:rsidRPr="0021200F">
        <w:rPr>
          <w:rFonts w:ascii="Times New Roman" w:hAnsi="Times New Roman" w:cs="Times New Roman"/>
          <w:b/>
          <w:sz w:val="26"/>
          <w:szCs w:val="26"/>
        </w:rPr>
        <w:t>11</w:t>
      </w:r>
    </w:p>
    <w:p w:rsidR="00AC2F59" w:rsidRPr="0021200F" w:rsidRDefault="00AC2F59" w:rsidP="007145EF">
      <w:pPr>
        <w:spacing w:line="240" w:lineRule="auto"/>
        <w:jc w:val="center"/>
        <w:rPr>
          <w:rFonts w:ascii="Times New Roman" w:hAnsi="Times New Roman" w:cs="Times New Roman"/>
          <w:i/>
          <w:sz w:val="26"/>
          <w:szCs w:val="26"/>
        </w:rPr>
      </w:pPr>
      <w:r w:rsidRPr="0021200F">
        <w:rPr>
          <w:rFonts w:ascii="Times New Roman" w:hAnsi="Times New Roman" w:cs="Times New Roman"/>
          <w:i/>
          <w:sz w:val="26"/>
          <w:szCs w:val="26"/>
        </w:rPr>
        <w:t>(Disposizioni di semplificazione in tema di emissione delle fatture)</w:t>
      </w:r>
    </w:p>
    <w:p w:rsidR="009E2D02" w:rsidRPr="0021200F" w:rsidRDefault="009E2D02" w:rsidP="007145EF">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1. All’articolo 21 del decreto del Presidente della Repubblica 26 ottobre 1972, n. 633</w:t>
      </w:r>
      <w:r w:rsidR="00A4097E">
        <w:rPr>
          <w:rFonts w:ascii="Times New Roman" w:hAnsi="Times New Roman" w:cs="Times New Roman"/>
          <w:sz w:val="26"/>
          <w:szCs w:val="26"/>
        </w:rPr>
        <w:t>,</w:t>
      </w:r>
      <w:r w:rsidRPr="0021200F">
        <w:rPr>
          <w:rFonts w:ascii="Times New Roman" w:hAnsi="Times New Roman" w:cs="Times New Roman"/>
          <w:sz w:val="26"/>
          <w:szCs w:val="26"/>
        </w:rPr>
        <w:t xml:space="preserve"> sono apportate le seguenti modificazioni:</w:t>
      </w:r>
    </w:p>
    <w:p w:rsidR="009E2D02" w:rsidRPr="0021200F" w:rsidRDefault="009E2D02" w:rsidP="007145EF">
      <w:pPr>
        <w:spacing w:after="0" w:line="240" w:lineRule="auto"/>
        <w:ind w:firstLine="708"/>
        <w:jc w:val="both"/>
        <w:rPr>
          <w:rFonts w:ascii="Times New Roman" w:hAnsi="Times New Roman" w:cs="Times New Roman"/>
          <w:sz w:val="26"/>
          <w:szCs w:val="26"/>
        </w:rPr>
      </w:pPr>
      <w:r w:rsidRPr="0021200F">
        <w:rPr>
          <w:rFonts w:ascii="Times New Roman" w:hAnsi="Times New Roman" w:cs="Times New Roman"/>
          <w:sz w:val="26"/>
          <w:szCs w:val="26"/>
        </w:rPr>
        <w:t>a) al</w:t>
      </w:r>
      <w:r w:rsidR="00A4097E">
        <w:rPr>
          <w:rFonts w:ascii="Times New Roman" w:hAnsi="Times New Roman" w:cs="Times New Roman"/>
          <w:sz w:val="26"/>
          <w:szCs w:val="26"/>
        </w:rPr>
        <w:t xml:space="preserve"> comma 2, dopo la lettera g) è inserita</w:t>
      </w:r>
      <w:r w:rsidRPr="0021200F">
        <w:rPr>
          <w:rFonts w:ascii="Times New Roman" w:hAnsi="Times New Roman" w:cs="Times New Roman"/>
          <w:sz w:val="26"/>
          <w:szCs w:val="26"/>
        </w:rPr>
        <w:t xml:space="preserve"> la </w:t>
      </w:r>
      <w:r w:rsidR="004E48F8" w:rsidRPr="0021200F">
        <w:rPr>
          <w:rFonts w:ascii="Times New Roman" w:hAnsi="Times New Roman" w:cs="Times New Roman"/>
          <w:sz w:val="26"/>
          <w:szCs w:val="26"/>
        </w:rPr>
        <w:t>seguente:</w:t>
      </w:r>
      <w:r w:rsidRPr="0021200F">
        <w:rPr>
          <w:rFonts w:ascii="Times New Roman" w:hAnsi="Times New Roman" w:cs="Times New Roman"/>
          <w:sz w:val="26"/>
          <w:szCs w:val="26"/>
        </w:rPr>
        <w:t xml:space="preserve"> “g-bis) data in cui è effettuata la cessione di beni o la prestazione di servizi ovvero data in cui è corrisposto in tutto o in parte il corrispettivo, sempreché tale data sia diversa dalla data di emissione della fattura;”;</w:t>
      </w:r>
    </w:p>
    <w:p w:rsidR="009E2D02" w:rsidRPr="0021200F" w:rsidRDefault="009E2D02" w:rsidP="007145EF">
      <w:pPr>
        <w:spacing w:after="0" w:line="240" w:lineRule="auto"/>
        <w:ind w:firstLine="708"/>
        <w:jc w:val="both"/>
        <w:rPr>
          <w:rFonts w:ascii="Times New Roman" w:hAnsi="Times New Roman" w:cs="Times New Roman"/>
          <w:sz w:val="26"/>
          <w:szCs w:val="26"/>
        </w:rPr>
      </w:pPr>
      <w:r w:rsidRPr="0021200F">
        <w:rPr>
          <w:rFonts w:ascii="Times New Roman" w:hAnsi="Times New Roman" w:cs="Times New Roman"/>
          <w:sz w:val="26"/>
          <w:szCs w:val="26"/>
        </w:rPr>
        <w:t>b) al comma 4, il primo periodo è sostituito dal seguente</w:t>
      </w:r>
      <w:r w:rsidR="004E48F8" w:rsidRPr="0021200F">
        <w:rPr>
          <w:rFonts w:ascii="Times New Roman" w:hAnsi="Times New Roman" w:cs="Times New Roman"/>
          <w:sz w:val="26"/>
          <w:szCs w:val="26"/>
        </w:rPr>
        <w:t>:</w:t>
      </w:r>
      <w:r w:rsidRPr="0021200F">
        <w:rPr>
          <w:rFonts w:ascii="Times New Roman" w:hAnsi="Times New Roman" w:cs="Times New Roman"/>
          <w:sz w:val="26"/>
          <w:szCs w:val="26"/>
        </w:rPr>
        <w:t xml:space="preserve"> “La fattura è emessa entro dieci giorni dall’effettuazione dell’operazione determinata ai sensi dell’articolo 6.”.</w:t>
      </w:r>
    </w:p>
    <w:p w:rsidR="009E2D02" w:rsidRPr="0021200F" w:rsidRDefault="009E2D02" w:rsidP="007145EF">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2. Le modifiche del comma precedente si applicano a decorrere dal 1°</w:t>
      </w:r>
      <w:r w:rsidR="00A4097E">
        <w:rPr>
          <w:rFonts w:ascii="Times New Roman" w:hAnsi="Times New Roman" w:cs="Times New Roman"/>
          <w:sz w:val="26"/>
          <w:szCs w:val="26"/>
        </w:rPr>
        <w:t xml:space="preserve"> </w:t>
      </w:r>
      <w:r w:rsidRPr="0021200F">
        <w:rPr>
          <w:rFonts w:ascii="Times New Roman" w:hAnsi="Times New Roman" w:cs="Times New Roman"/>
          <w:sz w:val="26"/>
          <w:szCs w:val="26"/>
        </w:rPr>
        <w:t>luglio 2019.</w:t>
      </w:r>
    </w:p>
    <w:p w:rsidR="009E2D02" w:rsidRPr="0021200F" w:rsidRDefault="009E2D02" w:rsidP="007145EF">
      <w:pPr>
        <w:spacing w:after="0" w:line="240" w:lineRule="auto"/>
        <w:jc w:val="both"/>
        <w:rPr>
          <w:rFonts w:ascii="Times New Roman" w:hAnsi="Times New Roman" w:cs="Times New Roman"/>
          <w:sz w:val="26"/>
          <w:szCs w:val="26"/>
        </w:rPr>
      </w:pPr>
    </w:p>
    <w:p w:rsidR="00785ACC" w:rsidRPr="0021200F" w:rsidRDefault="00785ACC" w:rsidP="007145EF">
      <w:pPr>
        <w:spacing w:after="0" w:line="240" w:lineRule="auto"/>
        <w:jc w:val="both"/>
        <w:rPr>
          <w:rFonts w:ascii="Times New Roman" w:hAnsi="Times New Roman" w:cs="Times New Roman"/>
          <w:sz w:val="26"/>
          <w:szCs w:val="26"/>
        </w:rPr>
      </w:pPr>
    </w:p>
    <w:p w:rsidR="009E2D02" w:rsidRPr="0021200F" w:rsidRDefault="009E2D02" w:rsidP="007145EF">
      <w:pPr>
        <w:spacing w:after="0" w:line="240" w:lineRule="auto"/>
        <w:rPr>
          <w:rFonts w:ascii="Times New Roman" w:hAnsi="Times New Roman" w:cs="Times New Roman"/>
          <w:sz w:val="26"/>
          <w:szCs w:val="26"/>
        </w:rPr>
      </w:pPr>
    </w:p>
    <w:p w:rsidR="009E2D02" w:rsidRPr="0021200F" w:rsidRDefault="0065061D" w:rsidP="007145EF">
      <w:pPr>
        <w:spacing w:after="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ART. 1</w:t>
      </w:r>
      <w:r w:rsidR="000D78AA" w:rsidRPr="0021200F">
        <w:rPr>
          <w:rFonts w:ascii="Times New Roman" w:hAnsi="Times New Roman" w:cs="Times New Roman"/>
          <w:b/>
          <w:sz w:val="26"/>
          <w:szCs w:val="26"/>
        </w:rPr>
        <w:t>2</w:t>
      </w:r>
    </w:p>
    <w:p w:rsidR="00AC2F59" w:rsidRPr="0021200F" w:rsidRDefault="00AC2F59" w:rsidP="007145EF">
      <w:pPr>
        <w:spacing w:line="240" w:lineRule="auto"/>
        <w:jc w:val="center"/>
        <w:rPr>
          <w:rFonts w:ascii="Times New Roman" w:hAnsi="Times New Roman" w:cs="Times New Roman"/>
          <w:i/>
          <w:sz w:val="26"/>
          <w:szCs w:val="26"/>
        </w:rPr>
      </w:pPr>
      <w:r w:rsidRPr="0021200F">
        <w:rPr>
          <w:rFonts w:ascii="Times New Roman" w:hAnsi="Times New Roman" w:cs="Times New Roman"/>
          <w:i/>
          <w:sz w:val="26"/>
          <w:szCs w:val="26"/>
        </w:rPr>
        <w:t>(Disposizioni di semplificazione in tema di annotazione delle fatture emesse)</w:t>
      </w:r>
    </w:p>
    <w:p w:rsidR="009E2D02" w:rsidRPr="0021200F" w:rsidRDefault="009E2D02" w:rsidP="007145EF">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1. All’articolo 23 del decreto del Presidente della Repubblica 26 ottobre 1972, n. 633, il primo comma è sostituito dal seguente: “Il contribuente deve annotare in apposito registro le fatture emesse, nell’ordine della loro numerazione, entro il giorno 15 del mese successivo a quello di effettuazione delle operazioni e con riferimento allo stesso mese di effettuazione delle operazioni. Le fatture di cui all'articolo 21, comma 4, terzo periodo, lettera b)</w:t>
      </w:r>
      <w:r w:rsidR="00A4097E">
        <w:rPr>
          <w:rFonts w:ascii="Times New Roman" w:hAnsi="Times New Roman" w:cs="Times New Roman"/>
          <w:sz w:val="26"/>
          <w:szCs w:val="26"/>
        </w:rPr>
        <w:t>,</w:t>
      </w:r>
      <w:r w:rsidRPr="0021200F">
        <w:rPr>
          <w:rFonts w:ascii="Times New Roman" w:hAnsi="Times New Roman" w:cs="Times New Roman"/>
          <w:sz w:val="26"/>
          <w:szCs w:val="26"/>
        </w:rPr>
        <w:t xml:space="preserve"> sono registrate entro il giorno 15 del mese successivo a quello di emissione e con riferimento al medesimo mese</w:t>
      </w:r>
      <w:r w:rsidR="004E48F8" w:rsidRPr="0021200F">
        <w:rPr>
          <w:rFonts w:ascii="Times New Roman" w:hAnsi="Times New Roman" w:cs="Times New Roman"/>
          <w:sz w:val="26"/>
          <w:szCs w:val="26"/>
        </w:rPr>
        <w:t>.</w:t>
      </w:r>
      <w:r w:rsidRPr="0021200F">
        <w:rPr>
          <w:rFonts w:ascii="Times New Roman" w:hAnsi="Times New Roman" w:cs="Times New Roman"/>
          <w:sz w:val="26"/>
          <w:szCs w:val="26"/>
        </w:rPr>
        <w:t>”.</w:t>
      </w:r>
    </w:p>
    <w:p w:rsidR="009E2D02" w:rsidRPr="0021200F" w:rsidRDefault="009E2D02" w:rsidP="007145EF">
      <w:pPr>
        <w:spacing w:after="0" w:line="240" w:lineRule="auto"/>
        <w:jc w:val="both"/>
        <w:rPr>
          <w:rFonts w:ascii="Times New Roman" w:hAnsi="Times New Roman" w:cs="Times New Roman"/>
          <w:sz w:val="26"/>
          <w:szCs w:val="26"/>
        </w:rPr>
      </w:pPr>
    </w:p>
    <w:p w:rsidR="00AC2F59" w:rsidRPr="0021200F" w:rsidRDefault="00AC2F59" w:rsidP="007145EF">
      <w:pPr>
        <w:spacing w:after="0" w:line="240" w:lineRule="auto"/>
        <w:rPr>
          <w:rFonts w:ascii="Times New Roman" w:hAnsi="Times New Roman" w:cs="Times New Roman"/>
          <w:b/>
          <w:sz w:val="26"/>
          <w:szCs w:val="26"/>
        </w:rPr>
      </w:pPr>
    </w:p>
    <w:p w:rsidR="009E2D02" w:rsidRPr="0021200F" w:rsidRDefault="00580A60" w:rsidP="007145EF">
      <w:pPr>
        <w:spacing w:after="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ART. 1</w:t>
      </w:r>
      <w:r w:rsidR="000D78AA" w:rsidRPr="0021200F">
        <w:rPr>
          <w:rFonts w:ascii="Times New Roman" w:hAnsi="Times New Roman" w:cs="Times New Roman"/>
          <w:b/>
          <w:sz w:val="26"/>
          <w:szCs w:val="26"/>
        </w:rPr>
        <w:t>3</w:t>
      </w:r>
    </w:p>
    <w:p w:rsidR="00AC2F59" w:rsidRPr="0021200F" w:rsidRDefault="00AC2F59" w:rsidP="007145EF">
      <w:pPr>
        <w:spacing w:line="240" w:lineRule="auto"/>
        <w:jc w:val="center"/>
        <w:rPr>
          <w:rFonts w:ascii="Times New Roman" w:hAnsi="Times New Roman" w:cs="Times New Roman"/>
          <w:i/>
          <w:sz w:val="26"/>
          <w:szCs w:val="26"/>
        </w:rPr>
      </w:pPr>
      <w:r w:rsidRPr="0021200F">
        <w:rPr>
          <w:rFonts w:ascii="Times New Roman" w:hAnsi="Times New Roman" w:cs="Times New Roman"/>
          <w:i/>
          <w:sz w:val="26"/>
          <w:szCs w:val="26"/>
        </w:rPr>
        <w:t>(Disposizioni di semplificazione in tema di registrazione degli acquisti)</w:t>
      </w:r>
    </w:p>
    <w:p w:rsidR="00AC2F59" w:rsidRPr="0021200F" w:rsidRDefault="00AC2F59" w:rsidP="007145EF">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1. All’articolo 25 del decreto del Presidente della Repubblica 26 ottobre 1972, n. 633</w:t>
      </w:r>
      <w:r w:rsidR="00A4097E">
        <w:rPr>
          <w:rFonts w:ascii="Times New Roman" w:hAnsi="Times New Roman" w:cs="Times New Roman"/>
          <w:sz w:val="26"/>
          <w:szCs w:val="26"/>
        </w:rPr>
        <w:t>,</w:t>
      </w:r>
      <w:r w:rsidRPr="0021200F">
        <w:rPr>
          <w:rFonts w:ascii="Times New Roman" w:hAnsi="Times New Roman" w:cs="Times New Roman"/>
          <w:sz w:val="26"/>
          <w:szCs w:val="26"/>
        </w:rPr>
        <w:t xml:space="preserve"> sono apportate le seguenti modificazioni:</w:t>
      </w:r>
    </w:p>
    <w:p w:rsidR="00AC2F59" w:rsidRPr="0021200F" w:rsidRDefault="00AC2F59" w:rsidP="007145EF">
      <w:pPr>
        <w:spacing w:after="0" w:line="240" w:lineRule="auto"/>
        <w:ind w:firstLine="708"/>
        <w:jc w:val="both"/>
        <w:rPr>
          <w:rFonts w:ascii="Times New Roman" w:hAnsi="Times New Roman" w:cs="Times New Roman"/>
          <w:sz w:val="26"/>
          <w:szCs w:val="26"/>
        </w:rPr>
      </w:pPr>
      <w:r w:rsidRPr="0021200F">
        <w:rPr>
          <w:rFonts w:ascii="Times New Roman" w:hAnsi="Times New Roman" w:cs="Times New Roman"/>
          <w:sz w:val="26"/>
          <w:szCs w:val="26"/>
        </w:rPr>
        <w:t>a) al primo comma, le parole “Il contribuente deve numerare in ordine progressivo le fatture e le bollette doganali relative ai beni e ai servizi acquistati o importati nell'esercizio dell'impresa, arte o professione, comprese quelle emesse a norma del secondo comma dell'articolo 17 e deve annotarle in apposito registro” sono sostituite dalle seguenti</w:t>
      </w:r>
      <w:r w:rsidR="00A4097E">
        <w:rPr>
          <w:rFonts w:ascii="Times New Roman" w:hAnsi="Times New Roman" w:cs="Times New Roman"/>
          <w:sz w:val="26"/>
          <w:szCs w:val="26"/>
        </w:rPr>
        <w:t xml:space="preserve">: </w:t>
      </w:r>
      <w:r w:rsidRPr="0021200F">
        <w:rPr>
          <w:rFonts w:ascii="Times New Roman" w:hAnsi="Times New Roman" w:cs="Times New Roman"/>
          <w:sz w:val="26"/>
          <w:szCs w:val="26"/>
        </w:rPr>
        <w:t>“Il contribuente deve annotare in un apposito registro le fatture e le bollette doganali relative ai beni e ai servizi acquistati o importati nell'esercizio dell'impresa, arte o professione, comprese quelle emesse a norma del secondo comma dell'articolo 17,”;</w:t>
      </w:r>
    </w:p>
    <w:p w:rsidR="00AC2F59" w:rsidRPr="0021200F" w:rsidRDefault="00AC2F59" w:rsidP="007145EF">
      <w:pPr>
        <w:spacing w:after="0" w:line="240" w:lineRule="auto"/>
        <w:ind w:firstLine="708"/>
        <w:jc w:val="both"/>
        <w:rPr>
          <w:rFonts w:ascii="Times New Roman" w:hAnsi="Times New Roman" w:cs="Times New Roman"/>
          <w:sz w:val="26"/>
          <w:szCs w:val="26"/>
        </w:rPr>
      </w:pPr>
      <w:r w:rsidRPr="0021200F">
        <w:rPr>
          <w:rFonts w:ascii="Times New Roman" w:hAnsi="Times New Roman" w:cs="Times New Roman"/>
          <w:sz w:val="26"/>
          <w:szCs w:val="26"/>
        </w:rPr>
        <w:t xml:space="preserve">b) al secondo comma, le parole “il numero progressivo ad essa attribuito,” sono soppresse. </w:t>
      </w:r>
    </w:p>
    <w:p w:rsidR="00AC2F59" w:rsidRPr="0021200F" w:rsidRDefault="00AC2F59" w:rsidP="007145EF">
      <w:pPr>
        <w:spacing w:after="0" w:line="240" w:lineRule="auto"/>
        <w:jc w:val="both"/>
        <w:rPr>
          <w:rFonts w:ascii="Times New Roman" w:hAnsi="Times New Roman" w:cs="Times New Roman"/>
          <w:sz w:val="26"/>
          <w:szCs w:val="26"/>
        </w:rPr>
      </w:pPr>
    </w:p>
    <w:p w:rsidR="00AC2F59" w:rsidRPr="0021200F" w:rsidRDefault="00AC2F59" w:rsidP="007145EF">
      <w:pPr>
        <w:spacing w:after="0" w:line="240" w:lineRule="auto"/>
        <w:rPr>
          <w:rFonts w:ascii="Times New Roman" w:hAnsi="Times New Roman" w:cs="Times New Roman"/>
          <w:sz w:val="26"/>
          <w:szCs w:val="26"/>
        </w:rPr>
      </w:pPr>
    </w:p>
    <w:p w:rsidR="009E2D02" w:rsidRPr="0021200F" w:rsidRDefault="000D78AA" w:rsidP="007145EF">
      <w:pPr>
        <w:spacing w:after="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ART. 14</w:t>
      </w:r>
    </w:p>
    <w:p w:rsidR="00AC2F59" w:rsidRPr="0021200F" w:rsidRDefault="00AC2F59" w:rsidP="007145EF">
      <w:pPr>
        <w:spacing w:line="240" w:lineRule="auto"/>
        <w:jc w:val="center"/>
        <w:rPr>
          <w:rFonts w:ascii="Times New Roman" w:hAnsi="Times New Roman" w:cs="Times New Roman"/>
          <w:i/>
          <w:sz w:val="26"/>
          <w:szCs w:val="26"/>
        </w:rPr>
      </w:pPr>
      <w:r w:rsidRPr="0021200F">
        <w:rPr>
          <w:rFonts w:ascii="Times New Roman" w:hAnsi="Times New Roman" w:cs="Times New Roman"/>
          <w:i/>
          <w:sz w:val="26"/>
          <w:szCs w:val="26"/>
        </w:rPr>
        <w:t>(Semplificazioni in tema di detrazione dell’IVA)</w:t>
      </w:r>
    </w:p>
    <w:p w:rsidR="00AC2F59" w:rsidRPr="0021200F" w:rsidRDefault="00AC2F59" w:rsidP="007145EF">
      <w:pPr>
        <w:spacing w:line="240" w:lineRule="auto"/>
        <w:jc w:val="both"/>
        <w:rPr>
          <w:rFonts w:ascii="Times New Roman" w:hAnsi="Times New Roman" w:cs="Times New Roman"/>
          <w:i/>
          <w:sz w:val="26"/>
          <w:szCs w:val="26"/>
        </w:rPr>
      </w:pPr>
      <w:r w:rsidRPr="0021200F">
        <w:rPr>
          <w:rFonts w:ascii="Times New Roman" w:hAnsi="Times New Roman" w:cs="Times New Roman"/>
          <w:sz w:val="26"/>
          <w:szCs w:val="26"/>
        </w:rPr>
        <w:t xml:space="preserve">1. </w:t>
      </w:r>
      <w:r w:rsidR="00785ACC" w:rsidRPr="0021200F">
        <w:rPr>
          <w:rFonts w:ascii="Times New Roman" w:hAnsi="Times New Roman" w:cs="Times New Roman"/>
          <w:sz w:val="26"/>
          <w:szCs w:val="26"/>
        </w:rPr>
        <w:t>Nell’articolo 1, comma 1, del d</w:t>
      </w:r>
      <w:r w:rsidRPr="0021200F">
        <w:rPr>
          <w:rFonts w:ascii="Times New Roman" w:hAnsi="Times New Roman" w:cs="Times New Roman"/>
          <w:sz w:val="26"/>
          <w:szCs w:val="26"/>
        </w:rPr>
        <w:t>ecreto del Presidente della Repubblica 23 marzo 1998, n. 100, dopo il primo periodo è aggiunto il seguente: “Entro il medesimo termine di cui al periodo precedente può essere esercitato il diritto alla detrazione dell’imposta relativa ai documenti di acquisto ricevuti e annotati entro il 15 del mese successivo a quello di effettuazione dell’operazione, fatta eccezione per i documenti di acquisto relativi ad operazioni effettuate nell’anno precedente.”.</w:t>
      </w:r>
      <w:r w:rsidRPr="0021200F">
        <w:rPr>
          <w:rFonts w:ascii="Times New Roman" w:hAnsi="Times New Roman" w:cs="Times New Roman"/>
          <w:i/>
          <w:sz w:val="26"/>
          <w:szCs w:val="26"/>
        </w:rPr>
        <w:t xml:space="preserve"> </w:t>
      </w:r>
    </w:p>
    <w:p w:rsidR="00F468FC" w:rsidRDefault="00F468FC" w:rsidP="007145EF">
      <w:pPr>
        <w:spacing w:after="0" w:line="240" w:lineRule="auto"/>
        <w:jc w:val="center"/>
        <w:rPr>
          <w:rFonts w:ascii="Times New Roman" w:hAnsi="Times New Roman" w:cs="Times New Roman"/>
          <w:b/>
          <w:sz w:val="26"/>
          <w:szCs w:val="26"/>
        </w:rPr>
      </w:pPr>
    </w:p>
    <w:p w:rsidR="006218BE" w:rsidRDefault="006218BE" w:rsidP="007145EF">
      <w:pPr>
        <w:spacing w:after="0" w:line="240" w:lineRule="auto"/>
        <w:jc w:val="center"/>
        <w:rPr>
          <w:rFonts w:ascii="Times New Roman" w:hAnsi="Times New Roman" w:cs="Times New Roman"/>
          <w:b/>
          <w:sz w:val="26"/>
          <w:szCs w:val="26"/>
        </w:rPr>
      </w:pPr>
    </w:p>
    <w:p w:rsidR="00AC2F59" w:rsidRPr="0021200F" w:rsidRDefault="00D07719" w:rsidP="007145EF">
      <w:pPr>
        <w:spacing w:after="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ART. 1</w:t>
      </w:r>
      <w:r w:rsidR="000D78AA" w:rsidRPr="0021200F">
        <w:rPr>
          <w:rFonts w:ascii="Times New Roman" w:hAnsi="Times New Roman" w:cs="Times New Roman"/>
          <w:b/>
          <w:sz w:val="26"/>
          <w:szCs w:val="26"/>
        </w:rPr>
        <w:t>5</w:t>
      </w:r>
    </w:p>
    <w:p w:rsidR="00AC2F59" w:rsidRPr="0021200F" w:rsidRDefault="00AC2F59" w:rsidP="007145EF">
      <w:pPr>
        <w:spacing w:line="240" w:lineRule="auto"/>
        <w:jc w:val="center"/>
        <w:rPr>
          <w:rFonts w:ascii="Times New Roman" w:hAnsi="Times New Roman" w:cs="Times New Roman"/>
          <w:i/>
          <w:sz w:val="26"/>
          <w:szCs w:val="26"/>
        </w:rPr>
      </w:pPr>
      <w:r w:rsidRPr="0021200F">
        <w:rPr>
          <w:rFonts w:ascii="Times New Roman" w:hAnsi="Times New Roman" w:cs="Times New Roman"/>
          <w:i/>
          <w:sz w:val="26"/>
          <w:szCs w:val="26"/>
        </w:rPr>
        <w:t>(Disposizione di coordinamento in tema di fatturazione elettronica)</w:t>
      </w:r>
    </w:p>
    <w:p w:rsidR="00AC2F59" w:rsidRPr="0021200F" w:rsidRDefault="00AC2F59" w:rsidP="007145EF">
      <w:pPr>
        <w:spacing w:line="240" w:lineRule="auto"/>
        <w:jc w:val="both"/>
        <w:rPr>
          <w:rFonts w:ascii="Times New Roman" w:hAnsi="Times New Roman" w:cs="Times New Roman"/>
          <w:sz w:val="26"/>
          <w:szCs w:val="26"/>
        </w:rPr>
      </w:pPr>
      <w:r w:rsidRPr="0021200F">
        <w:rPr>
          <w:rFonts w:ascii="Times New Roman" w:hAnsi="Times New Roman" w:cs="Times New Roman"/>
          <w:sz w:val="26"/>
          <w:szCs w:val="26"/>
        </w:rPr>
        <w:t>1. All’articolo 1, comma 3, del decreto legislativo 5 agosto 2015, n. 127, le parole “, stabiliti o identificati” sono sostituite dalle seguenti: “o stabiliti”.</w:t>
      </w:r>
    </w:p>
    <w:p w:rsidR="00785ACC" w:rsidRPr="0021200F" w:rsidRDefault="00785ACC" w:rsidP="002741C7">
      <w:pPr>
        <w:spacing w:after="0" w:line="240" w:lineRule="auto"/>
        <w:rPr>
          <w:rFonts w:ascii="Times New Roman" w:hAnsi="Times New Roman" w:cs="Times New Roman"/>
          <w:b/>
          <w:sz w:val="26"/>
          <w:szCs w:val="26"/>
        </w:rPr>
      </w:pPr>
    </w:p>
    <w:p w:rsidR="00B662E5" w:rsidRDefault="00B662E5" w:rsidP="00785ACC">
      <w:pPr>
        <w:spacing w:after="0" w:line="240" w:lineRule="auto"/>
        <w:jc w:val="center"/>
        <w:rPr>
          <w:rFonts w:ascii="Times New Roman" w:hAnsi="Times New Roman" w:cs="Times New Roman"/>
          <w:b/>
          <w:sz w:val="26"/>
          <w:szCs w:val="26"/>
        </w:rPr>
      </w:pPr>
    </w:p>
    <w:p w:rsidR="009E2D02" w:rsidRPr="0021200F" w:rsidRDefault="000D78AA" w:rsidP="00785ACC">
      <w:pPr>
        <w:spacing w:after="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ART. 16</w:t>
      </w:r>
    </w:p>
    <w:p w:rsidR="00785ACC" w:rsidRPr="0021200F" w:rsidRDefault="00785ACC" w:rsidP="00785ACC">
      <w:pPr>
        <w:spacing w:after="0" w:line="240" w:lineRule="auto"/>
        <w:jc w:val="center"/>
        <w:rPr>
          <w:rFonts w:ascii="Times New Roman" w:hAnsi="Times New Roman" w:cs="Times New Roman"/>
          <w:i/>
          <w:sz w:val="26"/>
          <w:szCs w:val="26"/>
        </w:rPr>
      </w:pPr>
      <w:r w:rsidRPr="0021200F">
        <w:rPr>
          <w:rFonts w:ascii="Times New Roman" w:hAnsi="Times New Roman" w:cs="Times New Roman"/>
          <w:i/>
          <w:sz w:val="26"/>
          <w:szCs w:val="26"/>
        </w:rPr>
        <w:t>(Giustizia tributaria digitale)</w:t>
      </w:r>
    </w:p>
    <w:p w:rsidR="00785ACC" w:rsidRPr="0021200F" w:rsidRDefault="00785ACC" w:rsidP="00785ACC">
      <w:pPr>
        <w:spacing w:after="0" w:line="240" w:lineRule="auto"/>
        <w:jc w:val="center"/>
        <w:rPr>
          <w:rFonts w:ascii="Times New Roman" w:hAnsi="Times New Roman" w:cs="Times New Roman"/>
          <w:i/>
          <w:sz w:val="26"/>
          <w:szCs w:val="26"/>
        </w:rPr>
      </w:pPr>
    </w:p>
    <w:p w:rsidR="00785ACC" w:rsidRPr="0021200F" w:rsidRDefault="00785ACC" w:rsidP="00785ACC">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1. Al decreto legislativo 31 dicembre 1992, n. 546, sono apportate le seguenti modificazioni:</w:t>
      </w:r>
    </w:p>
    <w:p w:rsidR="00785ACC" w:rsidRPr="0021200F" w:rsidRDefault="00785ACC" w:rsidP="00136D46">
      <w:pPr>
        <w:spacing w:after="0" w:line="240" w:lineRule="auto"/>
        <w:ind w:firstLine="708"/>
        <w:jc w:val="both"/>
        <w:rPr>
          <w:rFonts w:ascii="Times New Roman" w:hAnsi="Times New Roman" w:cs="Times New Roman"/>
          <w:sz w:val="26"/>
          <w:szCs w:val="26"/>
        </w:rPr>
      </w:pPr>
      <w:r w:rsidRPr="0021200F">
        <w:rPr>
          <w:rFonts w:ascii="Times New Roman" w:hAnsi="Times New Roman" w:cs="Times New Roman"/>
          <w:sz w:val="26"/>
          <w:szCs w:val="26"/>
        </w:rPr>
        <w:t>a) all’articolo 16-bis:</w:t>
      </w:r>
    </w:p>
    <w:p w:rsidR="00785ACC" w:rsidRPr="0021200F" w:rsidRDefault="00785ACC" w:rsidP="00136D46">
      <w:pPr>
        <w:spacing w:after="0" w:line="240" w:lineRule="auto"/>
        <w:ind w:firstLine="708"/>
        <w:jc w:val="both"/>
        <w:rPr>
          <w:rFonts w:ascii="Times New Roman" w:hAnsi="Times New Roman" w:cs="Times New Roman"/>
          <w:sz w:val="26"/>
          <w:szCs w:val="26"/>
        </w:rPr>
      </w:pPr>
      <w:r w:rsidRPr="0021200F">
        <w:rPr>
          <w:rFonts w:ascii="Times New Roman" w:hAnsi="Times New Roman" w:cs="Times New Roman"/>
          <w:sz w:val="26"/>
          <w:szCs w:val="26"/>
        </w:rPr>
        <w:t>1) la rubrica è sostituita dalla seguente</w:t>
      </w:r>
      <w:r w:rsidR="00136D46" w:rsidRPr="0021200F">
        <w:rPr>
          <w:rFonts w:ascii="Times New Roman" w:hAnsi="Times New Roman" w:cs="Times New Roman"/>
          <w:sz w:val="26"/>
          <w:szCs w:val="26"/>
        </w:rPr>
        <w:t>:</w:t>
      </w:r>
      <w:r w:rsidRPr="0021200F">
        <w:rPr>
          <w:rFonts w:ascii="Times New Roman" w:hAnsi="Times New Roman" w:cs="Times New Roman"/>
          <w:sz w:val="26"/>
          <w:szCs w:val="26"/>
        </w:rPr>
        <w:t xml:space="preserve"> “Comunicazioni, notificazioni e depositi telematici”;</w:t>
      </w:r>
    </w:p>
    <w:p w:rsidR="00785ACC" w:rsidRPr="0021200F" w:rsidRDefault="00785ACC" w:rsidP="00136D46">
      <w:pPr>
        <w:spacing w:after="0" w:line="240" w:lineRule="auto"/>
        <w:ind w:left="708"/>
        <w:jc w:val="both"/>
        <w:rPr>
          <w:rFonts w:ascii="Times New Roman" w:hAnsi="Times New Roman" w:cs="Times New Roman"/>
          <w:sz w:val="26"/>
          <w:szCs w:val="26"/>
        </w:rPr>
      </w:pPr>
      <w:r w:rsidRPr="0021200F">
        <w:rPr>
          <w:rFonts w:ascii="Times New Roman" w:hAnsi="Times New Roman" w:cs="Times New Roman"/>
          <w:sz w:val="26"/>
          <w:szCs w:val="26"/>
        </w:rPr>
        <w:t>2) nel comma 1, il quarto periodo è sostituito dal seguente</w:t>
      </w:r>
      <w:r w:rsidR="00AA665C" w:rsidRPr="0021200F">
        <w:rPr>
          <w:rFonts w:ascii="Times New Roman" w:hAnsi="Times New Roman" w:cs="Times New Roman"/>
          <w:sz w:val="26"/>
          <w:szCs w:val="26"/>
        </w:rPr>
        <w:t>:</w:t>
      </w:r>
      <w:r w:rsidRPr="0021200F">
        <w:rPr>
          <w:rFonts w:ascii="Times New Roman" w:hAnsi="Times New Roman" w:cs="Times New Roman"/>
          <w:sz w:val="26"/>
          <w:szCs w:val="26"/>
        </w:rPr>
        <w:t xml:space="preserve"> “</w:t>
      </w:r>
      <w:r w:rsidRPr="0021200F">
        <w:rPr>
          <w:rFonts w:ascii="Times New Roman" w:eastAsia="Calibri" w:hAnsi="Times New Roman" w:cs="Times New Roman"/>
          <w:sz w:val="26"/>
          <w:szCs w:val="26"/>
        </w:rPr>
        <w:t>La comunicazione si intende perfezionata con la ricezione avvenuta nei confronti di almeno uno dei difensori della parte.</w:t>
      </w:r>
      <w:r w:rsidRPr="0021200F">
        <w:rPr>
          <w:rFonts w:ascii="Times New Roman" w:hAnsi="Times New Roman" w:cs="Times New Roman"/>
          <w:sz w:val="26"/>
          <w:szCs w:val="26"/>
        </w:rPr>
        <w:t>”;</w:t>
      </w:r>
    </w:p>
    <w:p w:rsidR="00785ACC" w:rsidRPr="0021200F" w:rsidRDefault="00785ACC" w:rsidP="00136D46">
      <w:pPr>
        <w:spacing w:after="0" w:line="240" w:lineRule="auto"/>
        <w:ind w:left="708"/>
        <w:jc w:val="both"/>
        <w:rPr>
          <w:rFonts w:ascii="Times New Roman" w:eastAsia="Calibri" w:hAnsi="Times New Roman" w:cs="Times New Roman"/>
          <w:b/>
          <w:dstrike/>
          <w:sz w:val="26"/>
          <w:szCs w:val="26"/>
        </w:rPr>
      </w:pPr>
      <w:r w:rsidRPr="0021200F">
        <w:rPr>
          <w:rFonts w:ascii="Times New Roman" w:hAnsi="Times New Roman" w:cs="Times New Roman"/>
          <w:sz w:val="26"/>
          <w:szCs w:val="26"/>
        </w:rPr>
        <w:t>3) il co</w:t>
      </w:r>
      <w:r w:rsidR="00136D46" w:rsidRPr="0021200F">
        <w:rPr>
          <w:rFonts w:ascii="Times New Roman" w:hAnsi="Times New Roman" w:cs="Times New Roman"/>
          <w:sz w:val="26"/>
          <w:szCs w:val="26"/>
        </w:rPr>
        <w:t>mma 2 è sostituito dal seguente:</w:t>
      </w:r>
      <w:r w:rsidRPr="0021200F">
        <w:rPr>
          <w:rFonts w:ascii="Times New Roman" w:hAnsi="Times New Roman" w:cs="Times New Roman"/>
          <w:sz w:val="26"/>
          <w:szCs w:val="26"/>
        </w:rPr>
        <w:t xml:space="preserve"> “2. Nelle ipotesi di </w:t>
      </w:r>
      <w:r w:rsidRPr="0021200F">
        <w:rPr>
          <w:rFonts w:ascii="Times New Roman" w:eastAsia="Calibri" w:hAnsi="Times New Roman" w:cs="Times New Roman"/>
          <w:sz w:val="26"/>
          <w:szCs w:val="26"/>
        </w:rPr>
        <w:t>mancata indicazione dell'indirizzo di posta elettronica certificata del difensore o della parte ed ove lo stesso non sia reperibile da pubblici elenchi, ovvero nelle ipotesi di mancata consegna del messaggio di posta elettronica certificata per cause imputabili al destinatario, le comunicazioni sono eseguite esclusivamente mediante deposito in segreteria della Commissione tributaria. Nei casi di cui al periodo precedente le notificazioni sono eseg</w:t>
      </w:r>
      <w:r w:rsidR="00AA665C" w:rsidRPr="0021200F">
        <w:rPr>
          <w:rFonts w:ascii="Times New Roman" w:eastAsia="Calibri" w:hAnsi="Times New Roman" w:cs="Times New Roman"/>
          <w:sz w:val="26"/>
          <w:szCs w:val="26"/>
        </w:rPr>
        <w:t xml:space="preserve">uite ai sensi dell’articolo 16.”; </w:t>
      </w:r>
    </w:p>
    <w:p w:rsidR="00785ACC" w:rsidRPr="0021200F" w:rsidRDefault="00785ACC" w:rsidP="00136D46">
      <w:pPr>
        <w:spacing w:after="0" w:line="240" w:lineRule="auto"/>
        <w:ind w:left="708"/>
        <w:jc w:val="both"/>
        <w:rPr>
          <w:rFonts w:ascii="Times New Roman" w:hAnsi="Times New Roman" w:cs="Times New Roman"/>
          <w:sz w:val="26"/>
          <w:szCs w:val="26"/>
        </w:rPr>
      </w:pPr>
      <w:r w:rsidRPr="0021200F">
        <w:rPr>
          <w:rFonts w:ascii="Times New Roman" w:hAnsi="Times New Roman" w:cs="Times New Roman"/>
          <w:sz w:val="26"/>
          <w:szCs w:val="26"/>
        </w:rPr>
        <w:t xml:space="preserve">4) il comma 3 è sostituito </w:t>
      </w:r>
      <w:r w:rsidR="00136D46" w:rsidRPr="0021200F">
        <w:rPr>
          <w:rFonts w:ascii="Times New Roman" w:hAnsi="Times New Roman" w:cs="Times New Roman"/>
          <w:sz w:val="26"/>
          <w:szCs w:val="26"/>
        </w:rPr>
        <w:t>dal seguente</w:t>
      </w:r>
      <w:r w:rsidRPr="0021200F">
        <w:rPr>
          <w:rFonts w:ascii="Times New Roman" w:hAnsi="Times New Roman" w:cs="Times New Roman"/>
          <w:sz w:val="26"/>
          <w:szCs w:val="26"/>
        </w:rPr>
        <w:t>:</w:t>
      </w:r>
      <w:r w:rsidR="00136D46" w:rsidRPr="0021200F">
        <w:rPr>
          <w:rFonts w:ascii="Times New Roman" w:hAnsi="Times New Roman" w:cs="Times New Roman"/>
          <w:sz w:val="26"/>
          <w:szCs w:val="26"/>
        </w:rPr>
        <w:t xml:space="preserve"> </w:t>
      </w:r>
      <w:r w:rsidRPr="0021200F">
        <w:rPr>
          <w:rFonts w:ascii="Times New Roman" w:hAnsi="Times New Roman" w:cs="Times New Roman"/>
          <w:sz w:val="26"/>
          <w:szCs w:val="26"/>
        </w:rPr>
        <w:t>“3. Le parti, i consulenti e gli organi tecnici indicati nell’articolo 7, comma 2, notificano e depositano gli atti processuali i documenti e i provvedimenti giurisdizionali esclusivamente con modalità telematiche, secondo le disposizioni contenute nel decreto del Ministro dell’economia e delle finanze 23 dicembre 2013, n. 163, e nei successivi decreti di attuazione.  In casi eccezionali, il Presidente della Commissione tributaria o il Presidente di sezione, se il ricorso è già iscritto a ruolo, ovvero il collegio se la questione sorge in udienza, con provvedimento motivato possono autorizzare il deposito con modalità diverse da quelle telematiche</w:t>
      </w:r>
      <w:r w:rsidRPr="0021200F">
        <w:rPr>
          <w:rFonts w:ascii="Times New Roman" w:hAnsi="Times New Roman" w:cs="Times New Roman"/>
          <w:b/>
          <w:sz w:val="26"/>
          <w:szCs w:val="26"/>
        </w:rPr>
        <w:t>.</w:t>
      </w:r>
      <w:r w:rsidRPr="0021200F">
        <w:rPr>
          <w:rFonts w:ascii="Times New Roman" w:hAnsi="Times New Roman" w:cs="Times New Roman"/>
          <w:sz w:val="26"/>
          <w:szCs w:val="26"/>
        </w:rPr>
        <w:t>”;</w:t>
      </w:r>
    </w:p>
    <w:p w:rsidR="00785ACC" w:rsidRPr="0021200F" w:rsidRDefault="00785ACC" w:rsidP="00136D46">
      <w:pPr>
        <w:spacing w:after="0" w:line="240" w:lineRule="auto"/>
        <w:ind w:left="708"/>
        <w:jc w:val="both"/>
        <w:rPr>
          <w:rFonts w:ascii="Times New Roman" w:hAnsi="Times New Roman" w:cs="Times New Roman"/>
          <w:sz w:val="26"/>
          <w:szCs w:val="26"/>
        </w:rPr>
      </w:pPr>
      <w:r w:rsidRPr="0021200F">
        <w:rPr>
          <w:rFonts w:ascii="Times New Roman" w:hAnsi="Times New Roman" w:cs="Times New Roman"/>
          <w:sz w:val="26"/>
          <w:szCs w:val="26"/>
        </w:rPr>
        <w:t xml:space="preserve">5) dopo il comma 3 è </w:t>
      </w:r>
      <w:r w:rsidR="00A4097E">
        <w:rPr>
          <w:rFonts w:ascii="Times New Roman" w:hAnsi="Times New Roman" w:cs="Times New Roman"/>
          <w:sz w:val="26"/>
          <w:szCs w:val="26"/>
        </w:rPr>
        <w:t>inserit</w:t>
      </w:r>
      <w:r w:rsidRPr="0021200F">
        <w:rPr>
          <w:rFonts w:ascii="Times New Roman" w:hAnsi="Times New Roman" w:cs="Times New Roman"/>
          <w:sz w:val="26"/>
          <w:szCs w:val="26"/>
        </w:rPr>
        <w:t>o il seguente:</w:t>
      </w:r>
      <w:r w:rsidR="00136D46" w:rsidRPr="0021200F">
        <w:rPr>
          <w:rFonts w:ascii="Times New Roman" w:hAnsi="Times New Roman" w:cs="Times New Roman"/>
          <w:sz w:val="26"/>
          <w:szCs w:val="26"/>
        </w:rPr>
        <w:t xml:space="preserve"> </w:t>
      </w:r>
      <w:r w:rsidRPr="0021200F">
        <w:rPr>
          <w:rFonts w:ascii="Times New Roman" w:hAnsi="Times New Roman" w:cs="Times New Roman"/>
          <w:sz w:val="26"/>
          <w:szCs w:val="26"/>
        </w:rPr>
        <w:t>“3-</w:t>
      </w:r>
      <w:r w:rsidRPr="00A4097E">
        <w:rPr>
          <w:rFonts w:ascii="Times New Roman" w:hAnsi="Times New Roman" w:cs="Times New Roman"/>
          <w:i/>
          <w:sz w:val="26"/>
          <w:szCs w:val="26"/>
        </w:rPr>
        <w:t>bis</w:t>
      </w:r>
      <w:r w:rsidRPr="0021200F">
        <w:rPr>
          <w:rFonts w:ascii="Times New Roman" w:hAnsi="Times New Roman" w:cs="Times New Roman"/>
          <w:sz w:val="26"/>
          <w:szCs w:val="26"/>
        </w:rPr>
        <w:t>. I soggetti che stanno in giudizio senza assistenza tecnica ai sensi dell’articolo 12, comma 2, hanno facoltà di utilizzare, per le notifiche e i depositi, le modalità telematiche indicate nel comma 3, previa indicazione nel ricorso o nel primo atto difensivo dell’indirizzo di posta elettronica certificata al quale ricevere le comunicazioni e le notificazioni.”;</w:t>
      </w:r>
    </w:p>
    <w:p w:rsidR="00136D46" w:rsidRPr="0021200F" w:rsidRDefault="00785ACC" w:rsidP="00136D46">
      <w:pPr>
        <w:spacing w:after="0" w:line="240" w:lineRule="auto"/>
        <w:ind w:firstLine="708"/>
        <w:jc w:val="both"/>
        <w:rPr>
          <w:rFonts w:ascii="Times New Roman" w:hAnsi="Times New Roman" w:cs="Times New Roman"/>
          <w:sz w:val="26"/>
          <w:szCs w:val="26"/>
        </w:rPr>
      </w:pPr>
      <w:r w:rsidRPr="0021200F">
        <w:rPr>
          <w:rFonts w:ascii="Times New Roman" w:hAnsi="Times New Roman" w:cs="Times New Roman"/>
          <w:sz w:val="26"/>
          <w:szCs w:val="26"/>
        </w:rPr>
        <w:t>b) dopo l’articolo 25, è aggiunto il seguente</w:t>
      </w:r>
      <w:r w:rsidR="00136D46" w:rsidRPr="0021200F">
        <w:rPr>
          <w:rFonts w:ascii="Times New Roman" w:hAnsi="Times New Roman" w:cs="Times New Roman"/>
          <w:sz w:val="26"/>
          <w:szCs w:val="26"/>
        </w:rPr>
        <w:t>:</w:t>
      </w:r>
    </w:p>
    <w:p w:rsidR="00136D46" w:rsidRPr="0021200F" w:rsidRDefault="00785ACC" w:rsidP="00136D46">
      <w:pPr>
        <w:spacing w:after="0" w:line="240" w:lineRule="auto"/>
        <w:ind w:firstLine="708"/>
        <w:jc w:val="center"/>
        <w:rPr>
          <w:rFonts w:ascii="Times New Roman" w:hAnsi="Times New Roman" w:cs="Times New Roman"/>
          <w:sz w:val="26"/>
          <w:szCs w:val="26"/>
        </w:rPr>
      </w:pPr>
      <w:r w:rsidRPr="0021200F">
        <w:rPr>
          <w:rFonts w:ascii="Times New Roman" w:hAnsi="Times New Roman" w:cs="Times New Roman"/>
          <w:sz w:val="26"/>
          <w:szCs w:val="26"/>
        </w:rPr>
        <w:t>“Art. 25-</w:t>
      </w:r>
      <w:r w:rsidRPr="0041466B">
        <w:rPr>
          <w:rFonts w:ascii="Times New Roman" w:hAnsi="Times New Roman" w:cs="Times New Roman"/>
          <w:i/>
          <w:sz w:val="26"/>
          <w:szCs w:val="26"/>
        </w:rPr>
        <w:t>bis.</w:t>
      </w:r>
      <w:r w:rsidRPr="0021200F">
        <w:rPr>
          <w:rFonts w:ascii="Times New Roman" w:hAnsi="Times New Roman" w:cs="Times New Roman"/>
          <w:sz w:val="26"/>
          <w:szCs w:val="26"/>
        </w:rPr>
        <w:t xml:space="preserve"> </w:t>
      </w:r>
    </w:p>
    <w:p w:rsidR="00785ACC" w:rsidRPr="0021200F" w:rsidRDefault="00136D46" w:rsidP="00136D46">
      <w:pPr>
        <w:spacing w:after="0" w:line="240" w:lineRule="auto"/>
        <w:ind w:firstLine="708"/>
        <w:jc w:val="center"/>
        <w:rPr>
          <w:rFonts w:ascii="Times New Roman" w:hAnsi="Times New Roman" w:cs="Times New Roman"/>
          <w:sz w:val="26"/>
          <w:szCs w:val="26"/>
        </w:rPr>
      </w:pPr>
      <w:r w:rsidRPr="0021200F">
        <w:rPr>
          <w:rFonts w:ascii="Times New Roman" w:hAnsi="Times New Roman" w:cs="Times New Roman"/>
          <w:sz w:val="26"/>
          <w:szCs w:val="26"/>
        </w:rPr>
        <w:t>(</w:t>
      </w:r>
      <w:r w:rsidR="00785ACC" w:rsidRPr="0021200F">
        <w:rPr>
          <w:rFonts w:ascii="Times New Roman" w:hAnsi="Times New Roman" w:cs="Times New Roman"/>
          <w:sz w:val="26"/>
          <w:szCs w:val="26"/>
        </w:rPr>
        <w:t>Potere di certificazione di conformità</w:t>
      </w:r>
      <w:r w:rsidRPr="0021200F">
        <w:rPr>
          <w:rFonts w:ascii="Times New Roman" w:hAnsi="Times New Roman" w:cs="Times New Roman"/>
          <w:sz w:val="26"/>
          <w:szCs w:val="26"/>
        </w:rPr>
        <w:t>)</w:t>
      </w:r>
      <w:r w:rsidR="00785ACC" w:rsidRPr="0021200F">
        <w:rPr>
          <w:rFonts w:ascii="Times New Roman" w:hAnsi="Times New Roman" w:cs="Times New Roman"/>
          <w:sz w:val="26"/>
          <w:szCs w:val="26"/>
        </w:rPr>
        <w:t>.</w:t>
      </w:r>
    </w:p>
    <w:p w:rsidR="00785ACC" w:rsidRPr="0021200F" w:rsidRDefault="00785ACC" w:rsidP="00785ACC">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 xml:space="preserve">1. Al fine del deposito e della notifica con modalità telematiche della copia informatica, anche per immagine, di un atto processuale di parte, di un provvedimento del giudice o di un documento formato su supporto analogico e detenuto in originale o in copia conforme, il difensore e il dipendente di cui si avvalgono l’ente impositore, l’agente della riscossione ed i soggetti iscritti nell’albo di cui all’articolo 53 del decreto legislativo 15 dicembre 1997, n. 446, attestano la conformità della copia al predetto atto secondo le modalità di cui al decreto legislativo 7 marzo 2005, n. 82. </w:t>
      </w:r>
    </w:p>
    <w:p w:rsidR="00785ACC" w:rsidRPr="0021200F" w:rsidRDefault="00785ACC" w:rsidP="00785ACC">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 xml:space="preserve">2. Analogo potere di attestazione di conformità è esteso, anche per l'estrazione di copia analogica, agli atti e ai provvedimenti presenti nel fascicolo informatico, formato dalla segreteria della Commissione tributaria ai sensi dell’articolo 14 del decreto del Ministro dell’economia e delle finanze 23 dicembre 2013, n. 163, o trasmessi in allegato alle comunicazioni telematiche dell'ufficio di segreteria. Detti atti e provvedimenti, presenti nel fascicolo informatico o trasmessi in allegato alle comunicazioni telematiche dell'ufficio di segreteria, equivalgono all'originale anche se privi dell'attestazione di conformità all'originale da parte dell'ufficio di segreteria. </w:t>
      </w:r>
    </w:p>
    <w:p w:rsidR="00785ACC" w:rsidRPr="0021200F" w:rsidRDefault="00785ACC" w:rsidP="00785ACC">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3. La copia informatica o cartacea munita dell'attestazione di conformità ai sensi dei commi precedenti equivale all'originale o alla copia conforme dell'atto o del provvedimento detenuto ovvero presente nel fascicolo informatico.</w:t>
      </w:r>
    </w:p>
    <w:p w:rsidR="00785ACC" w:rsidRPr="0021200F" w:rsidRDefault="00785ACC" w:rsidP="00785ACC">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4. L'estrazione di copie autentiche ai sensi del presente articolo, esonera dal pagamento dei diritti di copia.</w:t>
      </w:r>
    </w:p>
    <w:p w:rsidR="00785ACC" w:rsidRPr="0021200F" w:rsidRDefault="00785ACC" w:rsidP="00785ACC">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5.</w:t>
      </w:r>
      <w:r w:rsidRPr="0021200F">
        <w:rPr>
          <w:rFonts w:ascii="Times New Roman" w:hAnsi="Times New Roman" w:cs="Times New Roman"/>
          <w:b/>
          <w:sz w:val="26"/>
          <w:szCs w:val="26"/>
        </w:rPr>
        <w:t xml:space="preserve"> </w:t>
      </w:r>
      <w:r w:rsidRPr="0021200F">
        <w:rPr>
          <w:rFonts w:ascii="Times New Roman" w:hAnsi="Times New Roman" w:cs="Times New Roman"/>
          <w:sz w:val="26"/>
          <w:szCs w:val="26"/>
        </w:rPr>
        <w:t>Nel compimento dell'attestazione di conformità i soggetti di cui al presente articolo assumono ad ogni effetto la veste di pubblici ufficiali.”.</w:t>
      </w:r>
    </w:p>
    <w:p w:rsidR="00785ACC" w:rsidRPr="0021200F" w:rsidRDefault="00785ACC" w:rsidP="00785ACC">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2. L'articolo 16-</w:t>
      </w:r>
      <w:r w:rsidRPr="00A4097E">
        <w:rPr>
          <w:rFonts w:ascii="Times New Roman" w:hAnsi="Times New Roman" w:cs="Times New Roman"/>
          <w:i/>
          <w:sz w:val="26"/>
          <w:szCs w:val="26"/>
        </w:rPr>
        <w:t>bis</w:t>
      </w:r>
      <w:r w:rsidR="00A4097E">
        <w:rPr>
          <w:rFonts w:ascii="Times New Roman" w:hAnsi="Times New Roman" w:cs="Times New Roman"/>
          <w:i/>
          <w:sz w:val="26"/>
          <w:szCs w:val="26"/>
        </w:rPr>
        <w:t>,</w:t>
      </w:r>
      <w:r w:rsidRPr="0021200F">
        <w:rPr>
          <w:rFonts w:ascii="Times New Roman" w:hAnsi="Times New Roman" w:cs="Times New Roman"/>
          <w:sz w:val="26"/>
          <w:szCs w:val="26"/>
        </w:rPr>
        <w:t xml:space="preserve"> comma 3</w:t>
      </w:r>
      <w:r w:rsidR="00A4097E">
        <w:rPr>
          <w:rFonts w:ascii="Times New Roman" w:hAnsi="Times New Roman" w:cs="Times New Roman"/>
          <w:sz w:val="26"/>
          <w:szCs w:val="26"/>
        </w:rPr>
        <w:t>,</w:t>
      </w:r>
      <w:r w:rsidRPr="0021200F">
        <w:rPr>
          <w:rFonts w:ascii="Times New Roman" w:hAnsi="Times New Roman" w:cs="Times New Roman"/>
          <w:sz w:val="26"/>
          <w:szCs w:val="26"/>
        </w:rPr>
        <w:t xml:space="preserve"> del decreto legislativo 31 dicembre 1992, n. 546, nel testo </w:t>
      </w:r>
      <w:r w:rsidR="00136D46" w:rsidRPr="0021200F">
        <w:rPr>
          <w:rFonts w:ascii="Times New Roman" w:hAnsi="Times New Roman" w:cs="Times New Roman"/>
          <w:sz w:val="26"/>
          <w:szCs w:val="26"/>
        </w:rPr>
        <w:t xml:space="preserve">vigente </w:t>
      </w:r>
      <w:r w:rsidRPr="0021200F">
        <w:rPr>
          <w:rFonts w:ascii="Times New Roman" w:hAnsi="Times New Roman" w:cs="Times New Roman"/>
          <w:sz w:val="26"/>
          <w:szCs w:val="26"/>
        </w:rPr>
        <w:t>antecedente</w:t>
      </w:r>
      <w:r w:rsidR="00136D46" w:rsidRPr="0021200F">
        <w:rPr>
          <w:rFonts w:ascii="Times New Roman" w:hAnsi="Times New Roman" w:cs="Times New Roman"/>
          <w:sz w:val="26"/>
          <w:szCs w:val="26"/>
        </w:rPr>
        <w:t>mente alla data di entrata in vigore del presente decreto</w:t>
      </w:r>
      <w:r w:rsidRPr="0021200F">
        <w:rPr>
          <w:rFonts w:ascii="Times New Roman" w:hAnsi="Times New Roman" w:cs="Times New Roman"/>
          <w:sz w:val="26"/>
          <w:szCs w:val="26"/>
        </w:rPr>
        <w:t>, si interpreta nel senso che le parti possono utilizzare in ogni grado di giudizio la modalità prevista dal decreto del Ministro dell’economia e delle finanze 23 dicembre 2013, n. 163, e dai relativi decreti attuativi, indipendentemente dalla modalità prescelta da controparte nonché dall'avvenuto svolgimento del giudizio di primo grado con modalità analogiche.</w:t>
      </w:r>
    </w:p>
    <w:p w:rsidR="00785ACC" w:rsidRPr="0021200F" w:rsidRDefault="00785ACC" w:rsidP="00785ACC">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3. In tutti i casi in cui debba essere fornita la prova della notificazione o della comunicazione eseguite a mezzo di posta elettronica certificata e non sia possibile fornirla con modalità telematiche, il difensore o il dipendente di cui si avvalgono l’ente impositore, l’agente della riscossione ed i soggetti iscritti nell’albo di cui all’articolo 53 del decreto legislativo 15 dicembre 1997, n. 446, provvedono ai sensi dell’articolo 9, commi 1-bis e 1-ter, della legge 21 gennaio 1994, n. 53. I soggetti di cui al periodo precedente nel compimento di tali attività assumono ad ogni effetto la veste di pubblico ufficiale.</w:t>
      </w:r>
    </w:p>
    <w:p w:rsidR="00785ACC" w:rsidRPr="0021200F" w:rsidRDefault="00785ACC" w:rsidP="00785ACC">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4. La partecipazione delle parti all’udienza pubblica di cui all’articolo 34 del decreto legislativo 31 dicembre 1992, n. 546, può avvenire a distanza, su apposita richiesta formulata da almeno una delle parti nel ricorso o nel primo atto difensivo, mediante un collegamento audiovisivo tra l'aula di udienza e il luogo del domicilio indicato dal contribuente, dal difensore, dall’ufficio impositore o dai soggetti della riscossione con modalità tali da assicurare la contestuale, effettiva e reciproca visibilità delle persone presenti in entrambi i luoghi e la possibilità di udire quanto viene detto. Il luogo dove la parte processuale si collega in audiovisione è equiparato all'aula di udienza. C</w:t>
      </w:r>
      <w:r w:rsidR="00A4097E">
        <w:rPr>
          <w:rFonts w:ascii="Times New Roman" w:hAnsi="Times New Roman" w:cs="Times New Roman"/>
          <w:sz w:val="26"/>
          <w:szCs w:val="26"/>
        </w:rPr>
        <w:t>on uno o più provvedimenti del D</w:t>
      </w:r>
      <w:r w:rsidRPr="0021200F">
        <w:rPr>
          <w:rFonts w:ascii="Times New Roman" w:hAnsi="Times New Roman" w:cs="Times New Roman"/>
          <w:sz w:val="26"/>
          <w:szCs w:val="26"/>
        </w:rPr>
        <w:t xml:space="preserve">irettore </w:t>
      </w:r>
      <w:r w:rsidR="00A4097E">
        <w:rPr>
          <w:rFonts w:ascii="Times New Roman" w:hAnsi="Times New Roman" w:cs="Times New Roman"/>
          <w:sz w:val="26"/>
          <w:szCs w:val="26"/>
        </w:rPr>
        <w:t>generale delle f</w:t>
      </w:r>
      <w:r w:rsidRPr="0021200F">
        <w:rPr>
          <w:rFonts w:ascii="Times New Roman" w:hAnsi="Times New Roman" w:cs="Times New Roman"/>
          <w:sz w:val="26"/>
          <w:szCs w:val="26"/>
        </w:rPr>
        <w:t>inanze, sentito il Consiglio di Presidenza della Giustizia Tributaria e l’Agenzia per l’Italia Digitale, son</w:t>
      </w:r>
      <w:r w:rsidR="00A4097E">
        <w:rPr>
          <w:rFonts w:ascii="Times New Roman" w:hAnsi="Times New Roman" w:cs="Times New Roman"/>
          <w:sz w:val="26"/>
          <w:szCs w:val="26"/>
        </w:rPr>
        <w:t>o individuate le regole tecnico-</w:t>
      </w:r>
      <w:r w:rsidRPr="0021200F">
        <w:rPr>
          <w:rFonts w:ascii="Times New Roman" w:hAnsi="Times New Roman" w:cs="Times New Roman"/>
          <w:sz w:val="26"/>
          <w:szCs w:val="26"/>
        </w:rPr>
        <w:t>operative per consentire la partecipazione all’udienza a distanza, la conservazione della visione delle relative immagini, e le Commissioni tributarie presso le quali attivare l’udienza pubblica a distanza. Almeno un’udienza per ogni mese e per ogni sezione è riservata alla trattazione di controversie per le quali è stato richiesto il collegamento audiovisivo a distanza.</w:t>
      </w:r>
    </w:p>
    <w:p w:rsidR="00785ACC" w:rsidRDefault="00785ACC" w:rsidP="00785ACC">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 xml:space="preserve">5. Le disposizioni di cui alla lettera a), numeri 4) e 5), del comma 1 si applicano ai giudizi instaurati, in primo e in secondo grado, con ricorso notificato a decorrere dal 1° </w:t>
      </w:r>
      <w:r w:rsidR="00393787" w:rsidRPr="0021200F">
        <w:rPr>
          <w:rFonts w:ascii="Times New Roman" w:hAnsi="Times New Roman" w:cs="Times New Roman"/>
          <w:sz w:val="26"/>
          <w:szCs w:val="26"/>
        </w:rPr>
        <w:t>luglio</w:t>
      </w:r>
      <w:r w:rsidRPr="0021200F">
        <w:rPr>
          <w:rFonts w:ascii="Times New Roman" w:hAnsi="Times New Roman" w:cs="Times New Roman"/>
          <w:sz w:val="26"/>
          <w:szCs w:val="26"/>
        </w:rPr>
        <w:t xml:space="preserve"> 2019.</w:t>
      </w:r>
    </w:p>
    <w:p w:rsidR="006A0A70" w:rsidRPr="0021200F" w:rsidRDefault="006A0A70" w:rsidP="00785ACC">
      <w:pPr>
        <w:spacing w:after="0" w:line="240" w:lineRule="auto"/>
        <w:jc w:val="both"/>
        <w:rPr>
          <w:rFonts w:ascii="Times New Roman" w:hAnsi="Times New Roman" w:cs="Times New Roman"/>
          <w:sz w:val="26"/>
          <w:szCs w:val="26"/>
        </w:rPr>
      </w:pPr>
      <w:r w:rsidRPr="00B662E5">
        <w:rPr>
          <w:rFonts w:ascii="Times New Roman" w:hAnsi="Times New Roman" w:cs="Times New Roman"/>
          <w:sz w:val="26"/>
          <w:szCs w:val="26"/>
        </w:rPr>
        <w:t>6. Agli oneri derivanti dal comma 1, capoverso art. 25-</w:t>
      </w:r>
      <w:r w:rsidRPr="002741C7">
        <w:rPr>
          <w:rFonts w:ascii="Times New Roman" w:hAnsi="Times New Roman" w:cs="Times New Roman"/>
          <w:i/>
          <w:sz w:val="26"/>
          <w:szCs w:val="26"/>
        </w:rPr>
        <w:t>bis</w:t>
      </w:r>
      <w:r w:rsidRPr="00B662E5">
        <w:rPr>
          <w:rFonts w:ascii="Times New Roman" w:hAnsi="Times New Roman" w:cs="Times New Roman"/>
          <w:sz w:val="26"/>
          <w:szCs w:val="26"/>
        </w:rPr>
        <w:t>, comma 4, valutati in 165.000 euro annui a decorrere dal 2019 si pr</w:t>
      </w:r>
      <w:r w:rsidR="005069F3">
        <w:rPr>
          <w:rFonts w:ascii="Times New Roman" w:hAnsi="Times New Roman" w:cs="Times New Roman"/>
          <w:sz w:val="26"/>
          <w:szCs w:val="26"/>
        </w:rPr>
        <w:t>ovvede ai sensi dell’articolo 26</w:t>
      </w:r>
      <w:r w:rsidRPr="00B662E5">
        <w:rPr>
          <w:rFonts w:ascii="Times New Roman" w:hAnsi="Times New Roman" w:cs="Times New Roman"/>
          <w:sz w:val="26"/>
          <w:szCs w:val="26"/>
        </w:rPr>
        <w:t>.</w:t>
      </w:r>
    </w:p>
    <w:p w:rsidR="00785ACC" w:rsidRPr="0021200F" w:rsidRDefault="00785ACC" w:rsidP="00785ACC">
      <w:pPr>
        <w:spacing w:after="0" w:line="240" w:lineRule="auto"/>
        <w:jc w:val="center"/>
        <w:rPr>
          <w:rFonts w:ascii="Times New Roman" w:hAnsi="Times New Roman" w:cs="Times New Roman"/>
          <w:b/>
          <w:sz w:val="26"/>
          <w:szCs w:val="26"/>
        </w:rPr>
      </w:pPr>
    </w:p>
    <w:p w:rsidR="00785ACC" w:rsidRPr="0021200F" w:rsidRDefault="00785ACC" w:rsidP="007145EF">
      <w:pPr>
        <w:spacing w:after="0" w:line="240" w:lineRule="auto"/>
        <w:jc w:val="both"/>
        <w:rPr>
          <w:rFonts w:ascii="Times New Roman" w:hAnsi="Times New Roman" w:cs="Times New Roman"/>
          <w:sz w:val="26"/>
          <w:szCs w:val="26"/>
        </w:rPr>
      </w:pPr>
    </w:p>
    <w:p w:rsidR="00CE0263" w:rsidRPr="0021200F" w:rsidRDefault="00CB27DC" w:rsidP="007145EF">
      <w:pPr>
        <w:autoSpaceDE w:val="0"/>
        <w:autoSpaceDN w:val="0"/>
        <w:adjustRightInd w:val="0"/>
        <w:spacing w:after="0" w:line="240" w:lineRule="auto"/>
        <w:jc w:val="center"/>
        <w:rPr>
          <w:rFonts w:ascii="Times New Roman" w:hAnsi="Times New Roman" w:cs="Times New Roman"/>
          <w:b/>
          <w:color w:val="000000"/>
          <w:sz w:val="26"/>
          <w:szCs w:val="26"/>
        </w:rPr>
      </w:pPr>
      <w:r w:rsidRPr="0021200F">
        <w:rPr>
          <w:rFonts w:ascii="Times New Roman" w:hAnsi="Times New Roman" w:cs="Times New Roman"/>
          <w:b/>
          <w:color w:val="000000"/>
          <w:sz w:val="26"/>
          <w:szCs w:val="26"/>
        </w:rPr>
        <w:t>CAPO II</w:t>
      </w:r>
      <w:r w:rsidR="009E2D02" w:rsidRPr="0021200F">
        <w:rPr>
          <w:rFonts w:ascii="Times New Roman" w:hAnsi="Times New Roman" w:cs="Times New Roman"/>
          <w:b/>
          <w:color w:val="000000"/>
          <w:sz w:val="26"/>
          <w:szCs w:val="26"/>
        </w:rPr>
        <w:t>I</w:t>
      </w:r>
    </w:p>
    <w:p w:rsidR="00CB27DC" w:rsidRPr="0021200F" w:rsidRDefault="00CB27DC" w:rsidP="007145EF">
      <w:pPr>
        <w:autoSpaceDE w:val="0"/>
        <w:autoSpaceDN w:val="0"/>
        <w:adjustRightInd w:val="0"/>
        <w:spacing w:after="0" w:line="240" w:lineRule="auto"/>
        <w:jc w:val="center"/>
        <w:rPr>
          <w:rFonts w:ascii="Times New Roman" w:hAnsi="Times New Roman" w:cs="Times New Roman"/>
          <w:b/>
          <w:color w:val="000000"/>
          <w:sz w:val="26"/>
          <w:szCs w:val="26"/>
        </w:rPr>
      </w:pPr>
      <w:r w:rsidRPr="0021200F">
        <w:rPr>
          <w:rFonts w:ascii="Times New Roman" w:hAnsi="Times New Roman" w:cs="Times New Roman"/>
          <w:b/>
          <w:color w:val="000000"/>
          <w:sz w:val="26"/>
          <w:szCs w:val="26"/>
        </w:rPr>
        <w:t>Altre disposizioni fiscali</w:t>
      </w:r>
    </w:p>
    <w:p w:rsidR="00F06777" w:rsidRPr="0021200F" w:rsidRDefault="00F06777" w:rsidP="007145EF">
      <w:pPr>
        <w:spacing w:after="120" w:line="240" w:lineRule="auto"/>
        <w:rPr>
          <w:rFonts w:ascii="Times New Roman" w:hAnsi="Times New Roman" w:cs="Times New Roman"/>
          <w:b/>
          <w:sz w:val="26"/>
          <w:szCs w:val="26"/>
        </w:rPr>
      </w:pPr>
    </w:p>
    <w:p w:rsidR="00E91F87" w:rsidRPr="0021200F" w:rsidRDefault="00E91F87" w:rsidP="007145EF">
      <w:pPr>
        <w:spacing w:after="12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 xml:space="preserve">ART. </w:t>
      </w:r>
      <w:r w:rsidR="0065061D" w:rsidRPr="0021200F">
        <w:rPr>
          <w:rFonts w:ascii="Times New Roman" w:hAnsi="Times New Roman" w:cs="Times New Roman"/>
          <w:b/>
          <w:sz w:val="26"/>
          <w:szCs w:val="26"/>
        </w:rPr>
        <w:t>1</w:t>
      </w:r>
      <w:r w:rsidR="000D78AA" w:rsidRPr="0021200F">
        <w:rPr>
          <w:rFonts w:ascii="Times New Roman" w:hAnsi="Times New Roman" w:cs="Times New Roman"/>
          <w:b/>
          <w:sz w:val="26"/>
          <w:szCs w:val="26"/>
        </w:rPr>
        <w:t>7</w:t>
      </w:r>
      <w:r w:rsidRPr="0021200F">
        <w:rPr>
          <w:rFonts w:ascii="Times New Roman" w:hAnsi="Times New Roman" w:cs="Times New Roman"/>
          <w:b/>
          <w:sz w:val="26"/>
          <w:szCs w:val="26"/>
        </w:rPr>
        <w:br/>
      </w:r>
      <w:r w:rsidR="00853687" w:rsidRPr="0021200F">
        <w:rPr>
          <w:rFonts w:ascii="Times New Roman" w:hAnsi="Times New Roman" w:cs="Times New Roman"/>
          <w:sz w:val="26"/>
          <w:szCs w:val="26"/>
        </w:rPr>
        <w:t>(</w:t>
      </w:r>
      <w:r w:rsidR="000F73DA" w:rsidRPr="0021200F">
        <w:rPr>
          <w:rFonts w:ascii="Times New Roman" w:hAnsi="Times New Roman" w:cs="Times New Roman"/>
          <w:i/>
          <w:sz w:val="26"/>
          <w:szCs w:val="26"/>
        </w:rPr>
        <w:t>Obbligo di memorizzazione e trasmissione telematica dei corrispettivi</w:t>
      </w:r>
      <w:r w:rsidR="00853687" w:rsidRPr="0021200F">
        <w:rPr>
          <w:rFonts w:ascii="Times New Roman" w:hAnsi="Times New Roman" w:cs="Times New Roman"/>
          <w:sz w:val="26"/>
          <w:szCs w:val="26"/>
        </w:rPr>
        <w:t>)</w:t>
      </w:r>
    </w:p>
    <w:p w:rsidR="00332F0F" w:rsidRPr="0021200F" w:rsidRDefault="00332F0F" w:rsidP="007145EF">
      <w:pPr>
        <w:spacing w:after="0" w:line="240" w:lineRule="auto"/>
        <w:jc w:val="both"/>
        <w:rPr>
          <w:rFonts w:ascii="Times New Roman" w:hAnsi="Times New Roman" w:cs="Times New Roman"/>
          <w:sz w:val="26"/>
          <w:szCs w:val="26"/>
        </w:rPr>
      </w:pPr>
    </w:p>
    <w:p w:rsidR="00485F38" w:rsidRPr="0021200F" w:rsidRDefault="008B437E" w:rsidP="00485F38">
      <w:pPr>
        <w:spacing w:after="0" w:line="240" w:lineRule="auto"/>
        <w:jc w:val="both"/>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t>1. All’articolo 2 del decreto l</w:t>
      </w:r>
      <w:r w:rsidR="00485F38" w:rsidRPr="0021200F">
        <w:rPr>
          <w:rFonts w:ascii="Times New Roman" w:eastAsia="Times New Roman" w:hAnsi="Times New Roman" w:cs="Times New Roman"/>
          <w:sz w:val="26"/>
          <w:szCs w:val="26"/>
          <w:lang w:eastAsia="it-IT"/>
        </w:rPr>
        <w:t>egislativo 5 agosto 2015, n. 127, sono</w:t>
      </w:r>
      <w:r w:rsidR="00A4097E">
        <w:rPr>
          <w:rFonts w:ascii="Times New Roman" w:eastAsia="Times New Roman" w:hAnsi="Times New Roman" w:cs="Times New Roman"/>
          <w:sz w:val="26"/>
          <w:szCs w:val="26"/>
          <w:lang w:eastAsia="it-IT"/>
        </w:rPr>
        <w:t xml:space="preserve"> apportate le seguenti modificazioni</w:t>
      </w:r>
      <w:r w:rsidR="00485F38" w:rsidRPr="0021200F">
        <w:rPr>
          <w:rFonts w:ascii="Times New Roman" w:eastAsia="Times New Roman" w:hAnsi="Times New Roman" w:cs="Times New Roman"/>
          <w:sz w:val="26"/>
          <w:szCs w:val="26"/>
          <w:lang w:eastAsia="it-IT"/>
        </w:rPr>
        <w:t>:</w:t>
      </w:r>
    </w:p>
    <w:p w:rsidR="00485F38" w:rsidRPr="0021200F" w:rsidRDefault="00485F38" w:rsidP="00485F38">
      <w:pPr>
        <w:spacing w:after="0" w:line="240" w:lineRule="auto"/>
        <w:jc w:val="both"/>
        <w:rPr>
          <w:rFonts w:ascii="Times New Roman" w:eastAsia="Calibri" w:hAnsi="Times New Roman" w:cs="Times New Roman"/>
          <w:sz w:val="26"/>
          <w:szCs w:val="26"/>
        </w:rPr>
      </w:pPr>
      <w:r w:rsidRPr="0021200F">
        <w:rPr>
          <w:rFonts w:ascii="Times New Roman" w:eastAsia="Times New Roman" w:hAnsi="Times New Roman" w:cs="Times New Roman"/>
          <w:sz w:val="26"/>
          <w:szCs w:val="26"/>
          <w:lang w:eastAsia="it-IT"/>
        </w:rPr>
        <w:t>a) il comma 1 è sostituito dal seguente: “</w:t>
      </w:r>
      <w:r w:rsidR="008B437E">
        <w:rPr>
          <w:rFonts w:ascii="Times New Roman" w:eastAsia="Times New Roman" w:hAnsi="Times New Roman" w:cs="Times New Roman"/>
          <w:sz w:val="26"/>
          <w:szCs w:val="26"/>
          <w:lang w:eastAsia="it-IT"/>
        </w:rPr>
        <w:t xml:space="preserve">1. </w:t>
      </w:r>
      <w:r w:rsidRPr="0021200F">
        <w:rPr>
          <w:rFonts w:ascii="Times New Roman" w:eastAsia="Calibri" w:hAnsi="Times New Roman" w:cs="Times New Roman"/>
          <w:sz w:val="26"/>
          <w:szCs w:val="26"/>
        </w:rPr>
        <w:t>A decorrere dal 1° gennaio 2020 i soggetti che effettuano le operazioni di cui all’articolo 22 del decreto del Presidente della Repubblica 26 ottobre 1972, n. 633</w:t>
      </w:r>
      <w:r w:rsidR="00EB658A">
        <w:rPr>
          <w:rFonts w:ascii="Times New Roman" w:eastAsia="Calibri" w:hAnsi="Times New Roman" w:cs="Times New Roman"/>
          <w:sz w:val="26"/>
          <w:szCs w:val="26"/>
        </w:rPr>
        <w:t>,</w:t>
      </w:r>
      <w:r w:rsidRPr="0021200F">
        <w:rPr>
          <w:rFonts w:ascii="Times New Roman" w:eastAsia="Calibri" w:hAnsi="Times New Roman" w:cs="Times New Roman"/>
          <w:sz w:val="26"/>
          <w:szCs w:val="26"/>
        </w:rPr>
        <w:t xml:space="preserve"> memorizzano elettronicamente e trasmettono telematicamente all’Agenzia delle entrate i dati relativi ai corrispettivi giornalieri. La memorizzazione elettronica e la connessa trasmissione dei dati dei corrispettivi sostituiscono gli obblighi di registrazione di cui all'articolo 24, primo comma, del suddetto decreto n. 633 del 1972. Le disposizioni di cui ai periodi precedenti si applicano a decorrere dal 1° luglio 2019 ai soggetti con un volume d’affari superiore ad euro 400.000. Per il periodo d’imposta 2019 restano valide le opzioni per la memorizzazione elettronica e la trasmissione telematica dei dati dei corrispettivi esercitate entro il 31 dicembre 2018. Con decreto del Ministro dell’</w:t>
      </w:r>
      <w:r w:rsidR="00EB658A">
        <w:rPr>
          <w:rFonts w:ascii="Times New Roman" w:eastAsia="Calibri" w:hAnsi="Times New Roman" w:cs="Times New Roman"/>
          <w:sz w:val="26"/>
          <w:szCs w:val="26"/>
        </w:rPr>
        <w:t>economia e delle f</w:t>
      </w:r>
      <w:r w:rsidRPr="0021200F">
        <w:rPr>
          <w:rFonts w:ascii="Times New Roman" w:eastAsia="Calibri" w:hAnsi="Times New Roman" w:cs="Times New Roman"/>
          <w:sz w:val="26"/>
          <w:szCs w:val="26"/>
        </w:rPr>
        <w:t>inanze, possono essere previsti specifici esoneri dagli adempimenti di cui al presente comma in ragione della tipologia di attività esercitata.”;</w:t>
      </w:r>
    </w:p>
    <w:p w:rsidR="00485F38" w:rsidRPr="0021200F" w:rsidRDefault="00485F38" w:rsidP="00485F38">
      <w:pPr>
        <w:spacing w:after="0" w:line="240" w:lineRule="auto"/>
        <w:ind w:right="57"/>
        <w:jc w:val="both"/>
        <w:rPr>
          <w:rFonts w:ascii="Times New Roman" w:eastAsia="Times New Roman" w:hAnsi="Times New Roman" w:cs="Times New Roman"/>
          <w:sz w:val="26"/>
          <w:szCs w:val="26"/>
          <w:lang w:eastAsia="it-IT"/>
        </w:rPr>
      </w:pPr>
      <w:r w:rsidRPr="0021200F">
        <w:rPr>
          <w:rFonts w:ascii="Times New Roman" w:eastAsia="Times New Roman" w:hAnsi="Times New Roman" w:cs="Times New Roman"/>
          <w:sz w:val="26"/>
          <w:szCs w:val="26"/>
          <w:lang w:eastAsia="it-IT"/>
        </w:rPr>
        <w:t>b) al comma 6 l</w:t>
      </w:r>
      <w:r w:rsidRPr="0021200F">
        <w:rPr>
          <w:rFonts w:ascii="Times New Roman" w:eastAsia="Times New Roman" w:hAnsi="Times New Roman" w:cs="Times New Roman"/>
          <w:strike/>
          <w:sz w:val="26"/>
          <w:szCs w:val="26"/>
          <w:lang w:eastAsia="it-IT"/>
        </w:rPr>
        <w:t>e</w:t>
      </w:r>
      <w:r w:rsidRPr="0021200F">
        <w:rPr>
          <w:rFonts w:ascii="Times New Roman" w:eastAsia="Times New Roman" w:hAnsi="Times New Roman" w:cs="Times New Roman"/>
          <w:sz w:val="26"/>
          <w:szCs w:val="26"/>
          <w:lang w:eastAsia="it-IT"/>
        </w:rPr>
        <w:t xml:space="preserve"> parole “optano per” sono sostituite </w:t>
      </w:r>
      <w:r w:rsidR="00EB658A">
        <w:rPr>
          <w:rFonts w:ascii="Times New Roman" w:eastAsia="Times New Roman" w:hAnsi="Times New Roman" w:cs="Times New Roman"/>
          <w:sz w:val="26"/>
          <w:szCs w:val="26"/>
          <w:lang w:eastAsia="it-IT"/>
        </w:rPr>
        <w:t>dalla seguente:</w:t>
      </w:r>
      <w:r w:rsidRPr="0021200F">
        <w:rPr>
          <w:rFonts w:ascii="Times New Roman" w:eastAsia="Times New Roman" w:hAnsi="Times New Roman" w:cs="Times New Roman"/>
          <w:sz w:val="26"/>
          <w:szCs w:val="26"/>
          <w:lang w:eastAsia="it-IT"/>
        </w:rPr>
        <w:t xml:space="preserve"> “effettuano”;</w:t>
      </w:r>
    </w:p>
    <w:p w:rsidR="00485F38" w:rsidRPr="0021200F" w:rsidRDefault="00485F38" w:rsidP="00485F38">
      <w:pPr>
        <w:spacing w:after="0" w:line="240" w:lineRule="auto"/>
        <w:jc w:val="both"/>
        <w:rPr>
          <w:rFonts w:ascii="Times New Roman" w:eastAsia="Times New Roman" w:hAnsi="Times New Roman" w:cs="Times New Roman"/>
          <w:sz w:val="26"/>
          <w:szCs w:val="26"/>
          <w:lang w:eastAsia="it-IT"/>
        </w:rPr>
      </w:pPr>
      <w:r w:rsidRPr="0021200F">
        <w:rPr>
          <w:rFonts w:ascii="Times New Roman" w:eastAsia="Times New Roman" w:hAnsi="Times New Roman" w:cs="Times New Roman"/>
          <w:sz w:val="26"/>
          <w:szCs w:val="26"/>
          <w:lang w:eastAsia="it-IT"/>
        </w:rPr>
        <w:t>c) dopo il comma 6-</w:t>
      </w:r>
      <w:r w:rsidRPr="008B437E">
        <w:rPr>
          <w:rFonts w:ascii="Times New Roman" w:eastAsia="Times New Roman" w:hAnsi="Times New Roman" w:cs="Times New Roman"/>
          <w:i/>
          <w:sz w:val="26"/>
          <w:szCs w:val="26"/>
          <w:lang w:eastAsia="it-IT"/>
        </w:rPr>
        <w:t xml:space="preserve">bis </w:t>
      </w:r>
      <w:r w:rsidRPr="0021200F">
        <w:rPr>
          <w:rFonts w:ascii="Times New Roman" w:eastAsia="Times New Roman" w:hAnsi="Times New Roman" w:cs="Times New Roman"/>
          <w:sz w:val="26"/>
          <w:szCs w:val="26"/>
          <w:lang w:eastAsia="it-IT"/>
        </w:rPr>
        <w:t>sono aggiunti i seguenti:</w:t>
      </w:r>
    </w:p>
    <w:p w:rsidR="00485F38" w:rsidRPr="0021200F" w:rsidRDefault="00485F38" w:rsidP="00485F38">
      <w:pPr>
        <w:spacing w:after="0" w:line="240" w:lineRule="auto"/>
        <w:jc w:val="both"/>
        <w:rPr>
          <w:rFonts w:ascii="Times New Roman" w:eastAsia="Times New Roman" w:hAnsi="Times New Roman" w:cs="Times New Roman"/>
          <w:strike/>
          <w:sz w:val="26"/>
          <w:szCs w:val="26"/>
          <w:lang w:eastAsia="it-IT"/>
        </w:rPr>
      </w:pPr>
      <w:r w:rsidRPr="0021200F">
        <w:rPr>
          <w:rFonts w:ascii="Times New Roman" w:eastAsia="Times New Roman" w:hAnsi="Times New Roman" w:cs="Times New Roman"/>
          <w:sz w:val="26"/>
          <w:szCs w:val="26"/>
          <w:lang w:eastAsia="it-IT"/>
        </w:rPr>
        <w:t>“6-</w:t>
      </w:r>
      <w:r w:rsidRPr="008B437E">
        <w:rPr>
          <w:rFonts w:ascii="Times New Roman" w:eastAsia="Times New Roman" w:hAnsi="Times New Roman" w:cs="Times New Roman"/>
          <w:i/>
          <w:sz w:val="26"/>
          <w:szCs w:val="26"/>
          <w:lang w:eastAsia="it-IT"/>
        </w:rPr>
        <w:t>ter</w:t>
      </w:r>
      <w:r w:rsidRPr="0021200F">
        <w:rPr>
          <w:rFonts w:ascii="Times New Roman" w:eastAsia="Times New Roman" w:hAnsi="Times New Roman" w:cs="Times New Roman"/>
          <w:sz w:val="26"/>
          <w:szCs w:val="26"/>
          <w:lang w:eastAsia="it-IT"/>
        </w:rPr>
        <w:t>. Le operazioni di cui all’articolo 22 del decreto del Presidente della Repubblica 26 ottobre 1972, n. 633  effettuate nelle zone individuate con decreto del Ministro dell’</w:t>
      </w:r>
      <w:r w:rsidR="008B437E">
        <w:rPr>
          <w:rFonts w:ascii="Times New Roman" w:eastAsia="Times New Roman" w:hAnsi="Times New Roman" w:cs="Times New Roman"/>
          <w:sz w:val="26"/>
          <w:szCs w:val="26"/>
          <w:lang w:eastAsia="it-IT"/>
        </w:rPr>
        <w:t>economia e delle f</w:t>
      </w:r>
      <w:r w:rsidRPr="0021200F">
        <w:rPr>
          <w:rFonts w:ascii="Times New Roman" w:eastAsia="Times New Roman" w:hAnsi="Times New Roman" w:cs="Times New Roman"/>
          <w:sz w:val="26"/>
          <w:szCs w:val="26"/>
          <w:lang w:eastAsia="it-IT"/>
        </w:rPr>
        <w:t xml:space="preserve">inanze, di </w:t>
      </w:r>
      <w:r w:rsidR="008B437E">
        <w:rPr>
          <w:rFonts w:ascii="Times New Roman" w:eastAsia="Times New Roman" w:hAnsi="Times New Roman" w:cs="Times New Roman"/>
          <w:sz w:val="26"/>
          <w:szCs w:val="26"/>
          <w:lang w:eastAsia="it-IT"/>
        </w:rPr>
        <w:t>concerto con il Ministro dello sviluppo e</w:t>
      </w:r>
      <w:r w:rsidRPr="0021200F">
        <w:rPr>
          <w:rFonts w:ascii="Times New Roman" w:eastAsia="Times New Roman" w:hAnsi="Times New Roman" w:cs="Times New Roman"/>
          <w:sz w:val="26"/>
          <w:szCs w:val="26"/>
          <w:lang w:eastAsia="it-IT"/>
        </w:rPr>
        <w:t>conomico, possono essere documentate, in deroga al comma 1, mediante il rilascio della ricevuta fiscale di cui all'articolo 8 della legge 10 maggio 1976, n. 249</w:t>
      </w:r>
      <w:r w:rsidR="00D556C7">
        <w:rPr>
          <w:rFonts w:ascii="Times New Roman" w:eastAsia="Times New Roman" w:hAnsi="Times New Roman" w:cs="Times New Roman"/>
          <w:sz w:val="26"/>
          <w:szCs w:val="26"/>
          <w:lang w:eastAsia="it-IT"/>
        </w:rPr>
        <w:t>,</w:t>
      </w:r>
      <w:r w:rsidRPr="0021200F">
        <w:rPr>
          <w:rFonts w:ascii="Times New Roman" w:eastAsia="Times New Roman" w:hAnsi="Times New Roman" w:cs="Times New Roman"/>
          <w:sz w:val="26"/>
          <w:szCs w:val="26"/>
          <w:lang w:eastAsia="it-IT"/>
        </w:rPr>
        <w:t xml:space="preserve"> ovvero dello scontrino fiscale di cui alla legg</w:t>
      </w:r>
      <w:r w:rsidR="008B437E">
        <w:rPr>
          <w:rFonts w:ascii="Times New Roman" w:eastAsia="Times New Roman" w:hAnsi="Times New Roman" w:cs="Times New Roman"/>
          <w:sz w:val="26"/>
          <w:szCs w:val="26"/>
          <w:lang w:eastAsia="it-IT"/>
        </w:rPr>
        <w:t>e 26 gennaio 1983, n. 18</w:t>
      </w:r>
      <w:r w:rsidRPr="0021200F">
        <w:rPr>
          <w:rFonts w:ascii="Times New Roman" w:eastAsia="Times New Roman" w:hAnsi="Times New Roman" w:cs="Times New Roman"/>
          <w:sz w:val="26"/>
          <w:szCs w:val="26"/>
          <w:lang w:eastAsia="it-IT"/>
        </w:rPr>
        <w:t>, nonché con l'osservanza delle relative discipline.</w:t>
      </w:r>
    </w:p>
    <w:p w:rsidR="008B437E" w:rsidRPr="00F9060C" w:rsidRDefault="00485F38" w:rsidP="00485F38">
      <w:pPr>
        <w:spacing w:after="0" w:line="240" w:lineRule="auto"/>
        <w:jc w:val="both"/>
        <w:rPr>
          <w:rFonts w:ascii="Times New Roman" w:eastAsia="Times New Roman" w:hAnsi="Times New Roman" w:cs="Times New Roman"/>
          <w:sz w:val="26"/>
          <w:szCs w:val="26"/>
          <w:lang w:eastAsia="it-IT"/>
        </w:rPr>
      </w:pPr>
      <w:r w:rsidRPr="0021200F">
        <w:rPr>
          <w:rFonts w:ascii="Times New Roman" w:eastAsia="Times New Roman" w:hAnsi="Times New Roman" w:cs="Times New Roman"/>
          <w:sz w:val="26"/>
          <w:szCs w:val="26"/>
          <w:lang w:eastAsia="it-IT"/>
        </w:rPr>
        <w:t>6-</w:t>
      </w:r>
      <w:r w:rsidRPr="008B437E">
        <w:rPr>
          <w:rFonts w:ascii="Times New Roman" w:eastAsia="Times New Roman" w:hAnsi="Times New Roman" w:cs="Times New Roman"/>
          <w:i/>
          <w:sz w:val="26"/>
          <w:szCs w:val="26"/>
          <w:lang w:eastAsia="it-IT"/>
        </w:rPr>
        <w:t>quater</w:t>
      </w:r>
      <w:r w:rsidRPr="0021200F">
        <w:rPr>
          <w:rFonts w:ascii="Times New Roman" w:eastAsia="Times New Roman" w:hAnsi="Times New Roman" w:cs="Times New Roman"/>
          <w:sz w:val="26"/>
          <w:szCs w:val="26"/>
          <w:lang w:eastAsia="it-IT"/>
        </w:rPr>
        <w:t>. I soggetti che effettuano cessioni di farmaci, tenuti all’invio dei dati al Sistema tessera sanitaria, ai fini dell’elaborazione della dichiarazione dei redditi precompilata, ai sensi dell’articolo 3, commi 3 e 4, del decreto legislativo 21 novembre 2014, n. 175, e dei relativi decreti del Ministro dell’economia e delle finanze, possono adempiere all’obbligo di cui al comma 1 mediante la memorizzazione elettronica e la trasmissione telematica dei dati relativi ai corrispettivi giornalieri al Sistema tessera sanitaria. I dati fiscali trasmessi possono essere utilizzati dall’Agenzia delle entrate anche per finalità diverse dall’elaborazione della dichiara</w:t>
      </w:r>
      <w:r w:rsidR="008B437E">
        <w:rPr>
          <w:rFonts w:ascii="Times New Roman" w:eastAsia="Times New Roman" w:hAnsi="Times New Roman" w:cs="Times New Roman"/>
          <w:sz w:val="26"/>
          <w:szCs w:val="26"/>
          <w:lang w:eastAsia="it-IT"/>
        </w:rPr>
        <w:t xml:space="preserve">zione </w:t>
      </w:r>
      <w:r w:rsidR="008B437E" w:rsidRPr="00F9060C">
        <w:rPr>
          <w:rFonts w:ascii="Times New Roman" w:eastAsia="Times New Roman" w:hAnsi="Times New Roman" w:cs="Times New Roman"/>
          <w:sz w:val="26"/>
          <w:szCs w:val="26"/>
          <w:lang w:eastAsia="it-IT"/>
        </w:rPr>
        <w:t>dei redditi precompilata.</w:t>
      </w:r>
      <w:r w:rsidRPr="00F9060C">
        <w:rPr>
          <w:rFonts w:ascii="Times New Roman" w:eastAsia="Times New Roman" w:hAnsi="Times New Roman" w:cs="Times New Roman"/>
          <w:sz w:val="26"/>
          <w:szCs w:val="26"/>
          <w:lang w:eastAsia="it-IT"/>
        </w:rPr>
        <w:t xml:space="preserve"> </w:t>
      </w:r>
    </w:p>
    <w:p w:rsidR="00485F38" w:rsidRPr="0021200F" w:rsidRDefault="00485F38" w:rsidP="00485F38">
      <w:pPr>
        <w:spacing w:after="0" w:line="240" w:lineRule="auto"/>
        <w:jc w:val="both"/>
        <w:rPr>
          <w:rFonts w:ascii="Times New Roman" w:eastAsia="Times New Roman" w:hAnsi="Times New Roman" w:cs="Times New Roman"/>
          <w:sz w:val="26"/>
          <w:szCs w:val="26"/>
          <w:lang w:eastAsia="it-IT"/>
        </w:rPr>
      </w:pPr>
      <w:r w:rsidRPr="00F9060C">
        <w:rPr>
          <w:rFonts w:ascii="Times New Roman" w:eastAsia="Times New Roman" w:hAnsi="Times New Roman" w:cs="Times New Roman"/>
          <w:sz w:val="26"/>
          <w:szCs w:val="26"/>
          <w:lang w:eastAsia="it-IT"/>
        </w:rPr>
        <w:t>6-</w:t>
      </w:r>
      <w:r w:rsidRPr="00F9060C">
        <w:rPr>
          <w:rFonts w:ascii="Times New Roman" w:eastAsia="Times New Roman" w:hAnsi="Times New Roman" w:cs="Times New Roman"/>
          <w:i/>
          <w:sz w:val="26"/>
          <w:szCs w:val="26"/>
          <w:lang w:eastAsia="it-IT"/>
        </w:rPr>
        <w:t>quinquies</w:t>
      </w:r>
      <w:r w:rsidRPr="00F9060C">
        <w:rPr>
          <w:rFonts w:ascii="Times New Roman" w:eastAsia="Times New Roman" w:hAnsi="Times New Roman" w:cs="Times New Roman"/>
          <w:iCs/>
          <w:sz w:val="26"/>
          <w:szCs w:val="26"/>
          <w:lang w:eastAsia="it-IT"/>
        </w:rPr>
        <w:t xml:space="preserve">. Negli anni 2019 e 2020 per l’acquisto o l’adattamento degli strumenti mediante i quali effettuare la memorizzazione e la trasmissione di cui al comma 1, al soggetto è concesso un contributo complessivamente pari al 50 per cento della spesa </w:t>
      </w:r>
      <w:r w:rsidRPr="00F9060C">
        <w:rPr>
          <w:rFonts w:ascii="Times New Roman" w:eastAsia="Times New Roman" w:hAnsi="Times New Roman" w:cs="Times New Roman"/>
          <w:sz w:val="26"/>
          <w:szCs w:val="26"/>
          <w:lang w:eastAsia="it-IT"/>
        </w:rPr>
        <w:t>sostenuta, per un massimo di euro 250 in caso di acquisto e di euro 50 in caso di adattamento, per ogni strumento. Il contributo è anticipato dal fornitore sotto forma di sconto sul prezzo praticato</w:t>
      </w:r>
      <w:r w:rsidRPr="00F9060C">
        <w:rPr>
          <w:rFonts w:ascii="Times New Roman" w:eastAsia="Times New Roman" w:hAnsi="Times New Roman" w:cs="Times New Roman"/>
          <w:iCs/>
          <w:sz w:val="26"/>
          <w:szCs w:val="26"/>
          <w:lang w:eastAsia="it-IT"/>
        </w:rPr>
        <w:t xml:space="preserve"> ed è a questo rimborsato sotto forma di credito d'imposta di pari importo, da utilizzare in compensazione ai sensi dell'</w:t>
      </w:r>
      <w:hyperlink r:id="rId25" w:tgtFrame="_blank" w:history="1">
        <w:r w:rsidRPr="00F9060C">
          <w:rPr>
            <w:rFonts w:ascii="Times New Roman" w:eastAsia="Times New Roman" w:hAnsi="Times New Roman" w:cs="Times New Roman"/>
            <w:iCs/>
            <w:sz w:val="26"/>
            <w:szCs w:val="26"/>
            <w:lang w:eastAsia="it-IT"/>
          </w:rPr>
          <w:t>articolo 17 del decreto legislativo 9 luglio 1997, n. 241</w:t>
        </w:r>
      </w:hyperlink>
      <w:r w:rsidRPr="00F9060C">
        <w:rPr>
          <w:rFonts w:ascii="Times New Roman" w:eastAsia="Times New Roman" w:hAnsi="Times New Roman" w:cs="Times New Roman"/>
          <w:iCs/>
          <w:sz w:val="26"/>
          <w:szCs w:val="26"/>
          <w:lang w:eastAsia="it-IT"/>
        </w:rPr>
        <w:t>. Al credito d'imposta di cui al presente comma non si applicano i limiti di cui all'articolo 1, comma 53, della legge 24 dicembre 2007, n. 244, e di cui all'articolo 34 della</w:t>
      </w:r>
      <w:r w:rsidR="008B437E" w:rsidRPr="00F9060C">
        <w:rPr>
          <w:rFonts w:ascii="Times New Roman" w:eastAsia="Times New Roman" w:hAnsi="Times New Roman" w:cs="Times New Roman"/>
          <w:iCs/>
          <w:sz w:val="26"/>
          <w:szCs w:val="26"/>
          <w:lang w:eastAsia="it-IT"/>
        </w:rPr>
        <w:t xml:space="preserve"> legge 23 dicembre 2000, n. 388</w:t>
      </w:r>
      <w:r w:rsidRPr="00F9060C">
        <w:rPr>
          <w:rFonts w:ascii="Times New Roman" w:eastAsia="Times New Roman" w:hAnsi="Times New Roman" w:cs="Times New Roman"/>
          <w:iCs/>
          <w:sz w:val="26"/>
          <w:szCs w:val="26"/>
          <w:lang w:eastAsia="it-IT"/>
        </w:rPr>
        <w:t xml:space="preserve">. Con provvedimento del direttore dell'Agenzia delle entrate, da emanare entro trenta giorni dalla data di entrata in vigore della presente legge, sono definiti le modalità attuative, comprese le modalità per usufruire del credito d'imposta, il regime dei controlli nonché ogni altra disposizione necessaria per il monitoraggio dell'agevolazione e per il rispetto del limite di spesa previsto. </w:t>
      </w:r>
      <w:r w:rsidRPr="00F9060C">
        <w:rPr>
          <w:rFonts w:ascii="Times New Roman" w:eastAsia="Times New Roman" w:hAnsi="Times New Roman" w:cs="Times New Roman"/>
          <w:sz w:val="26"/>
          <w:szCs w:val="26"/>
          <w:lang w:eastAsia="it-IT"/>
        </w:rPr>
        <w:t>Il limite di spesa previsto è pari a euro 36,3 milioni per l’anno 2019 e pari ad euro 195,5</w:t>
      </w:r>
      <w:r w:rsidR="008B437E" w:rsidRPr="00F9060C">
        <w:rPr>
          <w:rFonts w:ascii="Times New Roman" w:eastAsia="Times New Roman" w:hAnsi="Times New Roman" w:cs="Times New Roman"/>
          <w:sz w:val="26"/>
          <w:szCs w:val="26"/>
          <w:lang w:eastAsia="it-IT"/>
        </w:rPr>
        <w:t xml:space="preserve"> milioni </w:t>
      </w:r>
      <w:r w:rsidRPr="00F9060C">
        <w:rPr>
          <w:rFonts w:ascii="Times New Roman" w:eastAsia="Times New Roman" w:hAnsi="Times New Roman" w:cs="Times New Roman"/>
          <w:sz w:val="26"/>
          <w:szCs w:val="26"/>
          <w:lang w:eastAsia="it-IT"/>
        </w:rPr>
        <w:t>per l’anno 2020.”.</w:t>
      </w:r>
    </w:p>
    <w:p w:rsidR="00485F38" w:rsidRPr="0021200F" w:rsidRDefault="00485F38" w:rsidP="00485F38">
      <w:pPr>
        <w:spacing w:after="0" w:line="240" w:lineRule="auto"/>
        <w:jc w:val="both"/>
        <w:rPr>
          <w:rFonts w:ascii="Times New Roman" w:eastAsia="Times New Roman" w:hAnsi="Times New Roman" w:cs="Times New Roman"/>
          <w:sz w:val="26"/>
          <w:szCs w:val="26"/>
          <w:lang w:eastAsia="it-IT"/>
        </w:rPr>
      </w:pPr>
      <w:r w:rsidRPr="0021200F">
        <w:rPr>
          <w:rFonts w:ascii="Times New Roman" w:eastAsia="Times New Roman" w:hAnsi="Times New Roman" w:cs="Times New Roman"/>
          <w:sz w:val="26"/>
          <w:szCs w:val="26"/>
          <w:lang w:eastAsia="it-IT"/>
        </w:rPr>
        <w:t>2. A decorre dal 1° gennaio 2020:</w:t>
      </w:r>
    </w:p>
    <w:p w:rsidR="00485F38" w:rsidRPr="0021200F" w:rsidRDefault="00485F38" w:rsidP="00485F38">
      <w:pPr>
        <w:spacing w:after="0" w:line="240" w:lineRule="auto"/>
        <w:jc w:val="both"/>
        <w:rPr>
          <w:rFonts w:ascii="Times New Roman" w:eastAsia="Times New Roman" w:hAnsi="Times New Roman" w:cs="Times New Roman"/>
          <w:sz w:val="26"/>
          <w:szCs w:val="26"/>
          <w:lang w:eastAsia="it-IT"/>
        </w:rPr>
      </w:pPr>
      <w:r w:rsidRPr="0021200F">
        <w:rPr>
          <w:rFonts w:ascii="Times New Roman" w:eastAsia="Times New Roman" w:hAnsi="Times New Roman" w:cs="Times New Roman"/>
          <w:sz w:val="26"/>
          <w:szCs w:val="26"/>
          <w:lang w:eastAsia="it-IT"/>
        </w:rPr>
        <w:t xml:space="preserve">a) l’articolo 3, comma </w:t>
      </w:r>
      <w:r w:rsidR="00BA6AA4">
        <w:rPr>
          <w:rFonts w:ascii="Times New Roman" w:eastAsia="Times New Roman" w:hAnsi="Times New Roman" w:cs="Times New Roman"/>
          <w:sz w:val="26"/>
          <w:szCs w:val="26"/>
          <w:lang w:eastAsia="it-IT"/>
        </w:rPr>
        <w:t>1, ultimo periodo, del decreto l</w:t>
      </w:r>
      <w:r w:rsidRPr="0021200F">
        <w:rPr>
          <w:rFonts w:ascii="Times New Roman" w:eastAsia="Times New Roman" w:hAnsi="Times New Roman" w:cs="Times New Roman"/>
          <w:sz w:val="26"/>
          <w:szCs w:val="26"/>
          <w:lang w:eastAsia="it-IT"/>
        </w:rPr>
        <w:t>egislativo 5 agosto 2015, n. 127 è abrogato;</w:t>
      </w:r>
    </w:p>
    <w:p w:rsidR="00485F38" w:rsidRPr="0021200F" w:rsidRDefault="00485F38" w:rsidP="00485F38">
      <w:pPr>
        <w:spacing w:after="0" w:line="240" w:lineRule="auto"/>
        <w:jc w:val="both"/>
        <w:rPr>
          <w:rFonts w:ascii="Times New Roman" w:eastAsia="Times New Roman" w:hAnsi="Times New Roman" w:cs="Times New Roman"/>
          <w:sz w:val="26"/>
          <w:szCs w:val="26"/>
          <w:lang w:eastAsia="it-IT"/>
        </w:rPr>
      </w:pPr>
      <w:r w:rsidRPr="0021200F">
        <w:rPr>
          <w:rFonts w:ascii="Times New Roman" w:eastAsia="Times New Roman" w:hAnsi="Times New Roman" w:cs="Times New Roman"/>
          <w:sz w:val="26"/>
          <w:szCs w:val="26"/>
          <w:lang w:eastAsia="it-IT"/>
        </w:rPr>
        <w:t xml:space="preserve">b) all’articolo 4, del decreto </w:t>
      </w:r>
      <w:r w:rsidR="00F9534E">
        <w:rPr>
          <w:rFonts w:ascii="Times New Roman" w:eastAsia="Times New Roman" w:hAnsi="Times New Roman" w:cs="Times New Roman"/>
          <w:sz w:val="26"/>
          <w:szCs w:val="26"/>
          <w:lang w:eastAsia="it-IT"/>
        </w:rPr>
        <w:t>l</w:t>
      </w:r>
      <w:r w:rsidRPr="0021200F">
        <w:rPr>
          <w:rFonts w:ascii="Times New Roman" w:eastAsia="Times New Roman" w:hAnsi="Times New Roman" w:cs="Times New Roman"/>
          <w:sz w:val="26"/>
          <w:szCs w:val="26"/>
          <w:lang w:eastAsia="it-IT"/>
        </w:rPr>
        <w:t>egislativo 5 agosto 2015, n. 127, son</w:t>
      </w:r>
      <w:r w:rsidR="00BA6AA4">
        <w:rPr>
          <w:rFonts w:ascii="Times New Roman" w:eastAsia="Times New Roman" w:hAnsi="Times New Roman" w:cs="Times New Roman"/>
          <w:sz w:val="26"/>
          <w:szCs w:val="26"/>
          <w:lang w:eastAsia="it-IT"/>
        </w:rPr>
        <w:t>o apportate le seguenti modificazioni</w:t>
      </w:r>
      <w:r w:rsidRPr="0021200F">
        <w:rPr>
          <w:rFonts w:ascii="Times New Roman" w:eastAsia="Times New Roman" w:hAnsi="Times New Roman" w:cs="Times New Roman"/>
          <w:sz w:val="26"/>
          <w:szCs w:val="26"/>
          <w:lang w:eastAsia="it-IT"/>
        </w:rPr>
        <w:t>:</w:t>
      </w:r>
    </w:p>
    <w:p w:rsidR="00485F38" w:rsidRPr="0021200F" w:rsidRDefault="00485F38" w:rsidP="00485F38">
      <w:pPr>
        <w:spacing w:after="0" w:line="240" w:lineRule="auto"/>
        <w:jc w:val="both"/>
        <w:rPr>
          <w:rFonts w:ascii="Times New Roman" w:eastAsia="Times New Roman" w:hAnsi="Times New Roman" w:cs="Times New Roman"/>
          <w:sz w:val="26"/>
          <w:szCs w:val="26"/>
          <w:lang w:eastAsia="it-IT"/>
        </w:rPr>
      </w:pPr>
      <w:r w:rsidRPr="0021200F">
        <w:rPr>
          <w:rFonts w:ascii="Times New Roman" w:eastAsia="Times New Roman" w:hAnsi="Times New Roman" w:cs="Times New Roman"/>
          <w:sz w:val="26"/>
          <w:szCs w:val="26"/>
          <w:lang w:eastAsia="it-IT"/>
        </w:rPr>
        <w:t>1. al comma 1</w:t>
      </w:r>
      <w:r w:rsidR="00BA6AA4">
        <w:rPr>
          <w:rFonts w:ascii="Times New Roman" w:eastAsia="Times New Roman" w:hAnsi="Times New Roman" w:cs="Times New Roman"/>
          <w:sz w:val="26"/>
          <w:szCs w:val="26"/>
          <w:lang w:eastAsia="it-IT"/>
        </w:rPr>
        <w:t>,</w:t>
      </w:r>
      <w:r w:rsidRPr="0021200F">
        <w:rPr>
          <w:rFonts w:ascii="Times New Roman" w:eastAsia="Times New Roman" w:hAnsi="Times New Roman" w:cs="Times New Roman"/>
          <w:sz w:val="26"/>
          <w:szCs w:val="26"/>
          <w:lang w:eastAsia="it-IT"/>
        </w:rPr>
        <w:t xml:space="preserve"> le parole “compresi coloro che hanno esercitato l'opzione di cui all'articolo 2, comma 1,” sono soppresse;</w:t>
      </w:r>
    </w:p>
    <w:p w:rsidR="00485F38" w:rsidRPr="00B662E5" w:rsidRDefault="00485F38" w:rsidP="00485F38">
      <w:pPr>
        <w:spacing w:after="0" w:line="240" w:lineRule="auto"/>
        <w:jc w:val="both"/>
        <w:rPr>
          <w:rFonts w:ascii="Times New Roman" w:eastAsia="Times New Roman" w:hAnsi="Times New Roman" w:cs="Times New Roman"/>
          <w:sz w:val="26"/>
          <w:szCs w:val="26"/>
          <w:lang w:eastAsia="it-IT"/>
        </w:rPr>
      </w:pPr>
      <w:r w:rsidRPr="0021200F">
        <w:rPr>
          <w:rFonts w:ascii="Times New Roman" w:eastAsia="Times New Roman" w:hAnsi="Times New Roman" w:cs="Times New Roman"/>
          <w:sz w:val="26"/>
          <w:szCs w:val="26"/>
          <w:lang w:eastAsia="it-IT"/>
        </w:rPr>
        <w:t>2. al comma 2, dopo le parole “n. 633” sono aggiunte le seguenti</w:t>
      </w:r>
      <w:r w:rsidR="00BA6AA4">
        <w:rPr>
          <w:rFonts w:ascii="Times New Roman" w:eastAsia="Times New Roman" w:hAnsi="Times New Roman" w:cs="Times New Roman"/>
          <w:sz w:val="26"/>
          <w:szCs w:val="26"/>
          <w:lang w:eastAsia="it-IT"/>
        </w:rPr>
        <w:t>:</w:t>
      </w:r>
      <w:r w:rsidRPr="0021200F">
        <w:rPr>
          <w:rFonts w:ascii="Times New Roman" w:eastAsia="Times New Roman" w:hAnsi="Times New Roman" w:cs="Times New Roman"/>
          <w:sz w:val="26"/>
          <w:szCs w:val="26"/>
          <w:lang w:eastAsia="it-IT"/>
        </w:rPr>
        <w:t xml:space="preserve"> “, fatta salva la tenuta del registro di cui all’articolo 18, comma 2, del decreto del Presidente della </w:t>
      </w:r>
      <w:r w:rsidR="00BA6AA4">
        <w:rPr>
          <w:rFonts w:ascii="Times New Roman" w:eastAsia="Times New Roman" w:hAnsi="Times New Roman" w:cs="Times New Roman"/>
          <w:sz w:val="26"/>
          <w:szCs w:val="26"/>
          <w:lang w:eastAsia="it-IT"/>
        </w:rPr>
        <w:t>R</w:t>
      </w:r>
      <w:r w:rsidRPr="0021200F">
        <w:rPr>
          <w:rFonts w:ascii="Times New Roman" w:eastAsia="Times New Roman" w:hAnsi="Times New Roman" w:cs="Times New Roman"/>
          <w:sz w:val="26"/>
          <w:szCs w:val="26"/>
          <w:lang w:eastAsia="it-IT"/>
        </w:rPr>
        <w:t>epubblica 29 settembre 1973, n. 600. L’obbligo di tenuta dei registri ai fini dell’imposta sul valore aggiunto permane per i soggetti che optano per la tenuta dei registri secondo le modalità di cui all’articolo 18, comma 5 de</w:t>
      </w:r>
      <w:r w:rsidR="00BA6AA4">
        <w:rPr>
          <w:rFonts w:ascii="Times New Roman" w:eastAsia="Times New Roman" w:hAnsi="Times New Roman" w:cs="Times New Roman"/>
          <w:sz w:val="26"/>
          <w:szCs w:val="26"/>
          <w:lang w:eastAsia="it-IT"/>
        </w:rPr>
        <w:t>l decreto del Presidente della R</w:t>
      </w:r>
      <w:r w:rsidRPr="0021200F">
        <w:rPr>
          <w:rFonts w:ascii="Times New Roman" w:eastAsia="Times New Roman" w:hAnsi="Times New Roman" w:cs="Times New Roman"/>
          <w:sz w:val="26"/>
          <w:szCs w:val="26"/>
          <w:lang w:eastAsia="it-IT"/>
        </w:rPr>
        <w:t xml:space="preserve">epubblica 29 settembre 1973, n. </w:t>
      </w:r>
      <w:r w:rsidRPr="00B662E5">
        <w:rPr>
          <w:rFonts w:ascii="Times New Roman" w:eastAsia="Times New Roman" w:hAnsi="Times New Roman" w:cs="Times New Roman"/>
          <w:sz w:val="26"/>
          <w:szCs w:val="26"/>
          <w:lang w:eastAsia="it-IT"/>
        </w:rPr>
        <w:t>600</w:t>
      </w:r>
      <w:r w:rsidR="00BA6AA4" w:rsidRPr="00B662E5">
        <w:rPr>
          <w:rFonts w:ascii="Times New Roman" w:eastAsia="Times New Roman" w:hAnsi="Times New Roman" w:cs="Times New Roman"/>
          <w:sz w:val="26"/>
          <w:szCs w:val="26"/>
          <w:lang w:eastAsia="it-IT"/>
        </w:rPr>
        <w:t>.</w:t>
      </w:r>
      <w:r w:rsidRPr="00B662E5">
        <w:rPr>
          <w:rFonts w:ascii="Times New Roman" w:eastAsia="Times New Roman" w:hAnsi="Times New Roman" w:cs="Times New Roman"/>
          <w:sz w:val="26"/>
          <w:szCs w:val="26"/>
          <w:lang w:eastAsia="it-IT"/>
        </w:rPr>
        <w:t>”.</w:t>
      </w:r>
    </w:p>
    <w:p w:rsidR="0001551F" w:rsidRPr="0021200F" w:rsidRDefault="0001551F" w:rsidP="00485F38">
      <w:pPr>
        <w:spacing w:after="0" w:line="240" w:lineRule="auto"/>
        <w:jc w:val="both"/>
        <w:rPr>
          <w:rFonts w:ascii="Times New Roman" w:eastAsia="Times New Roman" w:hAnsi="Times New Roman" w:cs="Times New Roman"/>
          <w:sz w:val="26"/>
          <w:szCs w:val="26"/>
          <w:lang w:eastAsia="it-IT"/>
        </w:rPr>
      </w:pPr>
      <w:r w:rsidRPr="00B662E5">
        <w:rPr>
          <w:rFonts w:ascii="Times New Roman" w:eastAsia="Times New Roman" w:hAnsi="Times New Roman" w:cs="Times New Roman"/>
          <w:sz w:val="26"/>
          <w:szCs w:val="26"/>
          <w:lang w:eastAsia="it-IT"/>
        </w:rPr>
        <w:t>6. Agli oneri derivanti dal presente articolo si provvede ai sensi dell’articolo 2</w:t>
      </w:r>
      <w:r w:rsidR="005069F3">
        <w:rPr>
          <w:rFonts w:ascii="Times New Roman" w:eastAsia="Times New Roman" w:hAnsi="Times New Roman" w:cs="Times New Roman"/>
          <w:sz w:val="26"/>
          <w:szCs w:val="26"/>
          <w:lang w:eastAsia="it-IT"/>
        </w:rPr>
        <w:t>6</w:t>
      </w:r>
      <w:r w:rsidRPr="00B662E5">
        <w:rPr>
          <w:rFonts w:ascii="Times New Roman" w:eastAsia="Times New Roman" w:hAnsi="Times New Roman" w:cs="Times New Roman"/>
          <w:sz w:val="26"/>
          <w:szCs w:val="26"/>
          <w:lang w:eastAsia="it-IT"/>
        </w:rPr>
        <w:t>.</w:t>
      </w:r>
    </w:p>
    <w:p w:rsidR="00485F38" w:rsidRPr="0021200F" w:rsidRDefault="00485F38" w:rsidP="00485F38">
      <w:pPr>
        <w:spacing w:after="0" w:line="240" w:lineRule="auto"/>
        <w:jc w:val="both"/>
        <w:rPr>
          <w:rFonts w:ascii="Times New Roman" w:eastAsia="Times New Roman" w:hAnsi="Times New Roman" w:cs="Times New Roman"/>
          <w:sz w:val="26"/>
          <w:szCs w:val="26"/>
          <w:lang w:eastAsia="it-IT"/>
        </w:rPr>
      </w:pPr>
    </w:p>
    <w:p w:rsidR="00D07719" w:rsidRPr="0021200F" w:rsidRDefault="00D07719" w:rsidP="00D07719">
      <w:pPr>
        <w:spacing w:after="0" w:line="240" w:lineRule="auto"/>
        <w:jc w:val="center"/>
        <w:rPr>
          <w:rFonts w:ascii="Times New Roman" w:hAnsi="Times New Roman" w:cs="Times New Roman"/>
          <w:b/>
          <w:sz w:val="26"/>
          <w:szCs w:val="26"/>
        </w:rPr>
      </w:pPr>
    </w:p>
    <w:p w:rsidR="00D07719" w:rsidRPr="0021200F" w:rsidRDefault="00D07719" w:rsidP="00D07719">
      <w:pPr>
        <w:spacing w:after="0" w:line="240" w:lineRule="auto"/>
        <w:jc w:val="center"/>
        <w:rPr>
          <w:rFonts w:ascii="Times New Roman" w:hAnsi="Times New Roman" w:cs="Times New Roman"/>
          <w:b/>
          <w:sz w:val="26"/>
          <w:szCs w:val="26"/>
        </w:rPr>
      </w:pPr>
    </w:p>
    <w:p w:rsidR="00332F0F" w:rsidRPr="0021200F" w:rsidRDefault="00332F0F" w:rsidP="00D07719">
      <w:pPr>
        <w:spacing w:after="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ART</w:t>
      </w:r>
      <w:r w:rsidR="00580A60" w:rsidRPr="0021200F">
        <w:rPr>
          <w:rFonts w:ascii="Times New Roman" w:hAnsi="Times New Roman" w:cs="Times New Roman"/>
          <w:b/>
          <w:sz w:val="26"/>
          <w:szCs w:val="26"/>
        </w:rPr>
        <w:t>. 1</w:t>
      </w:r>
      <w:r w:rsidR="000D78AA" w:rsidRPr="0021200F">
        <w:rPr>
          <w:rFonts w:ascii="Times New Roman" w:hAnsi="Times New Roman" w:cs="Times New Roman"/>
          <w:b/>
          <w:sz w:val="26"/>
          <w:szCs w:val="26"/>
        </w:rPr>
        <w:t>8</w:t>
      </w:r>
    </w:p>
    <w:p w:rsidR="00332F0F" w:rsidRPr="0021200F" w:rsidRDefault="00332F0F" w:rsidP="007145EF">
      <w:pPr>
        <w:spacing w:after="0" w:line="240" w:lineRule="auto"/>
        <w:jc w:val="center"/>
        <w:rPr>
          <w:rFonts w:ascii="Times New Roman" w:hAnsi="Times New Roman" w:cs="Times New Roman"/>
          <w:i/>
          <w:sz w:val="26"/>
          <w:szCs w:val="26"/>
        </w:rPr>
      </w:pPr>
      <w:r w:rsidRPr="0021200F">
        <w:rPr>
          <w:rFonts w:ascii="Times New Roman" w:hAnsi="Times New Roman" w:cs="Times New Roman"/>
          <w:sz w:val="26"/>
          <w:szCs w:val="26"/>
        </w:rPr>
        <w:t>(</w:t>
      </w:r>
      <w:r w:rsidR="00F925AF" w:rsidRPr="0021200F">
        <w:rPr>
          <w:rFonts w:ascii="Times New Roman" w:hAnsi="Times New Roman" w:cs="Times New Roman"/>
          <w:i/>
          <w:sz w:val="26"/>
          <w:szCs w:val="26"/>
        </w:rPr>
        <w:t>Rinvio l</w:t>
      </w:r>
      <w:r w:rsidRPr="0021200F">
        <w:rPr>
          <w:rFonts w:ascii="Times New Roman" w:hAnsi="Times New Roman" w:cs="Times New Roman"/>
          <w:i/>
          <w:sz w:val="26"/>
          <w:szCs w:val="26"/>
        </w:rPr>
        <w:t>otteria dei corrispettivi)</w:t>
      </w:r>
    </w:p>
    <w:p w:rsidR="00612A01" w:rsidRPr="0021200F" w:rsidRDefault="00612A01" w:rsidP="007145EF">
      <w:pPr>
        <w:spacing w:after="0" w:line="240" w:lineRule="auto"/>
        <w:rPr>
          <w:rFonts w:ascii="Times New Roman" w:hAnsi="Times New Roman" w:cs="Times New Roman"/>
          <w:b/>
          <w:sz w:val="26"/>
          <w:szCs w:val="26"/>
        </w:rPr>
      </w:pPr>
    </w:p>
    <w:p w:rsidR="00332F0F" w:rsidRPr="0021200F" w:rsidRDefault="00332F0F" w:rsidP="007145EF">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1. All’articolo 1 della legge 11 dicembre 2016, n. 232 sono apportate le seguenti modificazioni:</w:t>
      </w:r>
    </w:p>
    <w:p w:rsidR="00332F0F" w:rsidRPr="0021200F" w:rsidRDefault="00332F0F" w:rsidP="007145EF">
      <w:pPr>
        <w:spacing w:after="0" w:line="240" w:lineRule="auto"/>
        <w:ind w:firstLine="708"/>
        <w:jc w:val="both"/>
        <w:rPr>
          <w:rFonts w:ascii="Times New Roman" w:hAnsi="Times New Roman" w:cs="Times New Roman"/>
          <w:sz w:val="26"/>
          <w:szCs w:val="26"/>
        </w:rPr>
      </w:pPr>
      <w:r w:rsidRPr="0021200F">
        <w:rPr>
          <w:rFonts w:ascii="Times New Roman" w:hAnsi="Times New Roman" w:cs="Times New Roman"/>
          <w:sz w:val="26"/>
          <w:szCs w:val="26"/>
        </w:rPr>
        <w:t>a) il comma 540, è sostituito dal seguente: “540. A decorrere dal 1° gennaio 2020 i contribuenti, persone fisiche maggiorenni residenti nel territorio dello Stato, che effettuano acquisti di beni o servizi, fuori dall’esercizio di attività di impresa, arte o professione, presso esercenti che trasmettono telematicamente i corrispettivi, ai sensi dell’articolo 2, comma 1, del decreto legislativo 5 agosto 2015, n. 127, possono partecipare all’estrazione a sorte di premi attribuiti nel quadro di una lotteria nazionale. Per partecipare all’estrazione è necessario che i contribuenti, al momento dell’acquisto, comunichino il proprio codice fiscale all’esercente e che quest’ultimo trasmetta all’Agenzia delle entrate i dati della singola cessione o prestazione</w:t>
      </w:r>
      <w:r w:rsidR="002B62F0">
        <w:rPr>
          <w:rFonts w:ascii="Times New Roman" w:hAnsi="Times New Roman" w:cs="Times New Roman"/>
          <w:sz w:val="26"/>
          <w:szCs w:val="26"/>
        </w:rPr>
        <w:t>,</w:t>
      </w:r>
      <w:r w:rsidRPr="0021200F">
        <w:rPr>
          <w:rFonts w:ascii="Times New Roman" w:hAnsi="Times New Roman" w:cs="Times New Roman"/>
          <w:sz w:val="26"/>
          <w:szCs w:val="26"/>
        </w:rPr>
        <w:t xml:space="preserve"> secondo le modalità di cui ai commi 3 e 4 dell’articolo 2 del decreto legislativo 5 agosto 2015, n. 127</w:t>
      </w:r>
      <w:r w:rsidR="009364BB" w:rsidRPr="0021200F">
        <w:rPr>
          <w:rFonts w:ascii="Times New Roman" w:hAnsi="Times New Roman" w:cs="Times New Roman"/>
          <w:sz w:val="26"/>
          <w:szCs w:val="26"/>
        </w:rPr>
        <w:t>.</w:t>
      </w:r>
      <w:r w:rsidRPr="0021200F">
        <w:rPr>
          <w:rFonts w:ascii="Times New Roman" w:hAnsi="Times New Roman" w:cs="Times New Roman"/>
          <w:sz w:val="26"/>
          <w:szCs w:val="26"/>
        </w:rPr>
        <w:t>”;</w:t>
      </w:r>
    </w:p>
    <w:p w:rsidR="00332F0F" w:rsidRPr="0021200F" w:rsidRDefault="00332F0F" w:rsidP="007145EF">
      <w:pPr>
        <w:spacing w:after="0" w:line="240" w:lineRule="auto"/>
        <w:ind w:firstLine="708"/>
        <w:jc w:val="both"/>
        <w:rPr>
          <w:rFonts w:ascii="Times New Roman" w:hAnsi="Times New Roman" w:cs="Times New Roman"/>
          <w:sz w:val="26"/>
          <w:szCs w:val="26"/>
        </w:rPr>
      </w:pPr>
      <w:r w:rsidRPr="0021200F">
        <w:rPr>
          <w:rFonts w:ascii="Times New Roman" w:hAnsi="Times New Roman" w:cs="Times New Roman"/>
          <w:sz w:val="26"/>
          <w:szCs w:val="26"/>
        </w:rPr>
        <w:t>b) il comma 543 è abrogato;</w:t>
      </w:r>
    </w:p>
    <w:p w:rsidR="00332F0F" w:rsidRPr="0021200F" w:rsidRDefault="00332F0F" w:rsidP="007145EF">
      <w:pPr>
        <w:spacing w:after="0" w:line="240" w:lineRule="auto"/>
        <w:ind w:firstLine="708"/>
        <w:jc w:val="both"/>
        <w:rPr>
          <w:rFonts w:ascii="Times New Roman" w:hAnsi="Times New Roman" w:cs="Times New Roman"/>
          <w:sz w:val="26"/>
          <w:szCs w:val="26"/>
        </w:rPr>
      </w:pPr>
      <w:r w:rsidRPr="0021200F">
        <w:rPr>
          <w:rFonts w:ascii="Times New Roman" w:hAnsi="Times New Roman" w:cs="Times New Roman"/>
          <w:sz w:val="26"/>
          <w:szCs w:val="26"/>
        </w:rPr>
        <w:t xml:space="preserve">c) il comma 544 è sostituito dal seguente: “544. Con provvedimento del direttore dell’Agenzia delle dogane e dei monopoli, d’intesa con l’Agenzia delle entrate, sono disciplinante le modalità tecniche relative alle operazioni di estrazione, l'entità e il numero dei premi messi a disposizione, nonché ogni altra disposizione necessaria per l'attuazione della lotteria. Il divieto di pubblicità per giochi e scommesse, previsto dall’articolo 9, comma 1, del </w:t>
      </w:r>
      <w:r w:rsidR="00836887" w:rsidRPr="0021200F">
        <w:rPr>
          <w:rFonts w:ascii="Times New Roman" w:hAnsi="Times New Roman" w:cs="Times New Roman"/>
          <w:sz w:val="26"/>
          <w:szCs w:val="26"/>
        </w:rPr>
        <w:t>decreto-legge</w:t>
      </w:r>
      <w:r w:rsidRPr="0021200F">
        <w:rPr>
          <w:rFonts w:ascii="Times New Roman" w:hAnsi="Times New Roman" w:cs="Times New Roman"/>
          <w:sz w:val="26"/>
          <w:szCs w:val="26"/>
        </w:rPr>
        <w:t xml:space="preserve"> 12 luglio 2018, n.87</w:t>
      </w:r>
      <w:r w:rsidR="002B62F0">
        <w:rPr>
          <w:rFonts w:ascii="Times New Roman" w:hAnsi="Times New Roman" w:cs="Times New Roman"/>
          <w:sz w:val="26"/>
          <w:szCs w:val="26"/>
        </w:rPr>
        <w:t>,</w:t>
      </w:r>
      <w:r w:rsidRPr="0021200F">
        <w:rPr>
          <w:rFonts w:ascii="Times New Roman" w:hAnsi="Times New Roman" w:cs="Times New Roman"/>
          <w:sz w:val="26"/>
          <w:szCs w:val="26"/>
        </w:rPr>
        <w:t xml:space="preserve"> convertito, con modificazioni, dalla legge 9 agosto 2018, n. 96, non si applica alla lotteria di cui al comma 540.”.</w:t>
      </w:r>
    </w:p>
    <w:p w:rsidR="00332F0F" w:rsidRPr="0021200F" w:rsidRDefault="0038539A" w:rsidP="0038539A">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 xml:space="preserve">2. Al fine di garantire le risorse finanziarie necessarie per l’attribuzione dei premi e le spese amministrative connesse alla gestione della lotteria, è istituito un Fondo iscritto nello stato di previsione del Ministero dell’economia e delle finanze con una dotazione di 3 milioni di euro per l’anno 2020 e di 6 milioni di euro annui a decorrere dall’anno 2021. Al relativo onere si provvede ai sensi dell’articolo </w:t>
      </w:r>
      <w:r w:rsidR="001B6A0B">
        <w:rPr>
          <w:rFonts w:ascii="Times New Roman" w:hAnsi="Times New Roman" w:cs="Times New Roman"/>
          <w:sz w:val="26"/>
          <w:szCs w:val="26"/>
        </w:rPr>
        <w:t>25</w:t>
      </w:r>
      <w:r w:rsidRPr="0021200F">
        <w:rPr>
          <w:rFonts w:ascii="Times New Roman" w:hAnsi="Times New Roman" w:cs="Times New Roman"/>
          <w:sz w:val="26"/>
          <w:szCs w:val="26"/>
        </w:rPr>
        <w:t>.</w:t>
      </w:r>
    </w:p>
    <w:p w:rsidR="0038539A" w:rsidRPr="0021200F" w:rsidRDefault="0038539A" w:rsidP="0038539A">
      <w:pPr>
        <w:spacing w:after="0" w:line="240" w:lineRule="auto"/>
        <w:jc w:val="both"/>
        <w:rPr>
          <w:rFonts w:ascii="Times New Roman" w:hAnsi="Times New Roman" w:cs="Times New Roman"/>
          <w:sz w:val="26"/>
          <w:szCs w:val="26"/>
        </w:rPr>
      </w:pPr>
    </w:p>
    <w:p w:rsidR="00332F0F" w:rsidRPr="0021200F" w:rsidRDefault="00332F0F" w:rsidP="007145EF">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w:t>
      </w:r>
    </w:p>
    <w:p w:rsidR="00C52D6B" w:rsidRPr="0021200F" w:rsidRDefault="00C52D6B" w:rsidP="007145EF">
      <w:pPr>
        <w:spacing w:after="120" w:line="240" w:lineRule="auto"/>
        <w:rPr>
          <w:rFonts w:ascii="Times New Roman" w:hAnsi="Times New Roman" w:cs="Times New Roman"/>
          <w:b/>
          <w:sz w:val="26"/>
          <w:szCs w:val="26"/>
        </w:rPr>
      </w:pPr>
    </w:p>
    <w:p w:rsidR="00853687" w:rsidRPr="0021200F" w:rsidRDefault="00853687" w:rsidP="007145EF">
      <w:pPr>
        <w:spacing w:after="12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ART.</w:t>
      </w:r>
      <w:r w:rsidR="00580A60" w:rsidRPr="0021200F">
        <w:rPr>
          <w:rFonts w:ascii="Times New Roman" w:hAnsi="Times New Roman" w:cs="Times New Roman"/>
          <w:b/>
          <w:sz w:val="26"/>
          <w:szCs w:val="26"/>
        </w:rPr>
        <w:t xml:space="preserve"> 1</w:t>
      </w:r>
      <w:r w:rsidR="000D78AA" w:rsidRPr="0021200F">
        <w:rPr>
          <w:rFonts w:ascii="Times New Roman" w:hAnsi="Times New Roman" w:cs="Times New Roman"/>
          <w:b/>
          <w:sz w:val="26"/>
          <w:szCs w:val="26"/>
        </w:rPr>
        <w:t>9</w:t>
      </w:r>
    </w:p>
    <w:p w:rsidR="00853687" w:rsidRPr="0021200F" w:rsidRDefault="00411050" w:rsidP="007145EF">
      <w:pPr>
        <w:spacing w:after="120" w:line="240" w:lineRule="auto"/>
        <w:jc w:val="center"/>
        <w:rPr>
          <w:rFonts w:ascii="Times New Roman" w:hAnsi="Times New Roman" w:cs="Times New Roman"/>
          <w:i/>
          <w:sz w:val="26"/>
          <w:szCs w:val="26"/>
        </w:rPr>
      </w:pPr>
      <w:r w:rsidRPr="0021200F">
        <w:rPr>
          <w:rFonts w:ascii="Times New Roman" w:hAnsi="Times New Roman" w:cs="Times New Roman"/>
          <w:i/>
          <w:sz w:val="26"/>
          <w:szCs w:val="26"/>
        </w:rPr>
        <w:t>(Disposizioni in materia di accisa)</w:t>
      </w:r>
    </w:p>
    <w:p w:rsidR="00853687" w:rsidRPr="0021200F" w:rsidRDefault="00853687" w:rsidP="007145EF">
      <w:pPr>
        <w:spacing w:after="0" w:line="240" w:lineRule="auto"/>
        <w:jc w:val="both"/>
        <w:rPr>
          <w:rFonts w:ascii="Times New Roman" w:hAnsi="Times New Roman" w:cs="Times New Roman"/>
          <w:sz w:val="26"/>
          <w:szCs w:val="26"/>
        </w:rPr>
      </w:pPr>
      <w:bookmarkStart w:id="0" w:name="results"/>
      <w:r w:rsidRPr="0021200F">
        <w:rPr>
          <w:rFonts w:ascii="Times New Roman" w:hAnsi="Times New Roman" w:cs="Times New Roman"/>
          <w:sz w:val="26"/>
          <w:szCs w:val="26"/>
        </w:rPr>
        <w:t xml:space="preserve">1. A decorrere dal 1°dicembre 2018, al testo unico delle disposizioni legislative concernenti le imposte sulla produzione e sui consumi e relative sanzioni penali e amministrative, approvato con il decreto legislativo 26 ottobre 1995, n. 504, nella Tabella A, al punto 11, nella colonna “Impieghi”, </w:t>
      </w:r>
      <w:r w:rsidR="002B62F0">
        <w:rPr>
          <w:rFonts w:ascii="Times New Roman" w:hAnsi="Times New Roman" w:cs="Times New Roman"/>
          <w:sz w:val="26"/>
          <w:szCs w:val="26"/>
        </w:rPr>
        <w:t>il periodo da</w:t>
      </w:r>
      <w:r w:rsidRPr="0021200F">
        <w:rPr>
          <w:rFonts w:ascii="Times New Roman" w:hAnsi="Times New Roman" w:cs="Times New Roman"/>
          <w:sz w:val="26"/>
          <w:szCs w:val="26"/>
        </w:rPr>
        <w:t xml:space="preserve"> “In caso di produzione combinata” fino a “quinquennio di riferimento” </w:t>
      </w:r>
      <w:r w:rsidR="002B62F0">
        <w:rPr>
          <w:rFonts w:ascii="Times New Roman" w:hAnsi="Times New Roman" w:cs="Times New Roman"/>
          <w:sz w:val="26"/>
          <w:szCs w:val="26"/>
        </w:rPr>
        <w:t>è sostituito dal seguente</w:t>
      </w:r>
      <w:r w:rsidRPr="0021200F">
        <w:rPr>
          <w:rFonts w:ascii="Times New Roman" w:hAnsi="Times New Roman" w:cs="Times New Roman"/>
          <w:sz w:val="26"/>
          <w:szCs w:val="26"/>
        </w:rPr>
        <w:t>: “In caso di generazione combinata di energia elettrica e calore utile, i quantitativi di combustibili impiegati nella produzione di energia elettrica sono determinati utilizzando i seguenti consumi specifici convenzionali:</w:t>
      </w:r>
    </w:p>
    <w:p w:rsidR="00853687" w:rsidRPr="0021200F" w:rsidRDefault="00853687" w:rsidP="007145EF">
      <w:pPr>
        <w:pStyle w:val="Paragrafoelenco"/>
        <w:tabs>
          <w:tab w:val="left" w:pos="1701"/>
        </w:tabs>
        <w:spacing w:line="240" w:lineRule="auto"/>
        <w:ind w:left="0" w:firstLine="556"/>
        <w:rPr>
          <w:rFonts w:ascii="Times New Roman" w:hAnsi="Times New Roman"/>
          <w:sz w:val="26"/>
          <w:szCs w:val="26"/>
        </w:rPr>
      </w:pPr>
    </w:p>
    <w:tbl>
      <w:tblPr>
        <w:tblW w:w="6804"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1985"/>
      </w:tblGrid>
      <w:tr w:rsidR="00853687" w:rsidRPr="0021200F" w:rsidTr="005158D4">
        <w:trPr>
          <w:trHeight w:val="507"/>
        </w:trPr>
        <w:tc>
          <w:tcPr>
            <w:tcW w:w="4819" w:type="dxa"/>
            <w:vAlign w:val="center"/>
          </w:tcPr>
          <w:p w:rsidR="00853687" w:rsidRPr="0021200F" w:rsidRDefault="00853687" w:rsidP="00806228">
            <w:pPr>
              <w:pStyle w:val="Paragrafoelenco"/>
              <w:numPr>
                <w:ilvl w:val="0"/>
                <w:numId w:val="1"/>
              </w:numPr>
              <w:spacing w:after="0" w:line="240" w:lineRule="auto"/>
              <w:rPr>
                <w:rFonts w:ascii="Times New Roman" w:hAnsi="Times New Roman"/>
                <w:sz w:val="26"/>
                <w:szCs w:val="26"/>
              </w:rPr>
            </w:pPr>
            <w:r w:rsidRPr="0021200F">
              <w:rPr>
                <w:rFonts w:ascii="Times New Roman" w:hAnsi="Times New Roman"/>
                <w:sz w:val="26"/>
                <w:szCs w:val="26"/>
              </w:rPr>
              <w:t xml:space="preserve">oli vegetali non modificati chimicamente </w:t>
            </w:r>
          </w:p>
        </w:tc>
        <w:tc>
          <w:tcPr>
            <w:tcW w:w="1985" w:type="dxa"/>
            <w:vAlign w:val="center"/>
          </w:tcPr>
          <w:p w:rsidR="00853687" w:rsidRPr="0021200F" w:rsidRDefault="00853687" w:rsidP="007145EF">
            <w:pPr>
              <w:spacing w:line="240" w:lineRule="auto"/>
              <w:ind w:left="-108"/>
              <w:jc w:val="center"/>
              <w:rPr>
                <w:rFonts w:ascii="Times New Roman" w:hAnsi="Times New Roman" w:cs="Times New Roman"/>
                <w:sz w:val="26"/>
                <w:szCs w:val="26"/>
              </w:rPr>
            </w:pPr>
            <w:r w:rsidRPr="0021200F">
              <w:rPr>
                <w:rFonts w:ascii="Times New Roman" w:hAnsi="Times New Roman" w:cs="Times New Roman"/>
                <w:sz w:val="26"/>
                <w:szCs w:val="26"/>
              </w:rPr>
              <w:t xml:space="preserve">0,194 kg per kWh </w:t>
            </w:r>
          </w:p>
        </w:tc>
      </w:tr>
      <w:tr w:rsidR="00853687" w:rsidRPr="0021200F" w:rsidTr="005158D4">
        <w:trPr>
          <w:trHeight w:val="532"/>
        </w:trPr>
        <w:tc>
          <w:tcPr>
            <w:tcW w:w="4819" w:type="dxa"/>
            <w:vAlign w:val="center"/>
          </w:tcPr>
          <w:p w:rsidR="00853687" w:rsidRPr="0021200F" w:rsidRDefault="00853687" w:rsidP="00806228">
            <w:pPr>
              <w:pStyle w:val="Paragrafoelenco"/>
              <w:numPr>
                <w:ilvl w:val="0"/>
                <w:numId w:val="1"/>
              </w:numPr>
              <w:spacing w:after="0" w:line="240" w:lineRule="auto"/>
              <w:rPr>
                <w:rFonts w:ascii="Times New Roman" w:hAnsi="Times New Roman"/>
                <w:sz w:val="26"/>
                <w:szCs w:val="26"/>
              </w:rPr>
            </w:pPr>
            <w:r w:rsidRPr="0021200F">
              <w:rPr>
                <w:rFonts w:ascii="Times New Roman" w:hAnsi="Times New Roman"/>
                <w:sz w:val="26"/>
                <w:szCs w:val="26"/>
              </w:rPr>
              <w:t>gas naturale</w:t>
            </w:r>
          </w:p>
        </w:tc>
        <w:tc>
          <w:tcPr>
            <w:tcW w:w="1985" w:type="dxa"/>
            <w:vAlign w:val="center"/>
          </w:tcPr>
          <w:p w:rsidR="00853687" w:rsidRPr="0021200F" w:rsidRDefault="00853687" w:rsidP="007145EF">
            <w:pPr>
              <w:spacing w:line="240" w:lineRule="auto"/>
              <w:ind w:left="-108"/>
              <w:jc w:val="center"/>
              <w:rPr>
                <w:rFonts w:ascii="Times New Roman" w:hAnsi="Times New Roman" w:cs="Times New Roman"/>
                <w:sz w:val="26"/>
                <w:szCs w:val="26"/>
              </w:rPr>
            </w:pPr>
            <w:r w:rsidRPr="0021200F">
              <w:rPr>
                <w:rFonts w:ascii="Times New Roman" w:hAnsi="Times New Roman" w:cs="Times New Roman"/>
                <w:sz w:val="26"/>
                <w:szCs w:val="26"/>
              </w:rPr>
              <w:t>0,220 mc per kWh</w:t>
            </w:r>
          </w:p>
        </w:tc>
      </w:tr>
      <w:tr w:rsidR="00853687" w:rsidRPr="0021200F" w:rsidTr="005158D4">
        <w:trPr>
          <w:trHeight w:val="425"/>
        </w:trPr>
        <w:tc>
          <w:tcPr>
            <w:tcW w:w="4819" w:type="dxa"/>
            <w:vAlign w:val="center"/>
          </w:tcPr>
          <w:p w:rsidR="00853687" w:rsidRPr="0021200F" w:rsidRDefault="00853687" w:rsidP="00806228">
            <w:pPr>
              <w:pStyle w:val="Paragrafoelenco"/>
              <w:numPr>
                <w:ilvl w:val="0"/>
                <w:numId w:val="1"/>
              </w:numPr>
              <w:spacing w:after="0" w:line="240" w:lineRule="auto"/>
              <w:rPr>
                <w:rFonts w:ascii="Times New Roman" w:hAnsi="Times New Roman"/>
                <w:sz w:val="26"/>
                <w:szCs w:val="26"/>
              </w:rPr>
            </w:pPr>
            <w:r w:rsidRPr="0021200F">
              <w:rPr>
                <w:rFonts w:ascii="Times New Roman" w:hAnsi="Times New Roman"/>
                <w:sz w:val="26"/>
                <w:szCs w:val="26"/>
              </w:rPr>
              <w:t>gas di petrolio liquefatti</w:t>
            </w:r>
          </w:p>
        </w:tc>
        <w:tc>
          <w:tcPr>
            <w:tcW w:w="1985" w:type="dxa"/>
            <w:vAlign w:val="center"/>
          </w:tcPr>
          <w:p w:rsidR="00853687" w:rsidRPr="0021200F" w:rsidRDefault="00853687" w:rsidP="007145EF">
            <w:pPr>
              <w:spacing w:line="240" w:lineRule="auto"/>
              <w:ind w:left="-108"/>
              <w:jc w:val="center"/>
              <w:rPr>
                <w:rFonts w:ascii="Times New Roman" w:hAnsi="Times New Roman" w:cs="Times New Roman"/>
                <w:sz w:val="26"/>
                <w:szCs w:val="26"/>
              </w:rPr>
            </w:pPr>
            <w:r w:rsidRPr="0021200F">
              <w:rPr>
                <w:rFonts w:ascii="Times New Roman" w:hAnsi="Times New Roman" w:cs="Times New Roman"/>
                <w:sz w:val="26"/>
                <w:szCs w:val="26"/>
              </w:rPr>
              <w:t>0,173 kg per kWh</w:t>
            </w:r>
          </w:p>
        </w:tc>
      </w:tr>
      <w:tr w:rsidR="00853687" w:rsidRPr="0021200F" w:rsidTr="005158D4">
        <w:trPr>
          <w:trHeight w:val="687"/>
        </w:trPr>
        <w:tc>
          <w:tcPr>
            <w:tcW w:w="4819" w:type="dxa"/>
            <w:vAlign w:val="center"/>
          </w:tcPr>
          <w:p w:rsidR="00853687" w:rsidRPr="0021200F" w:rsidRDefault="00853687" w:rsidP="00806228">
            <w:pPr>
              <w:pStyle w:val="Paragrafoelenco"/>
              <w:numPr>
                <w:ilvl w:val="0"/>
                <w:numId w:val="1"/>
              </w:numPr>
              <w:spacing w:after="0" w:line="240" w:lineRule="auto"/>
              <w:rPr>
                <w:rFonts w:ascii="Times New Roman" w:hAnsi="Times New Roman"/>
                <w:sz w:val="26"/>
                <w:szCs w:val="26"/>
              </w:rPr>
            </w:pPr>
            <w:r w:rsidRPr="0021200F">
              <w:rPr>
                <w:rFonts w:ascii="Times New Roman" w:hAnsi="Times New Roman"/>
                <w:sz w:val="26"/>
                <w:szCs w:val="26"/>
              </w:rPr>
              <w:t>gasolio</w:t>
            </w:r>
          </w:p>
        </w:tc>
        <w:tc>
          <w:tcPr>
            <w:tcW w:w="1985" w:type="dxa"/>
            <w:vAlign w:val="center"/>
          </w:tcPr>
          <w:p w:rsidR="00853687" w:rsidRPr="0021200F" w:rsidRDefault="00853687" w:rsidP="007145EF">
            <w:pPr>
              <w:spacing w:line="240" w:lineRule="auto"/>
              <w:ind w:left="-108"/>
              <w:jc w:val="center"/>
              <w:rPr>
                <w:rFonts w:ascii="Times New Roman" w:hAnsi="Times New Roman" w:cs="Times New Roman"/>
                <w:sz w:val="26"/>
                <w:szCs w:val="26"/>
              </w:rPr>
            </w:pPr>
            <w:r w:rsidRPr="0021200F">
              <w:rPr>
                <w:rFonts w:ascii="Times New Roman" w:hAnsi="Times New Roman" w:cs="Times New Roman"/>
                <w:sz w:val="26"/>
                <w:szCs w:val="26"/>
              </w:rPr>
              <w:t>0,186 kg per kWh</w:t>
            </w:r>
          </w:p>
        </w:tc>
      </w:tr>
      <w:tr w:rsidR="00853687" w:rsidRPr="0021200F" w:rsidTr="005158D4">
        <w:trPr>
          <w:trHeight w:val="696"/>
        </w:trPr>
        <w:tc>
          <w:tcPr>
            <w:tcW w:w="4819" w:type="dxa"/>
            <w:vAlign w:val="center"/>
          </w:tcPr>
          <w:p w:rsidR="00853687" w:rsidRPr="0021200F" w:rsidRDefault="00853687" w:rsidP="00806228">
            <w:pPr>
              <w:pStyle w:val="Paragrafoelenco"/>
              <w:numPr>
                <w:ilvl w:val="0"/>
                <w:numId w:val="1"/>
              </w:numPr>
              <w:spacing w:after="0" w:line="240" w:lineRule="auto"/>
              <w:rPr>
                <w:rFonts w:ascii="Times New Roman" w:hAnsi="Times New Roman"/>
                <w:sz w:val="26"/>
                <w:szCs w:val="26"/>
              </w:rPr>
            </w:pPr>
            <w:r w:rsidRPr="0021200F">
              <w:rPr>
                <w:rFonts w:ascii="Times New Roman" w:hAnsi="Times New Roman"/>
                <w:sz w:val="26"/>
                <w:szCs w:val="26"/>
              </w:rPr>
              <w:t>olio combustibile e oli minerali greggi, naturali</w:t>
            </w:r>
          </w:p>
        </w:tc>
        <w:tc>
          <w:tcPr>
            <w:tcW w:w="1985" w:type="dxa"/>
            <w:vAlign w:val="center"/>
          </w:tcPr>
          <w:p w:rsidR="00853687" w:rsidRPr="0021200F" w:rsidRDefault="00853687" w:rsidP="007145EF">
            <w:pPr>
              <w:spacing w:line="240" w:lineRule="auto"/>
              <w:ind w:left="-108"/>
              <w:jc w:val="center"/>
              <w:rPr>
                <w:rFonts w:ascii="Times New Roman" w:hAnsi="Times New Roman" w:cs="Times New Roman"/>
                <w:sz w:val="26"/>
                <w:szCs w:val="26"/>
              </w:rPr>
            </w:pPr>
            <w:r w:rsidRPr="0021200F">
              <w:rPr>
                <w:rFonts w:ascii="Times New Roman" w:hAnsi="Times New Roman" w:cs="Times New Roman"/>
                <w:sz w:val="26"/>
                <w:szCs w:val="26"/>
              </w:rPr>
              <w:t>0,194 kg per kWh</w:t>
            </w:r>
          </w:p>
        </w:tc>
      </w:tr>
      <w:tr w:rsidR="00853687" w:rsidRPr="0021200F" w:rsidTr="005158D4">
        <w:trPr>
          <w:trHeight w:val="572"/>
        </w:trPr>
        <w:tc>
          <w:tcPr>
            <w:tcW w:w="4819" w:type="dxa"/>
            <w:vAlign w:val="center"/>
          </w:tcPr>
          <w:p w:rsidR="00853687" w:rsidRPr="0021200F" w:rsidRDefault="00853687" w:rsidP="00806228">
            <w:pPr>
              <w:pStyle w:val="Paragrafoelenco"/>
              <w:numPr>
                <w:ilvl w:val="0"/>
                <w:numId w:val="1"/>
              </w:numPr>
              <w:spacing w:after="0" w:line="240" w:lineRule="auto"/>
              <w:rPr>
                <w:rFonts w:ascii="Times New Roman" w:hAnsi="Times New Roman"/>
                <w:sz w:val="26"/>
                <w:szCs w:val="26"/>
              </w:rPr>
            </w:pPr>
            <w:r w:rsidRPr="0021200F">
              <w:rPr>
                <w:rFonts w:ascii="Times New Roman" w:hAnsi="Times New Roman"/>
                <w:sz w:val="26"/>
                <w:szCs w:val="26"/>
              </w:rPr>
              <w:t>carbone, lignite e coke (codici NC 2701, 2702 e 2704)</w:t>
            </w:r>
          </w:p>
        </w:tc>
        <w:tc>
          <w:tcPr>
            <w:tcW w:w="1985" w:type="dxa"/>
            <w:vAlign w:val="center"/>
          </w:tcPr>
          <w:p w:rsidR="00853687" w:rsidRPr="0021200F" w:rsidRDefault="00853687" w:rsidP="007145EF">
            <w:pPr>
              <w:spacing w:line="240" w:lineRule="auto"/>
              <w:ind w:left="-108"/>
              <w:jc w:val="center"/>
              <w:rPr>
                <w:rFonts w:ascii="Times New Roman" w:hAnsi="Times New Roman" w:cs="Times New Roman"/>
                <w:sz w:val="26"/>
                <w:szCs w:val="26"/>
              </w:rPr>
            </w:pPr>
            <w:r w:rsidRPr="0021200F">
              <w:rPr>
                <w:rFonts w:ascii="Times New Roman" w:hAnsi="Times New Roman" w:cs="Times New Roman"/>
                <w:sz w:val="26"/>
                <w:szCs w:val="26"/>
              </w:rPr>
              <w:t>0,312 kg per kWh</w:t>
            </w:r>
          </w:p>
        </w:tc>
      </w:tr>
    </w:tbl>
    <w:p w:rsidR="00853687" w:rsidRPr="0021200F" w:rsidRDefault="00853687" w:rsidP="007145EF">
      <w:pPr>
        <w:spacing w:line="240" w:lineRule="auto"/>
        <w:rPr>
          <w:rFonts w:ascii="Times New Roman" w:hAnsi="Times New Roman" w:cs="Times New Roman"/>
          <w:sz w:val="26"/>
          <w:szCs w:val="26"/>
        </w:rPr>
      </w:pPr>
    </w:p>
    <w:p w:rsidR="00853687" w:rsidRPr="0021200F" w:rsidRDefault="00853687" w:rsidP="007145EF">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2. All’articolo 3-</w:t>
      </w:r>
      <w:r w:rsidRPr="002741C7">
        <w:rPr>
          <w:rFonts w:ascii="Times New Roman" w:hAnsi="Times New Roman" w:cs="Times New Roman"/>
          <w:i/>
          <w:sz w:val="26"/>
          <w:szCs w:val="26"/>
        </w:rPr>
        <w:t>bis</w:t>
      </w:r>
      <w:r w:rsidRPr="0021200F">
        <w:rPr>
          <w:rFonts w:ascii="Times New Roman" w:hAnsi="Times New Roman" w:cs="Times New Roman"/>
          <w:sz w:val="26"/>
          <w:szCs w:val="26"/>
        </w:rPr>
        <w:t xml:space="preserve"> del decreto-legge 2 marzo 2012, n. 16, convertito, con modificazioni, dalla legge 26 aprile 2012, n. 44, sono apportate le seguenti modificazioni:</w:t>
      </w:r>
    </w:p>
    <w:p w:rsidR="00853687" w:rsidRPr="0021200F" w:rsidRDefault="00853687" w:rsidP="007145EF">
      <w:pPr>
        <w:spacing w:after="0" w:line="240" w:lineRule="auto"/>
        <w:ind w:firstLine="708"/>
        <w:jc w:val="both"/>
        <w:rPr>
          <w:rFonts w:ascii="Times New Roman" w:hAnsi="Times New Roman" w:cs="Times New Roman"/>
          <w:sz w:val="26"/>
          <w:szCs w:val="26"/>
        </w:rPr>
      </w:pPr>
      <w:r w:rsidRPr="0021200F">
        <w:rPr>
          <w:rFonts w:ascii="Times New Roman" w:hAnsi="Times New Roman" w:cs="Times New Roman"/>
          <w:sz w:val="26"/>
          <w:szCs w:val="26"/>
        </w:rPr>
        <w:t>a) a decorrere dal 1°dicembre 2018, il comma 1 è abrogato;</w:t>
      </w:r>
      <w:bookmarkEnd w:id="0"/>
    </w:p>
    <w:p w:rsidR="00853687" w:rsidRPr="0021200F" w:rsidRDefault="00853687" w:rsidP="002741C7">
      <w:pPr>
        <w:spacing w:after="0" w:line="240" w:lineRule="auto"/>
        <w:ind w:firstLine="708"/>
        <w:jc w:val="both"/>
        <w:rPr>
          <w:rFonts w:ascii="Times New Roman" w:hAnsi="Times New Roman" w:cs="Times New Roman"/>
          <w:sz w:val="26"/>
          <w:szCs w:val="26"/>
        </w:rPr>
      </w:pPr>
      <w:r w:rsidRPr="0021200F">
        <w:rPr>
          <w:rFonts w:ascii="Times New Roman" w:hAnsi="Times New Roman" w:cs="Times New Roman"/>
          <w:sz w:val="26"/>
          <w:szCs w:val="26"/>
        </w:rPr>
        <w:t>b) nel comma 2, le parole “31 dicembre 2017” sono sostituite dalle seguenti: “30 novembre 2018”.</w:t>
      </w:r>
    </w:p>
    <w:p w:rsidR="001B1791" w:rsidRPr="0021200F" w:rsidRDefault="001B1791" w:rsidP="007145EF">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3. All’articolo 19, comma 3, del decreto-legge 24 giugno 2014, n. 91, convertito, con modificazioni, dalla legge 11 agosto 2014, n. 116, nella lettera b), le parole "da adottare entro il 30 novembre 2018” sono soppresse.</w:t>
      </w:r>
    </w:p>
    <w:p w:rsidR="005578D4" w:rsidRPr="0021200F" w:rsidRDefault="001B1791" w:rsidP="007145EF">
      <w:pPr>
        <w:spacing w:after="0" w:line="240" w:lineRule="auto"/>
        <w:jc w:val="both"/>
        <w:rPr>
          <w:rFonts w:ascii="Times New Roman" w:hAnsi="Times New Roman" w:cs="Times New Roman"/>
          <w:b/>
          <w:sz w:val="26"/>
          <w:szCs w:val="26"/>
        </w:rPr>
      </w:pPr>
      <w:r w:rsidRPr="0021200F">
        <w:rPr>
          <w:rFonts w:ascii="Times New Roman" w:hAnsi="Times New Roman" w:cs="Times New Roman"/>
          <w:sz w:val="26"/>
          <w:szCs w:val="26"/>
        </w:rPr>
        <w:t xml:space="preserve"> </w:t>
      </w:r>
    </w:p>
    <w:p w:rsidR="001B1791" w:rsidRPr="0021200F" w:rsidRDefault="001B1791" w:rsidP="007145EF">
      <w:pPr>
        <w:pStyle w:val="Firmadoc"/>
        <w:spacing w:line="240" w:lineRule="auto"/>
        <w:ind w:firstLine="0"/>
        <w:rPr>
          <w:b/>
          <w:sz w:val="26"/>
          <w:szCs w:val="26"/>
        </w:rPr>
      </w:pPr>
    </w:p>
    <w:p w:rsidR="00B72C80" w:rsidRPr="0021200F" w:rsidRDefault="00B72C80" w:rsidP="007145EF">
      <w:pPr>
        <w:pStyle w:val="Paragrafoelenco"/>
        <w:spacing w:line="240" w:lineRule="auto"/>
        <w:ind w:left="1428"/>
        <w:rPr>
          <w:rFonts w:ascii="Times New Roman" w:hAnsi="Times New Roman"/>
          <w:sz w:val="26"/>
          <w:szCs w:val="26"/>
        </w:rPr>
      </w:pPr>
    </w:p>
    <w:p w:rsidR="00853687" w:rsidRPr="0021200F" w:rsidRDefault="00853687" w:rsidP="007145EF">
      <w:pPr>
        <w:spacing w:after="12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ART.</w:t>
      </w:r>
      <w:r w:rsidR="000D78AA" w:rsidRPr="0021200F">
        <w:rPr>
          <w:rFonts w:ascii="Times New Roman" w:hAnsi="Times New Roman" w:cs="Times New Roman"/>
          <w:b/>
          <w:sz w:val="26"/>
          <w:szCs w:val="26"/>
        </w:rPr>
        <w:t xml:space="preserve"> 20</w:t>
      </w:r>
    </w:p>
    <w:p w:rsidR="004E48F8" w:rsidRPr="0021200F" w:rsidRDefault="004E48F8" w:rsidP="007145EF">
      <w:pPr>
        <w:spacing w:after="120" w:line="240" w:lineRule="auto"/>
        <w:jc w:val="center"/>
        <w:rPr>
          <w:rFonts w:ascii="Times New Roman" w:hAnsi="Times New Roman" w:cs="Times New Roman"/>
          <w:b/>
          <w:sz w:val="26"/>
          <w:szCs w:val="26"/>
        </w:rPr>
      </w:pPr>
      <w:r w:rsidRPr="0021200F">
        <w:rPr>
          <w:rFonts w:ascii="Times New Roman" w:hAnsi="Times New Roman" w:cs="Times New Roman"/>
          <w:sz w:val="26"/>
          <w:szCs w:val="26"/>
        </w:rPr>
        <w:t>(</w:t>
      </w:r>
      <w:r w:rsidRPr="0021200F">
        <w:rPr>
          <w:rFonts w:ascii="Times New Roman" w:hAnsi="Times New Roman" w:cs="Times New Roman"/>
          <w:i/>
          <w:sz w:val="26"/>
          <w:szCs w:val="26"/>
        </w:rPr>
        <w:t>Estensione dell’istituto del gruppo IVA ai Gruppi Bancari Cooperativi</w:t>
      </w:r>
      <w:r w:rsidRPr="0021200F">
        <w:rPr>
          <w:rFonts w:ascii="Times New Roman" w:hAnsi="Times New Roman" w:cs="Times New Roman"/>
          <w:sz w:val="26"/>
          <w:szCs w:val="26"/>
        </w:rPr>
        <w:t>)</w:t>
      </w:r>
    </w:p>
    <w:p w:rsidR="004E48F8" w:rsidRPr="0021200F" w:rsidRDefault="004E48F8" w:rsidP="004E48F8">
      <w:pPr>
        <w:spacing w:after="0" w:line="240" w:lineRule="auto"/>
        <w:jc w:val="both"/>
        <w:rPr>
          <w:rFonts w:ascii="Times New Roman" w:hAnsi="Times New Roman" w:cs="Times New Roman"/>
          <w:sz w:val="26"/>
          <w:szCs w:val="26"/>
        </w:rPr>
      </w:pPr>
    </w:p>
    <w:p w:rsidR="00274505" w:rsidRPr="0021200F" w:rsidRDefault="00274505" w:rsidP="004E48F8">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1. Al decreto del Presidente della Repubblica 26 ottobre 1972, n. 633, sono apportate le seguenti modificazioni:</w:t>
      </w:r>
    </w:p>
    <w:p w:rsidR="00274505" w:rsidRPr="0021200F" w:rsidRDefault="00274505" w:rsidP="004E48F8">
      <w:pPr>
        <w:spacing w:after="0" w:line="240" w:lineRule="auto"/>
        <w:ind w:firstLine="708"/>
        <w:jc w:val="both"/>
        <w:rPr>
          <w:rFonts w:ascii="Times New Roman" w:hAnsi="Times New Roman" w:cs="Times New Roman"/>
          <w:sz w:val="26"/>
          <w:szCs w:val="26"/>
        </w:rPr>
      </w:pPr>
      <w:r w:rsidRPr="0021200F">
        <w:rPr>
          <w:rFonts w:ascii="Times New Roman" w:hAnsi="Times New Roman" w:cs="Times New Roman"/>
          <w:sz w:val="26"/>
          <w:szCs w:val="26"/>
        </w:rPr>
        <w:t>a)</w:t>
      </w:r>
      <w:r w:rsidR="004E48F8" w:rsidRPr="0021200F">
        <w:rPr>
          <w:rFonts w:ascii="Times New Roman" w:hAnsi="Times New Roman" w:cs="Times New Roman"/>
          <w:sz w:val="26"/>
          <w:szCs w:val="26"/>
        </w:rPr>
        <w:t xml:space="preserve"> </w:t>
      </w:r>
      <w:r w:rsidR="004E48F8" w:rsidRPr="00B662E5">
        <w:rPr>
          <w:rFonts w:ascii="Times New Roman" w:hAnsi="Times New Roman" w:cs="Times New Roman"/>
          <w:sz w:val="26"/>
          <w:szCs w:val="26"/>
        </w:rPr>
        <w:t>a</w:t>
      </w:r>
      <w:r w:rsidRPr="00B662E5">
        <w:rPr>
          <w:rFonts w:ascii="Times New Roman" w:hAnsi="Times New Roman" w:cs="Times New Roman"/>
          <w:sz w:val="26"/>
          <w:szCs w:val="26"/>
        </w:rPr>
        <w:t>ll’articolo 70-</w:t>
      </w:r>
      <w:r w:rsidRPr="00B662E5">
        <w:rPr>
          <w:rFonts w:ascii="Times New Roman" w:hAnsi="Times New Roman" w:cs="Times New Roman"/>
          <w:i/>
          <w:sz w:val="26"/>
          <w:szCs w:val="26"/>
        </w:rPr>
        <w:t>ter</w:t>
      </w:r>
      <w:r w:rsidRPr="00B662E5">
        <w:rPr>
          <w:rFonts w:ascii="Times New Roman" w:hAnsi="Times New Roman" w:cs="Times New Roman"/>
          <w:sz w:val="26"/>
          <w:szCs w:val="26"/>
        </w:rPr>
        <w:t xml:space="preserve">, </w:t>
      </w:r>
      <w:r w:rsidR="00BE28F4" w:rsidRPr="00B662E5">
        <w:rPr>
          <w:rFonts w:ascii="Times New Roman" w:hAnsi="Times New Roman" w:cs="Times New Roman"/>
          <w:sz w:val="26"/>
          <w:szCs w:val="26"/>
        </w:rPr>
        <w:t xml:space="preserve">dopo il </w:t>
      </w:r>
      <w:r w:rsidRPr="00B662E5">
        <w:rPr>
          <w:rFonts w:ascii="Times New Roman" w:hAnsi="Times New Roman" w:cs="Times New Roman"/>
          <w:sz w:val="26"/>
          <w:szCs w:val="26"/>
        </w:rPr>
        <w:t xml:space="preserve">comma 1, è </w:t>
      </w:r>
      <w:r w:rsidR="00BE28F4" w:rsidRPr="00B662E5">
        <w:rPr>
          <w:rFonts w:ascii="Times New Roman" w:hAnsi="Times New Roman" w:cs="Times New Roman"/>
          <w:sz w:val="26"/>
          <w:szCs w:val="26"/>
        </w:rPr>
        <w:t xml:space="preserve">inserito </w:t>
      </w:r>
      <w:r w:rsidRPr="00B662E5">
        <w:rPr>
          <w:rFonts w:ascii="Times New Roman" w:hAnsi="Times New Roman" w:cs="Times New Roman"/>
          <w:sz w:val="26"/>
          <w:szCs w:val="26"/>
        </w:rPr>
        <w:t>il seguente: “</w:t>
      </w:r>
      <w:r w:rsidR="00BE28F4" w:rsidRPr="00B662E5">
        <w:rPr>
          <w:rFonts w:ascii="Times New Roman" w:hAnsi="Times New Roman" w:cs="Times New Roman"/>
          <w:sz w:val="26"/>
          <w:szCs w:val="26"/>
        </w:rPr>
        <w:t>1-</w:t>
      </w:r>
      <w:r w:rsidR="00BE28F4" w:rsidRPr="00B662E5">
        <w:rPr>
          <w:rFonts w:ascii="Times New Roman" w:hAnsi="Times New Roman" w:cs="Times New Roman"/>
          <w:i/>
          <w:sz w:val="26"/>
          <w:szCs w:val="26"/>
        </w:rPr>
        <w:t>bis.</w:t>
      </w:r>
      <w:r w:rsidR="00BE28F4" w:rsidRPr="00B662E5">
        <w:rPr>
          <w:rFonts w:ascii="Times New Roman" w:hAnsi="Times New Roman" w:cs="Times New Roman"/>
          <w:sz w:val="26"/>
          <w:szCs w:val="26"/>
        </w:rPr>
        <w:t xml:space="preserve"> </w:t>
      </w:r>
      <w:r w:rsidRPr="00B662E5">
        <w:rPr>
          <w:rFonts w:ascii="Times New Roman" w:hAnsi="Times New Roman" w:cs="Times New Roman"/>
          <w:sz w:val="26"/>
          <w:szCs w:val="26"/>
        </w:rPr>
        <w:t>Il vincolo</w:t>
      </w:r>
      <w:r w:rsidRPr="0021200F">
        <w:rPr>
          <w:rFonts w:ascii="Times New Roman" w:hAnsi="Times New Roman" w:cs="Times New Roman"/>
          <w:sz w:val="26"/>
          <w:szCs w:val="26"/>
        </w:rPr>
        <w:t xml:space="preserve"> finanziario si considera altresì sussistente tra i soggetti passivi, stabiliti nel territorio dello Stato, partecipanti ad un Gruppo Bancario di cui all’articolo 37-bis del testo unico di cui al decreto legislat</w:t>
      </w:r>
      <w:r w:rsidR="004E48F8" w:rsidRPr="0021200F">
        <w:rPr>
          <w:rFonts w:ascii="Times New Roman" w:hAnsi="Times New Roman" w:cs="Times New Roman"/>
          <w:sz w:val="26"/>
          <w:szCs w:val="26"/>
        </w:rPr>
        <w:t>ivo 1° settembre 1993, n. 385.”;</w:t>
      </w:r>
    </w:p>
    <w:p w:rsidR="00274505" w:rsidRPr="0021200F" w:rsidRDefault="00274505" w:rsidP="004E48F8">
      <w:pPr>
        <w:spacing w:after="0" w:line="240" w:lineRule="auto"/>
        <w:ind w:firstLine="708"/>
        <w:jc w:val="both"/>
        <w:rPr>
          <w:rFonts w:ascii="Times New Roman" w:hAnsi="Times New Roman" w:cs="Times New Roman"/>
          <w:sz w:val="26"/>
          <w:szCs w:val="26"/>
        </w:rPr>
      </w:pPr>
      <w:r w:rsidRPr="0021200F">
        <w:rPr>
          <w:rFonts w:ascii="Times New Roman" w:hAnsi="Times New Roman" w:cs="Times New Roman"/>
          <w:sz w:val="26"/>
          <w:szCs w:val="26"/>
        </w:rPr>
        <w:t>b)</w:t>
      </w:r>
      <w:r w:rsidR="004E48F8" w:rsidRPr="0021200F">
        <w:rPr>
          <w:rFonts w:ascii="Times New Roman" w:hAnsi="Times New Roman" w:cs="Times New Roman"/>
          <w:sz w:val="26"/>
          <w:szCs w:val="26"/>
        </w:rPr>
        <w:t xml:space="preserve"> a</w:t>
      </w:r>
      <w:r w:rsidRPr="0021200F">
        <w:rPr>
          <w:rFonts w:ascii="Times New Roman" w:hAnsi="Times New Roman" w:cs="Times New Roman"/>
          <w:sz w:val="26"/>
          <w:szCs w:val="26"/>
        </w:rPr>
        <w:t>ll’articolo 70-</w:t>
      </w:r>
      <w:r w:rsidRPr="00F9534E">
        <w:rPr>
          <w:rFonts w:ascii="Times New Roman" w:hAnsi="Times New Roman" w:cs="Times New Roman"/>
          <w:i/>
          <w:sz w:val="26"/>
          <w:szCs w:val="26"/>
        </w:rPr>
        <w:t>septies</w:t>
      </w:r>
      <w:r w:rsidRPr="0021200F">
        <w:rPr>
          <w:rFonts w:ascii="Times New Roman" w:hAnsi="Times New Roman" w:cs="Times New Roman"/>
          <w:sz w:val="26"/>
          <w:szCs w:val="26"/>
        </w:rPr>
        <w:t xml:space="preserve">, comma 2, è aggiunto, in fine, il seguente periodo: “Per i Gruppi IVA costituiti tra i soggetti di </w:t>
      </w:r>
      <w:r w:rsidRPr="00B662E5">
        <w:rPr>
          <w:rFonts w:ascii="Times New Roman" w:hAnsi="Times New Roman" w:cs="Times New Roman"/>
          <w:sz w:val="26"/>
          <w:szCs w:val="26"/>
        </w:rPr>
        <w:t xml:space="preserve">cui </w:t>
      </w:r>
      <w:r w:rsidR="00347A2E" w:rsidRPr="00B662E5">
        <w:rPr>
          <w:rFonts w:ascii="Times New Roman" w:hAnsi="Times New Roman" w:cs="Times New Roman"/>
          <w:sz w:val="26"/>
          <w:szCs w:val="26"/>
        </w:rPr>
        <w:t>al comma 1-</w:t>
      </w:r>
      <w:r w:rsidR="00347A2E" w:rsidRPr="00B662E5">
        <w:rPr>
          <w:rFonts w:ascii="Times New Roman" w:hAnsi="Times New Roman" w:cs="Times New Roman"/>
          <w:i/>
          <w:sz w:val="26"/>
          <w:szCs w:val="26"/>
        </w:rPr>
        <w:t>bis</w:t>
      </w:r>
      <w:r w:rsidRPr="00B662E5">
        <w:rPr>
          <w:rFonts w:ascii="Times New Roman" w:hAnsi="Times New Roman" w:cs="Times New Roman"/>
          <w:sz w:val="26"/>
          <w:szCs w:val="26"/>
        </w:rPr>
        <w:t xml:space="preserve"> dell’articolo</w:t>
      </w:r>
      <w:r w:rsidRPr="0021200F">
        <w:rPr>
          <w:rFonts w:ascii="Times New Roman" w:hAnsi="Times New Roman" w:cs="Times New Roman"/>
          <w:sz w:val="26"/>
          <w:szCs w:val="26"/>
        </w:rPr>
        <w:t xml:space="preserve"> 70-</w:t>
      </w:r>
      <w:r w:rsidRPr="00F9534E">
        <w:rPr>
          <w:rFonts w:ascii="Times New Roman" w:hAnsi="Times New Roman" w:cs="Times New Roman"/>
          <w:i/>
          <w:sz w:val="26"/>
          <w:szCs w:val="26"/>
        </w:rPr>
        <w:t>ter,</w:t>
      </w:r>
      <w:r w:rsidRPr="0021200F">
        <w:rPr>
          <w:rFonts w:ascii="Times New Roman" w:hAnsi="Times New Roman" w:cs="Times New Roman"/>
          <w:sz w:val="26"/>
          <w:szCs w:val="26"/>
        </w:rPr>
        <w:t xml:space="preserve"> il rappresentante di gruppo è la società ca</w:t>
      </w:r>
      <w:r w:rsidR="00BE28F4">
        <w:rPr>
          <w:rFonts w:ascii="Times New Roman" w:hAnsi="Times New Roman" w:cs="Times New Roman"/>
          <w:sz w:val="26"/>
          <w:szCs w:val="26"/>
        </w:rPr>
        <w:t xml:space="preserve">pogruppo di cui alla lettera a), </w:t>
      </w:r>
      <w:r w:rsidRPr="0021200F">
        <w:rPr>
          <w:rFonts w:ascii="Times New Roman" w:hAnsi="Times New Roman" w:cs="Times New Roman"/>
          <w:sz w:val="26"/>
          <w:szCs w:val="26"/>
        </w:rPr>
        <w:t>del comma 1 dell’articolo 37-</w:t>
      </w:r>
      <w:r w:rsidRPr="00BE28F4">
        <w:rPr>
          <w:rFonts w:ascii="Times New Roman" w:hAnsi="Times New Roman" w:cs="Times New Roman"/>
          <w:i/>
          <w:sz w:val="26"/>
          <w:szCs w:val="26"/>
        </w:rPr>
        <w:t xml:space="preserve">bis </w:t>
      </w:r>
      <w:r w:rsidRPr="0021200F">
        <w:rPr>
          <w:rFonts w:ascii="Times New Roman" w:hAnsi="Times New Roman" w:cs="Times New Roman"/>
          <w:sz w:val="26"/>
          <w:szCs w:val="26"/>
        </w:rPr>
        <w:t>del testo unico di cui al decreto legislativo 1° settembre 1993, n. 385.”.</w:t>
      </w:r>
    </w:p>
    <w:p w:rsidR="00274505" w:rsidRPr="0021200F" w:rsidRDefault="00274505" w:rsidP="004E48F8">
      <w:pPr>
        <w:spacing w:after="0" w:line="240" w:lineRule="auto"/>
        <w:jc w:val="both"/>
        <w:rPr>
          <w:rFonts w:ascii="Times New Roman" w:hAnsi="Times New Roman" w:cs="Times New Roman"/>
          <w:sz w:val="26"/>
          <w:szCs w:val="26"/>
        </w:rPr>
      </w:pPr>
      <w:r w:rsidRPr="0021200F">
        <w:rPr>
          <w:rFonts w:ascii="Times New Roman" w:hAnsi="Times New Roman" w:cs="Times New Roman"/>
          <w:sz w:val="26"/>
          <w:szCs w:val="26"/>
        </w:rPr>
        <w:t>2. Per l’anno 2019, la dichiarazione per la costituzione del Gruppo IVA da parte dei partecipanti ad un Gruppo Bancario di cui all’articolo 37-</w:t>
      </w:r>
      <w:r w:rsidRPr="00BE28F4">
        <w:rPr>
          <w:rFonts w:ascii="Times New Roman" w:hAnsi="Times New Roman" w:cs="Times New Roman"/>
          <w:i/>
          <w:sz w:val="26"/>
          <w:szCs w:val="26"/>
        </w:rPr>
        <w:t xml:space="preserve">bis </w:t>
      </w:r>
      <w:r w:rsidRPr="0021200F">
        <w:rPr>
          <w:rFonts w:ascii="Times New Roman" w:hAnsi="Times New Roman" w:cs="Times New Roman"/>
          <w:sz w:val="26"/>
          <w:szCs w:val="26"/>
        </w:rPr>
        <w:t>del testo unico di cui al decreto legislativo 1° settembre 1993, n. 385, ha effetto se presentata entro il 31 dicembre 2018 e se a tale data sussistono i vincoli finanziario</w:t>
      </w:r>
      <w:r w:rsidR="00BE28F4">
        <w:rPr>
          <w:rFonts w:ascii="Times New Roman" w:hAnsi="Times New Roman" w:cs="Times New Roman"/>
          <w:sz w:val="26"/>
          <w:szCs w:val="26"/>
        </w:rPr>
        <w:t>,</w:t>
      </w:r>
      <w:r w:rsidRPr="0021200F">
        <w:rPr>
          <w:rFonts w:ascii="Times New Roman" w:hAnsi="Times New Roman" w:cs="Times New Roman"/>
          <w:sz w:val="26"/>
          <w:szCs w:val="26"/>
        </w:rPr>
        <w:t xml:space="preserve"> economico e organizzativo di cui all’articolo 70-</w:t>
      </w:r>
      <w:r w:rsidRPr="002741C7">
        <w:rPr>
          <w:rFonts w:ascii="Times New Roman" w:hAnsi="Times New Roman" w:cs="Times New Roman"/>
          <w:i/>
          <w:sz w:val="26"/>
          <w:szCs w:val="26"/>
        </w:rPr>
        <w:t>ter</w:t>
      </w:r>
      <w:r w:rsidRPr="0021200F">
        <w:rPr>
          <w:rFonts w:ascii="Times New Roman" w:hAnsi="Times New Roman" w:cs="Times New Roman"/>
          <w:sz w:val="26"/>
          <w:szCs w:val="26"/>
        </w:rPr>
        <w:t xml:space="preserve"> del decreto del Presidente della Repubblica 26 ottobre 1972, n. 633. Il vincolo finanziario si considera sussistere se a tale data è stato sottoscritto il contratto di coesione di cui al comma 3 dell’articolo 37-bis del testo unico di cui al decreto legislativo 1° settembre 1993, n. 385.”.</w:t>
      </w:r>
    </w:p>
    <w:p w:rsidR="004E48F8" w:rsidRPr="0021200F" w:rsidRDefault="004E48F8" w:rsidP="004E48F8">
      <w:pPr>
        <w:spacing w:after="0" w:line="240" w:lineRule="auto"/>
        <w:jc w:val="both"/>
        <w:rPr>
          <w:rFonts w:ascii="Times New Roman" w:hAnsi="Times New Roman" w:cs="Times New Roman"/>
          <w:sz w:val="26"/>
          <w:szCs w:val="26"/>
        </w:rPr>
      </w:pPr>
    </w:p>
    <w:p w:rsidR="000F73DA" w:rsidRPr="0021200F" w:rsidRDefault="000F73DA" w:rsidP="00274505">
      <w:pPr>
        <w:spacing w:after="120" w:line="240" w:lineRule="auto"/>
        <w:rPr>
          <w:rFonts w:ascii="Times New Roman" w:hAnsi="Times New Roman" w:cs="Times New Roman"/>
          <w:sz w:val="26"/>
          <w:szCs w:val="26"/>
        </w:rPr>
      </w:pPr>
    </w:p>
    <w:p w:rsidR="00064814" w:rsidRPr="0021200F" w:rsidRDefault="00064814" w:rsidP="007145EF">
      <w:pPr>
        <w:spacing w:after="120" w:line="240" w:lineRule="auto"/>
        <w:jc w:val="center"/>
        <w:rPr>
          <w:rFonts w:ascii="Times New Roman" w:hAnsi="Times New Roman" w:cs="Times New Roman"/>
          <w:b/>
          <w:sz w:val="26"/>
          <w:szCs w:val="26"/>
        </w:rPr>
      </w:pPr>
    </w:p>
    <w:p w:rsidR="00374982" w:rsidRPr="0021200F" w:rsidRDefault="00374982" w:rsidP="007145EF">
      <w:pPr>
        <w:spacing w:after="12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TITOLO II</w:t>
      </w:r>
    </w:p>
    <w:p w:rsidR="00374982" w:rsidRPr="0021200F" w:rsidRDefault="0041466B" w:rsidP="007145EF">
      <w:pPr>
        <w:spacing w:after="120" w:line="240" w:lineRule="auto"/>
        <w:jc w:val="center"/>
        <w:rPr>
          <w:rFonts w:ascii="Times New Roman" w:hAnsi="Times New Roman" w:cs="Times New Roman"/>
          <w:b/>
          <w:sz w:val="26"/>
          <w:szCs w:val="26"/>
        </w:rPr>
      </w:pPr>
      <w:r>
        <w:rPr>
          <w:rFonts w:ascii="Times New Roman" w:hAnsi="Times New Roman" w:cs="Times New Roman"/>
          <w:b/>
          <w:sz w:val="26"/>
          <w:szCs w:val="26"/>
        </w:rPr>
        <w:t>D</w:t>
      </w:r>
      <w:r w:rsidR="00374982" w:rsidRPr="0021200F">
        <w:rPr>
          <w:rFonts w:ascii="Times New Roman" w:hAnsi="Times New Roman" w:cs="Times New Roman"/>
          <w:b/>
          <w:sz w:val="26"/>
          <w:szCs w:val="26"/>
        </w:rPr>
        <w:t>isposizioni</w:t>
      </w:r>
      <w:r w:rsidR="00D044D2" w:rsidRPr="0021200F">
        <w:rPr>
          <w:rFonts w:ascii="Times New Roman" w:hAnsi="Times New Roman" w:cs="Times New Roman"/>
          <w:b/>
          <w:sz w:val="26"/>
          <w:szCs w:val="26"/>
        </w:rPr>
        <w:t xml:space="preserve"> finanziarie</w:t>
      </w:r>
      <w:r w:rsidR="00374982" w:rsidRPr="0021200F">
        <w:rPr>
          <w:rFonts w:ascii="Times New Roman" w:hAnsi="Times New Roman" w:cs="Times New Roman"/>
          <w:b/>
          <w:sz w:val="26"/>
          <w:szCs w:val="26"/>
        </w:rPr>
        <w:t xml:space="preserve"> urgenti</w:t>
      </w:r>
    </w:p>
    <w:p w:rsidR="00374982" w:rsidRPr="0021200F" w:rsidRDefault="00374982" w:rsidP="007145EF">
      <w:pPr>
        <w:spacing w:after="120" w:line="240" w:lineRule="auto"/>
        <w:jc w:val="center"/>
        <w:rPr>
          <w:rFonts w:ascii="Times New Roman" w:hAnsi="Times New Roman" w:cs="Times New Roman"/>
          <w:b/>
          <w:sz w:val="26"/>
          <w:szCs w:val="26"/>
        </w:rPr>
      </w:pPr>
    </w:p>
    <w:p w:rsidR="00DC489D" w:rsidRPr="0021200F" w:rsidRDefault="00FD08D1" w:rsidP="007145EF">
      <w:pPr>
        <w:spacing w:after="12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 xml:space="preserve">ART. </w:t>
      </w:r>
      <w:r w:rsidR="00244BED" w:rsidRPr="0021200F">
        <w:rPr>
          <w:rFonts w:ascii="Times New Roman" w:hAnsi="Times New Roman" w:cs="Times New Roman"/>
          <w:b/>
          <w:sz w:val="26"/>
          <w:szCs w:val="26"/>
        </w:rPr>
        <w:t>2</w:t>
      </w:r>
      <w:r w:rsidR="000D78AA" w:rsidRPr="0021200F">
        <w:rPr>
          <w:rFonts w:ascii="Times New Roman" w:hAnsi="Times New Roman" w:cs="Times New Roman"/>
          <w:b/>
          <w:sz w:val="26"/>
          <w:szCs w:val="26"/>
        </w:rPr>
        <w:t>1</w:t>
      </w:r>
    </w:p>
    <w:p w:rsidR="00FD08D1" w:rsidRPr="0021200F" w:rsidRDefault="00FD08D1" w:rsidP="007145EF">
      <w:pPr>
        <w:spacing w:after="120" w:line="240" w:lineRule="auto"/>
        <w:jc w:val="center"/>
        <w:rPr>
          <w:rFonts w:ascii="Times New Roman" w:hAnsi="Times New Roman" w:cs="Times New Roman"/>
          <w:i/>
          <w:sz w:val="26"/>
          <w:szCs w:val="26"/>
        </w:rPr>
      </w:pPr>
      <w:r w:rsidRPr="001B6A0B">
        <w:rPr>
          <w:rFonts w:ascii="Times New Roman" w:hAnsi="Times New Roman" w:cs="Times New Roman"/>
          <w:i/>
          <w:sz w:val="26"/>
          <w:szCs w:val="26"/>
        </w:rPr>
        <w:t>(</w:t>
      </w:r>
      <w:r w:rsidR="007E076A" w:rsidRPr="001B6A0B">
        <w:rPr>
          <w:rFonts w:ascii="Times New Roman" w:hAnsi="Times New Roman" w:cs="Times New Roman"/>
          <w:i/>
          <w:sz w:val="26"/>
          <w:szCs w:val="26"/>
        </w:rPr>
        <w:t>Ferrovie dello Stato</w:t>
      </w:r>
      <w:r w:rsidRPr="001B6A0B">
        <w:rPr>
          <w:rFonts w:ascii="Times New Roman" w:hAnsi="Times New Roman" w:cs="Times New Roman"/>
          <w:i/>
          <w:sz w:val="26"/>
          <w:szCs w:val="26"/>
        </w:rPr>
        <w:t>)</w:t>
      </w:r>
    </w:p>
    <w:p w:rsidR="00242A40" w:rsidRPr="0021200F" w:rsidRDefault="00242A40" w:rsidP="007145EF">
      <w:pPr>
        <w:spacing w:after="0" w:line="240" w:lineRule="auto"/>
        <w:rPr>
          <w:rFonts w:ascii="Times New Roman" w:eastAsia="Times New Roman" w:hAnsi="Times New Roman" w:cs="Times New Roman"/>
          <w:sz w:val="26"/>
          <w:szCs w:val="26"/>
          <w:lang w:eastAsia="it-IT"/>
        </w:rPr>
      </w:pPr>
    </w:p>
    <w:p w:rsidR="00242A40" w:rsidRPr="0021200F" w:rsidRDefault="00F9534E" w:rsidP="007145EF">
      <w:pPr>
        <w:spacing w:after="0" w:line="240" w:lineRule="auto"/>
        <w:jc w:val="both"/>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t>1. E’</w:t>
      </w:r>
      <w:r w:rsidRPr="0021200F">
        <w:rPr>
          <w:rFonts w:ascii="Times New Roman" w:eastAsia="Times New Roman" w:hAnsi="Times New Roman" w:cs="Times New Roman"/>
          <w:sz w:val="26"/>
          <w:szCs w:val="26"/>
          <w:lang w:eastAsia="it-IT"/>
        </w:rPr>
        <w:t xml:space="preserve"> autorizzata</w:t>
      </w:r>
      <w:r w:rsidR="00242A40" w:rsidRPr="0021200F">
        <w:rPr>
          <w:rFonts w:ascii="Times New Roman" w:eastAsia="Times New Roman" w:hAnsi="Times New Roman" w:cs="Times New Roman"/>
          <w:sz w:val="26"/>
          <w:szCs w:val="26"/>
          <w:lang w:eastAsia="it-IT"/>
        </w:rPr>
        <w:t xml:space="preserve"> la spesa di 40 milioni di euro per l’anno 2018 per il finanziamento del contratto di programma – parte servizi 2016-2021 tra il Ministero delle Infrastrutture e dei trasporti e la società Rete ferroviaria italiana (RFI) Spa</w:t>
      </w:r>
      <w:r w:rsidR="0065061D" w:rsidRPr="0021200F">
        <w:rPr>
          <w:rFonts w:ascii="Times New Roman" w:eastAsia="Times New Roman" w:hAnsi="Times New Roman" w:cs="Times New Roman"/>
          <w:sz w:val="26"/>
          <w:szCs w:val="26"/>
          <w:lang w:eastAsia="it-IT"/>
        </w:rPr>
        <w:t>.</w:t>
      </w:r>
    </w:p>
    <w:p w:rsidR="00FD08D1" w:rsidRDefault="00F9534E" w:rsidP="000D78AA">
      <w:pPr>
        <w:spacing w:after="0" w:line="240" w:lineRule="auto"/>
        <w:jc w:val="both"/>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t>2. E</w:t>
      </w:r>
      <w:r w:rsidRPr="0021200F">
        <w:rPr>
          <w:rFonts w:ascii="Times New Roman" w:eastAsia="Times New Roman" w:hAnsi="Times New Roman" w:cs="Times New Roman"/>
          <w:sz w:val="26"/>
          <w:szCs w:val="26"/>
          <w:lang w:eastAsia="it-IT"/>
        </w:rPr>
        <w:t>’</w:t>
      </w:r>
      <w:r>
        <w:rPr>
          <w:rFonts w:ascii="Times New Roman" w:eastAsia="Times New Roman" w:hAnsi="Times New Roman" w:cs="Times New Roman"/>
          <w:sz w:val="26"/>
          <w:szCs w:val="26"/>
          <w:lang w:eastAsia="it-IT"/>
        </w:rPr>
        <w:t xml:space="preserve"> </w:t>
      </w:r>
      <w:r w:rsidRPr="0021200F">
        <w:rPr>
          <w:rFonts w:ascii="Times New Roman" w:eastAsia="Times New Roman" w:hAnsi="Times New Roman" w:cs="Times New Roman"/>
          <w:sz w:val="26"/>
          <w:szCs w:val="26"/>
          <w:lang w:eastAsia="it-IT"/>
        </w:rPr>
        <w:t>autorizzata</w:t>
      </w:r>
      <w:r w:rsidR="00242A40" w:rsidRPr="0021200F">
        <w:rPr>
          <w:rFonts w:ascii="Times New Roman" w:eastAsia="Times New Roman" w:hAnsi="Times New Roman" w:cs="Times New Roman"/>
          <w:sz w:val="26"/>
          <w:szCs w:val="26"/>
          <w:lang w:eastAsia="it-IT"/>
        </w:rPr>
        <w:t xml:space="preserve"> la spesa </w:t>
      </w:r>
      <w:r w:rsidR="00242A40" w:rsidRPr="007F6C1F">
        <w:rPr>
          <w:rFonts w:ascii="Times New Roman" w:eastAsia="Times New Roman" w:hAnsi="Times New Roman" w:cs="Times New Roman"/>
          <w:sz w:val="26"/>
          <w:szCs w:val="26"/>
          <w:lang w:eastAsia="it-IT"/>
        </w:rPr>
        <w:t xml:space="preserve">di </w:t>
      </w:r>
      <w:r w:rsidR="007E076A" w:rsidRPr="007F6C1F">
        <w:rPr>
          <w:rFonts w:ascii="Times New Roman" w:eastAsia="Times New Roman" w:hAnsi="Times New Roman" w:cs="Times New Roman"/>
          <w:sz w:val="26"/>
          <w:szCs w:val="26"/>
          <w:lang w:eastAsia="it-IT"/>
        </w:rPr>
        <w:t>600</w:t>
      </w:r>
      <w:r w:rsidR="007E076A" w:rsidRPr="0021200F">
        <w:rPr>
          <w:rFonts w:ascii="Times New Roman" w:eastAsia="Times New Roman" w:hAnsi="Times New Roman" w:cs="Times New Roman"/>
          <w:b/>
          <w:sz w:val="26"/>
          <w:szCs w:val="26"/>
          <w:lang w:eastAsia="it-IT"/>
        </w:rPr>
        <w:t xml:space="preserve"> </w:t>
      </w:r>
      <w:r w:rsidR="007E076A" w:rsidRPr="0021200F">
        <w:rPr>
          <w:rFonts w:ascii="Times New Roman" w:eastAsia="Times New Roman" w:hAnsi="Times New Roman" w:cs="Times New Roman"/>
          <w:sz w:val="26"/>
          <w:szCs w:val="26"/>
          <w:lang w:eastAsia="it-IT"/>
        </w:rPr>
        <w:t>milioni</w:t>
      </w:r>
      <w:r w:rsidR="00EA2139" w:rsidRPr="0021200F">
        <w:rPr>
          <w:rFonts w:ascii="Times New Roman" w:eastAsia="Times New Roman" w:hAnsi="Times New Roman" w:cs="Times New Roman"/>
          <w:sz w:val="26"/>
          <w:szCs w:val="26"/>
          <w:lang w:eastAsia="it-IT"/>
        </w:rPr>
        <w:t xml:space="preserve"> </w:t>
      </w:r>
      <w:r w:rsidR="00242A40" w:rsidRPr="0021200F">
        <w:rPr>
          <w:rFonts w:ascii="Times New Roman" w:eastAsia="Times New Roman" w:hAnsi="Times New Roman" w:cs="Times New Roman"/>
          <w:sz w:val="26"/>
          <w:szCs w:val="26"/>
          <w:lang w:eastAsia="it-IT"/>
        </w:rPr>
        <w:t>di euro per l'anno 2018 per il finanziamento del contratto di programma - parte investimenti 2017 - 2021 tra il Ministero delle infrastrutture e dei trasporti e la società Rete ferroviaria italiana (RFI) Spa.</w:t>
      </w:r>
    </w:p>
    <w:p w:rsidR="0001551F" w:rsidRPr="0021200F" w:rsidRDefault="0001551F" w:rsidP="000D78AA">
      <w:pPr>
        <w:spacing w:after="0" w:line="240" w:lineRule="auto"/>
        <w:jc w:val="both"/>
        <w:rPr>
          <w:rFonts w:ascii="Times New Roman" w:eastAsia="Times New Roman" w:hAnsi="Times New Roman" w:cs="Times New Roman"/>
          <w:sz w:val="26"/>
          <w:szCs w:val="26"/>
          <w:lang w:eastAsia="it-IT"/>
        </w:rPr>
      </w:pPr>
      <w:r w:rsidRPr="00B662E5">
        <w:rPr>
          <w:rFonts w:ascii="Times New Roman" w:eastAsia="Times New Roman" w:hAnsi="Times New Roman" w:cs="Times New Roman"/>
          <w:sz w:val="26"/>
          <w:szCs w:val="26"/>
          <w:lang w:eastAsia="it-IT"/>
        </w:rPr>
        <w:t>6. Agli oneri derivanti dal presente articolo si pr</w:t>
      </w:r>
      <w:r w:rsidR="005069F3">
        <w:rPr>
          <w:rFonts w:ascii="Times New Roman" w:eastAsia="Times New Roman" w:hAnsi="Times New Roman" w:cs="Times New Roman"/>
          <w:sz w:val="26"/>
          <w:szCs w:val="26"/>
          <w:lang w:eastAsia="it-IT"/>
        </w:rPr>
        <w:t>ovvede ai sensi dell’articolo 26</w:t>
      </w:r>
      <w:r w:rsidRPr="00B662E5">
        <w:rPr>
          <w:rFonts w:ascii="Times New Roman" w:eastAsia="Times New Roman" w:hAnsi="Times New Roman" w:cs="Times New Roman"/>
          <w:sz w:val="26"/>
          <w:szCs w:val="26"/>
          <w:lang w:eastAsia="it-IT"/>
        </w:rPr>
        <w:t>.</w:t>
      </w:r>
    </w:p>
    <w:p w:rsidR="000D78AA" w:rsidRPr="0021200F" w:rsidRDefault="000D78AA" w:rsidP="000D78AA">
      <w:pPr>
        <w:spacing w:after="0" w:line="240" w:lineRule="auto"/>
        <w:jc w:val="both"/>
        <w:rPr>
          <w:rFonts w:ascii="Times New Roman" w:eastAsia="Times New Roman" w:hAnsi="Times New Roman" w:cs="Times New Roman"/>
          <w:sz w:val="26"/>
          <w:szCs w:val="26"/>
          <w:lang w:eastAsia="it-IT"/>
        </w:rPr>
      </w:pPr>
    </w:p>
    <w:p w:rsidR="000D78AA" w:rsidRPr="0021200F" w:rsidRDefault="000D78AA" w:rsidP="000D78AA">
      <w:pPr>
        <w:spacing w:after="0" w:line="240" w:lineRule="auto"/>
        <w:jc w:val="both"/>
        <w:rPr>
          <w:rFonts w:ascii="Times New Roman" w:eastAsia="Times New Roman" w:hAnsi="Times New Roman" w:cs="Times New Roman"/>
          <w:sz w:val="26"/>
          <w:szCs w:val="26"/>
          <w:lang w:eastAsia="it-IT"/>
        </w:rPr>
      </w:pPr>
    </w:p>
    <w:p w:rsidR="00C72F7A" w:rsidRDefault="00C72F7A" w:rsidP="007145EF">
      <w:pPr>
        <w:spacing w:after="120" w:line="240" w:lineRule="auto"/>
        <w:jc w:val="center"/>
        <w:rPr>
          <w:rFonts w:ascii="Times New Roman" w:hAnsi="Times New Roman" w:cs="Times New Roman"/>
          <w:b/>
          <w:sz w:val="26"/>
          <w:szCs w:val="26"/>
        </w:rPr>
      </w:pPr>
    </w:p>
    <w:p w:rsidR="00C72F7A" w:rsidRDefault="00C72F7A" w:rsidP="007145EF">
      <w:pPr>
        <w:spacing w:after="120" w:line="240" w:lineRule="auto"/>
        <w:jc w:val="center"/>
        <w:rPr>
          <w:rFonts w:ascii="Times New Roman" w:hAnsi="Times New Roman" w:cs="Times New Roman"/>
          <w:b/>
          <w:sz w:val="26"/>
          <w:szCs w:val="26"/>
        </w:rPr>
      </w:pPr>
    </w:p>
    <w:p w:rsidR="00FD08D1" w:rsidRPr="0021200F" w:rsidRDefault="00FD08D1" w:rsidP="007145EF">
      <w:pPr>
        <w:spacing w:after="12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ART.</w:t>
      </w:r>
      <w:r w:rsidR="00A959CE" w:rsidRPr="0021200F">
        <w:rPr>
          <w:rFonts w:ascii="Times New Roman" w:hAnsi="Times New Roman" w:cs="Times New Roman"/>
          <w:b/>
          <w:sz w:val="26"/>
          <w:szCs w:val="26"/>
        </w:rPr>
        <w:t xml:space="preserve"> 2</w:t>
      </w:r>
      <w:r w:rsidR="000D78AA" w:rsidRPr="0021200F">
        <w:rPr>
          <w:rFonts w:ascii="Times New Roman" w:hAnsi="Times New Roman" w:cs="Times New Roman"/>
          <w:b/>
          <w:sz w:val="26"/>
          <w:szCs w:val="26"/>
        </w:rPr>
        <w:t>2</w:t>
      </w:r>
    </w:p>
    <w:p w:rsidR="00FD08D1" w:rsidRPr="0021200F" w:rsidRDefault="00FD08D1" w:rsidP="007145EF">
      <w:pPr>
        <w:spacing w:after="120" w:line="240" w:lineRule="auto"/>
        <w:jc w:val="center"/>
        <w:rPr>
          <w:rFonts w:ascii="Times New Roman" w:hAnsi="Times New Roman" w:cs="Times New Roman"/>
          <w:i/>
          <w:sz w:val="26"/>
          <w:szCs w:val="26"/>
        </w:rPr>
      </w:pPr>
      <w:r w:rsidRPr="0021200F">
        <w:rPr>
          <w:rFonts w:ascii="Times New Roman" w:hAnsi="Times New Roman" w:cs="Times New Roman"/>
          <w:i/>
          <w:sz w:val="26"/>
          <w:szCs w:val="26"/>
        </w:rPr>
        <w:t>(Fondo garanzia e FSC)</w:t>
      </w:r>
    </w:p>
    <w:p w:rsidR="00DD6393" w:rsidRPr="0021200F" w:rsidRDefault="00DB5DF7" w:rsidP="007145EF">
      <w:pPr>
        <w:spacing w:line="240" w:lineRule="auto"/>
        <w:jc w:val="both"/>
        <w:rPr>
          <w:rFonts w:ascii="Times New Roman" w:hAnsi="Times New Roman" w:cs="Times New Roman"/>
          <w:sz w:val="26"/>
          <w:szCs w:val="26"/>
        </w:rPr>
      </w:pPr>
      <w:r w:rsidRPr="0021200F">
        <w:rPr>
          <w:rFonts w:ascii="Times New Roman" w:hAnsi="Times New Roman" w:cs="Times New Roman"/>
          <w:sz w:val="26"/>
          <w:szCs w:val="26"/>
        </w:rPr>
        <w:t>1. Al Fondo</w:t>
      </w:r>
      <w:r w:rsidR="00DD6393" w:rsidRPr="0021200F">
        <w:rPr>
          <w:rFonts w:ascii="Times New Roman" w:hAnsi="Times New Roman" w:cs="Times New Roman"/>
          <w:sz w:val="26"/>
          <w:szCs w:val="26"/>
        </w:rPr>
        <w:t xml:space="preserve"> di garanzia per le piccole e medie imprese di cui all'articolo 2, comma 100, lettera a), della legge 23 dicembre 1996, n. 662, sono assegnati 735 milioni di euro per l'anno 2018. Al relativo onere si provvede quanto a 300 milioni per l’anno 2018, a valere sulle risorse del Fondo per lo sviluppo e la coesione - programmazione 2014-2020 già destinate al predetto Fondo ai sensi dell’articolo 1, comma 53, secondo periodo, della legge 27 dicembre 2013</w:t>
      </w:r>
      <w:r w:rsidR="002C43F1">
        <w:rPr>
          <w:rFonts w:ascii="Times New Roman" w:hAnsi="Times New Roman" w:cs="Times New Roman"/>
          <w:sz w:val="26"/>
          <w:szCs w:val="26"/>
        </w:rPr>
        <w:t>,</w:t>
      </w:r>
      <w:r w:rsidR="00DD6393" w:rsidRPr="0021200F">
        <w:rPr>
          <w:rFonts w:ascii="Times New Roman" w:hAnsi="Times New Roman" w:cs="Times New Roman"/>
          <w:sz w:val="26"/>
          <w:szCs w:val="26"/>
        </w:rPr>
        <w:t xml:space="preserve"> n. </w:t>
      </w:r>
      <w:r w:rsidR="002C43F1">
        <w:rPr>
          <w:rFonts w:ascii="Times New Roman" w:hAnsi="Times New Roman" w:cs="Times New Roman"/>
          <w:sz w:val="26"/>
          <w:szCs w:val="26"/>
        </w:rPr>
        <w:t>1</w:t>
      </w:r>
      <w:r w:rsidR="00DD6393" w:rsidRPr="0021200F">
        <w:rPr>
          <w:rFonts w:ascii="Times New Roman" w:hAnsi="Times New Roman" w:cs="Times New Roman"/>
          <w:sz w:val="26"/>
          <w:szCs w:val="26"/>
        </w:rPr>
        <w:t xml:space="preserve">47 e per la rimanente quota ai sensi </w:t>
      </w:r>
      <w:r w:rsidR="00DD6393" w:rsidRPr="001B6A0B">
        <w:rPr>
          <w:rFonts w:ascii="Times New Roman" w:hAnsi="Times New Roman" w:cs="Times New Roman"/>
          <w:sz w:val="26"/>
          <w:szCs w:val="26"/>
        </w:rPr>
        <w:t xml:space="preserve">dell’articolo </w:t>
      </w:r>
      <w:r w:rsidR="005069F3">
        <w:rPr>
          <w:rFonts w:ascii="Times New Roman" w:hAnsi="Times New Roman" w:cs="Times New Roman"/>
          <w:sz w:val="26"/>
          <w:szCs w:val="26"/>
        </w:rPr>
        <w:t>26</w:t>
      </w:r>
      <w:r w:rsidR="004E48F8" w:rsidRPr="0021200F">
        <w:rPr>
          <w:rFonts w:ascii="Times New Roman" w:hAnsi="Times New Roman" w:cs="Times New Roman"/>
          <w:sz w:val="26"/>
          <w:szCs w:val="26"/>
        </w:rPr>
        <w:t xml:space="preserve">. </w:t>
      </w:r>
    </w:p>
    <w:p w:rsidR="00EA2139" w:rsidRPr="0021200F" w:rsidRDefault="00EA2139" w:rsidP="007145EF">
      <w:pPr>
        <w:spacing w:line="240" w:lineRule="auto"/>
        <w:jc w:val="both"/>
        <w:rPr>
          <w:rFonts w:ascii="Times New Roman" w:hAnsi="Times New Roman" w:cs="Times New Roman"/>
          <w:sz w:val="26"/>
          <w:szCs w:val="26"/>
        </w:rPr>
      </w:pPr>
    </w:p>
    <w:p w:rsidR="00CB38AE" w:rsidRPr="0021200F" w:rsidRDefault="00DD6393" w:rsidP="007145EF">
      <w:pPr>
        <w:spacing w:after="120" w:line="240" w:lineRule="auto"/>
        <w:jc w:val="center"/>
        <w:rPr>
          <w:rFonts w:ascii="Times New Roman" w:hAnsi="Times New Roman" w:cs="Times New Roman"/>
          <w:b/>
          <w:sz w:val="26"/>
          <w:szCs w:val="26"/>
        </w:rPr>
      </w:pPr>
      <w:r w:rsidRPr="0021200F">
        <w:rPr>
          <w:rFonts w:ascii="Times New Roman" w:hAnsi="Times New Roman" w:cs="Times New Roman"/>
          <w:b/>
          <w:sz w:val="26"/>
          <w:szCs w:val="26"/>
        </w:rPr>
        <w:t>ART</w:t>
      </w:r>
      <w:r w:rsidR="00EA2139" w:rsidRPr="0021200F">
        <w:rPr>
          <w:rFonts w:ascii="Times New Roman" w:hAnsi="Times New Roman" w:cs="Times New Roman"/>
          <w:b/>
          <w:sz w:val="26"/>
          <w:szCs w:val="26"/>
        </w:rPr>
        <w:t>. 2</w:t>
      </w:r>
      <w:r w:rsidR="000D78AA" w:rsidRPr="0021200F">
        <w:rPr>
          <w:rFonts w:ascii="Times New Roman" w:hAnsi="Times New Roman" w:cs="Times New Roman"/>
          <w:b/>
          <w:sz w:val="26"/>
          <w:szCs w:val="26"/>
        </w:rPr>
        <w:t>3</w:t>
      </w:r>
    </w:p>
    <w:p w:rsidR="00DD6393" w:rsidRPr="0021200F" w:rsidRDefault="00B43D97" w:rsidP="007145EF">
      <w:pPr>
        <w:spacing w:line="240" w:lineRule="auto"/>
        <w:jc w:val="center"/>
        <w:rPr>
          <w:rFonts w:ascii="Times New Roman" w:hAnsi="Times New Roman" w:cs="Times New Roman"/>
          <w:i/>
          <w:sz w:val="26"/>
          <w:szCs w:val="26"/>
        </w:rPr>
      </w:pPr>
      <w:r w:rsidRPr="0021200F">
        <w:rPr>
          <w:rFonts w:ascii="Times New Roman" w:hAnsi="Times New Roman" w:cs="Times New Roman"/>
          <w:i/>
          <w:sz w:val="26"/>
          <w:szCs w:val="26"/>
        </w:rPr>
        <w:t>(Autotrasporto</w:t>
      </w:r>
      <w:r w:rsidR="00DD6393" w:rsidRPr="0021200F">
        <w:rPr>
          <w:rFonts w:ascii="Times New Roman" w:hAnsi="Times New Roman" w:cs="Times New Roman"/>
          <w:i/>
          <w:sz w:val="26"/>
          <w:szCs w:val="26"/>
        </w:rPr>
        <w:t>)</w:t>
      </w:r>
    </w:p>
    <w:p w:rsidR="00F90586" w:rsidRPr="00F90586" w:rsidRDefault="00F90586" w:rsidP="00F90586">
      <w:pPr>
        <w:pStyle w:val="Paragrafoelenco"/>
        <w:numPr>
          <w:ilvl w:val="0"/>
          <w:numId w:val="22"/>
        </w:numPr>
        <w:spacing w:after="0" w:line="240" w:lineRule="auto"/>
        <w:jc w:val="both"/>
        <w:rPr>
          <w:rFonts w:ascii="Times New Roman" w:eastAsia="Times New Roman" w:hAnsi="Times New Roman"/>
          <w:sz w:val="26"/>
          <w:szCs w:val="26"/>
          <w:lang w:eastAsia="it-IT"/>
        </w:rPr>
      </w:pPr>
      <w:r w:rsidRPr="00F90586">
        <w:rPr>
          <w:rFonts w:ascii="Times New Roman" w:eastAsia="Times New Roman" w:hAnsi="Times New Roman"/>
          <w:sz w:val="26"/>
          <w:szCs w:val="26"/>
          <w:lang w:eastAsia="it-IT"/>
        </w:rPr>
        <w:t>Al fine di favorire gli interventi per la ristrutturazione dell’autotrasporto è incrementata di 26,4 milioni per l’anno 2018 la dotazione finanziaria relativa alle agevolazi</w:t>
      </w:r>
      <w:r w:rsidR="008F2C8C">
        <w:rPr>
          <w:rFonts w:ascii="Times New Roman" w:eastAsia="Times New Roman" w:hAnsi="Times New Roman"/>
          <w:sz w:val="26"/>
          <w:szCs w:val="26"/>
          <w:lang w:eastAsia="it-IT"/>
        </w:rPr>
        <w:t xml:space="preserve">oni di cui all'articolo 1, comma </w:t>
      </w:r>
      <w:r w:rsidRPr="00F90586">
        <w:rPr>
          <w:rFonts w:ascii="Times New Roman" w:eastAsia="Times New Roman" w:hAnsi="Times New Roman"/>
          <w:sz w:val="26"/>
          <w:szCs w:val="26"/>
          <w:lang w:eastAsia="it-IT"/>
        </w:rPr>
        <w:t>106, della legge 23 dicembre 2005, n. 266. Agli oneri derivanti dal presente articolo si provvede</w:t>
      </w:r>
      <w:r>
        <w:rPr>
          <w:rFonts w:ascii="Times New Roman" w:eastAsia="Times New Roman" w:hAnsi="Times New Roman"/>
          <w:sz w:val="26"/>
          <w:szCs w:val="26"/>
          <w:lang w:eastAsia="it-IT"/>
        </w:rPr>
        <w:t>:</w:t>
      </w:r>
    </w:p>
    <w:p w:rsidR="00F90586" w:rsidRDefault="00F90586" w:rsidP="00F90586">
      <w:pPr>
        <w:pStyle w:val="Paragrafoelenco"/>
        <w:numPr>
          <w:ilvl w:val="0"/>
          <w:numId w:val="24"/>
        </w:numPr>
        <w:spacing w:after="0" w:line="240" w:lineRule="auto"/>
        <w:jc w:val="both"/>
        <w:rPr>
          <w:rFonts w:ascii="Times New Roman" w:eastAsia="Times New Roman" w:hAnsi="Times New Roman"/>
          <w:sz w:val="26"/>
          <w:szCs w:val="26"/>
          <w:lang w:eastAsia="it-IT"/>
        </w:rPr>
      </w:pPr>
      <w:r w:rsidRPr="00F90586">
        <w:rPr>
          <w:rFonts w:ascii="Times New Roman" w:eastAsia="Times New Roman" w:hAnsi="Times New Roman"/>
          <w:sz w:val="26"/>
          <w:szCs w:val="26"/>
          <w:lang w:eastAsia="it-IT"/>
        </w:rPr>
        <w:t>quanto a 10,4 milioni di euro per l’anno 2018 mediante riduzione dell'autorizzazione di spesa di cui all'articolo 1, comma 1230 della l</w:t>
      </w:r>
      <w:r>
        <w:rPr>
          <w:rFonts w:ascii="Times New Roman" w:eastAsia="Times New Roman" w:hAnsi="Times New Roman"/>
          <w:sz w:val="26"/>
          <w:szCs w:val="26"/>
          <w:lang w:eastAsia="it-IT"/>
        </w:rPr>
        <w:t>egge 27 dicembre 2006, n. 296</w:t>
      </w:r>
      <w:r w:rsidRPr="00F90586">
        <w:rPr>
          <w:rFonts w:ascii="Times New Roman" w:eastAsia="Times New Roman" w:hAnsi="Times New Roman"/>
          <w:sz w:val="26"/>
          <w:szCs w:val="26"/>
          <w:lang w:eastAsia="it-IT"/>
        </w:rPr>
        <w:t>;</w:t>
      </w:r>
    </w:p>
    <w:p w:rsidR="00F90586" w:rsidRPr="00F90586" w:rsidRDefault="00F90586" w:rsidP="00F90586">
      <w:pPr>
        <w:pStyle w:val="Paragrafoelenco"/>
        <w:numPr>
          <w:ilvl w:val="0"/>
          <w:numId w:val="24"/>
        </w:numPr>
        <w:spacing w:after="0" w:line="240" w:lineRule="auto"/>
        <w:jc w:val="both"/>
        <w:rPr>
          <w:rFonts w:ascii="Times New Roman" w:eastAsia="Times New Roman" w:hAnsi="Times New Roman"/>
          <w:sz w:val="26"/>
          <w:szCs w:val="26"/>
          <w:lang w:eastAsia="it-IT"/>
        </w:rPr>
      </w:pPr>
      <w:r w:rsidRPr="00F90586">
        <w:rPr>
          <w:rFonts w:ascii="Times New Roman" w:eastAsia="Times New Roman" w:hAnsi="Times New Roman"/>
          <w:sz w:val="26"/>
          <w:szCs w:val="26"/>
          <w:lang w:eastAsia="it-IT"/>
        </w:rPr>
        <w:t>quanto a 16 milioni di euro a mediante utilizzo delle somme versate all’entrata del bilancio del</w:t>
      </w:r>
      <w:r>
        <w:rPr>
          <w:rFonts w:ascii="Times New Roman" w:eastAsia="Times New Roman" w:hAnsi="Times New Roman"/>
          <w:sz w:val="26"/>
          <w:szCs w:val="26"/>
          <w:lang w:eastAsia="it-IT"/>
        </w:rPr>
        <w:t>lo Stato ai sensi dell’articolo</w:t>
      </w:r>
      <w:r w:rsidRPr="00F90586">
        <w:rPr>
          <w:rFonts w:ascii="Times New Roman" w:eastAsia="Times New Roman" w:hAnsi="Times New Roman"/>
          <w:sz w:val="26"/>
          <w:szCs w:val="26"/>
          <w:lang w:eastAsia="it-IT"/>
        </w:rPr>
        <w:t xml:space="preserve"> 11, comma 1, del decreto legislativo 16 gennaio 2013, n. 2, che alla data di entrata in vigore del presente decreto non sono state riassegnate ai pertinenti programmi e che sono acquisite, nel predetto limite di 16 milioni, definitivamente al bilancio dello Stato.</w:t>
      </w:r>
    </w:p>
    <w:p w:rsidR="002B50CB" w:rsidRPr="00F90586" w:rsidRDefault="002B50CB" w:rsidP="00F90586">
      <w:pPr>
        <w:spacing w:after="0" w:line="240" w:lineRule="auto"/>
        <w:jc w:val="both"/>
        <w:rPr>
          <w:rFonts w:ascii="Times New Roman" w:eastAsia="Times New Roman" w:hAnsi="Times New Roman"/>
          <w:sz w:val="26"/>
          <w:szCs w:val="26"/>
          <w:lang w:eastAsia="it-IT"/>
        </w:rPr>
      </w:pPr>
    </w:p>
    <w:p w:rsidR="00DD6393" w:rsidRPr="008B437E" w:rsidRDefault="00DD6393" w:rsidP="008B437E">
      <w:pPr>
        <w:pStyle w:val="Paragrafoelenco"/>
        <w:numPr>
          <w:ilvl w:val="0"/>
          <w:numId w:val="22"/>
        </w:numPr>
        <w:spacing w:after="0" w:line="240" w:lineRule="auto"/>
        <w:jc w:val="both"/>
        <w:rPr>
          <w:rFonts w:ascii="Times New Roman" w:eastAsia="Times New Roman" w:hAnsi="Times New Roman"/>
          <w:sz w:val="26"/>
          <w:szCs w:val="26"/>
          <w:lang w:eastAsia="it-IT"/>
        </w:rPr>
      </w:pPr>
      <w:r w:rsidRPr="008B437E">
        <w:rPr>
          <w:rFonts w:ascii="Times New Roman" w:eastAsia="Times New Roman" w:hAnsi="Times New Roman"/>
          <w:sz w:val="26"/>
          <w:szCs w:val="26"/>
          <w:lang w:eastAsia="it-IT"/>
        </w:rPr>
        <w:t>In relazione all’articolo 9 del decreto</w:t>
      </w:r>
      <w:r w:rsidR="00E2756F" w:rsidRPr="008B437E">
        <w:rPr>
          <w:rFonts w:ascii="Times New Roman" w:eastAsia="Times New Roman" w:hAnsi="Times New Roman"/>
          <w:sz w:val="26"/>
          <w:szCs w:val="26"/>
          <w:lang w:eastAsia="it-IT"/>
        </w:rPr>
        <w:t>-</w:t>
      </w:r>
      <w:r w:rsidRPr="008B437E">
        <w:rPr>
          <w:rFonts w:ascii="Times New Roman" w:eastAsia="Times New Roman" w:hAnsi="Times New Roman"/>
          <w:sz w:val="26"/>
          <w:szCs w:val="26"/>
          <w:lang w:eastAsia="it-IT"/>
        </w:rPr>
        <w:t>legge</w:t>
      </w:r>
      <w:r w:rsidR="00F01E6E" w:rsidRPr="008B437E">
        <w:rPr>
          <w:rFonts w:ascii="Times New Roman" w:eastAsia="Times New Roman" w:hAnsi="Times New Roman"/>
          <w:sz w:val="26"/>
          <w:szCs w:val="26"/>
          <w:lang w:eastAsia="it-IT"/>
        </w:rPr>
        <w:t xml:space="preserve"> 28 settembre 2018, n. 109</w:t>
      </w:r>
      <w:r w:rsidRPr="008B437E">
        <w:rPr>
          <w:rFonts w:ascii="Times New Roman" w:eastAsia="Times New Roman" w:hAnsi="Times New Roman"/>
          <w:sz w:val="26"/>
          <w:szCs w:val="26"/>
          <w:lang w:eastAsia="it-IT"/>
        </w:rPr>
        <w:t>, il Fondo per il finanziamento degli interventi di adeguamento dei porti di cui all’articolo 18-</w:t>
      </w:r>
      <w:r w:rsidRPr="008B437E">
        <w:rPr>
          <w:rFonts w:ascii="Times New Roman" w:eastAsia="Times New Roman" w:hAnsi="Times New Roman"/>
          <w:i/>
          <w:sz w:val="26"/>
          <w:szCs w:val="26"/>
          <w:lang w:eastAsia="it-IT"/>
        </w:rPr>
        <w:t>bis</w:t>
      </w:r>
      <w:r w:rsidRPr="008B437E">
        <w:rPr>
          <w:rFonts w:ascii="Times New Roman" w:eastAsia="Times New Roman" w:hAnsi="Times New Roman"/>
          <w:sz w:val="26"/>
          <w:szCs w:val="26"/>
          <w:lang w:eastAsia="it-IT"/>
        </w:rPr>
        <w:t>, comma 1, della legge 28 gennaio 1994, n. 84, è incrementato di 15 milioni di euro per l’anno 2018</w:t>
      </w:r>
      <w:r w:rsidR="00EA2139" w:rsidRPr="008B437E">
        <w:rPr>
          <w:rFonts w:ascii="Times New Roman" w:eastAsia="Times New Roman" w:hAnsi="Times New Roman"/>
          <w:sz w:val="26"/>
          <w:szCs w:val="26"/>
          <w:lang w:eastAsia="it-IT"/>
        </w:rPr>
        <w:t xml:space="preserve"> da assegnare all’autorità di sistema portuale del mar ligure occidentale.</w:t>
      </w:r>
    </w:p>
    <w:p w:rsidR="008B437E" w:rsidRPr="008B437E" w:rsidRDefault="008B437E" w:rsidP="008B437E">
      <w:pPr>
        <w:pStyle w:val="Paragrafoelenco"/>
        <w:spacing w:after="0" w:line="240" w:lineRule="auto"/>
        <w:jc w:val="both"/>
        <w:rPr>
          <w:rFonts w:ascii="Times New Roman" w:eastAsia="Times New Roman" w:hAnsi="Times New Roman"/>
          <w:sz w:val="26"/>
          <w:szCs w:val="26"/>
          <w:lang w:eastAsia="it-IT"/>
        </w:rPr>
      </w:pPr>
    </w:p>
    <w:p w:rsidR="00EA2139" w:rsidRPr="0021200F" w:rsidRDefault="008B437E" w:rsidP="008B437E">
      <w:pPr>
        <w:spacing w:after="0" w:line="240" w:lineRule="auto"/>
        <w:ind w:left="360"/>
        <w:jc w:val="both"/>
        <w:rPr>
          <w:rFonts w:ascii="Times New Roman" w:eastAsia="Times New Roman" w:hAnsi="Times New Roman" w:cs="Times New Roman"/>
          <w:sz w:val="26"/>
          <w:szCs w:val="26"/>
          <w:lang w:eastAsia="it-IT"/>
        </w:rPr>
      </w:pPr>
      <w:r w:rsidRPr="008B437E">
        <w:rPr>
          <w:rFonts w:ascii="Times New Roman" w:eastAsia="Times New Roman" w:hAnsi="Times New Roman" w:cs="Times New Roman"/>
          <w:sz w:val="26"/>
          <w:szCs w:val="26"/>
          <w:lang w:eastAsia="it-IT"/>
        </w:rPr>
        <w:t xml:space="preserve">3. All’onere derivante dalle disposizioni di cui al comma 2, </w:t>
      </w:r>
      <w:r w:rsidR="00EA2139" w:rsidRPr="008B437E">
        <w:rPr>
          <w:rFonts w:ascii="Times New Roman" w:eastAsia="Times New Roman" w:hAnsi="Times New Roman" w:cs="Times New Roman"/>
          <w:sz w:val="26"/>
          <w:szCs w:val="26"/>
          <w:lang w:eastAsia="it-IT"/>
        </w:rPr>
        <w:t>si provvede ai sensi dell’</w:t>
      </w:r>
      <w:r w:rsidR="005069F3">
        <w:rPr>
          <w:rFonts w:ascii="Times New Roman" w:eastAsia="Times New Roman" w:hAnsi="Times New Roman" w:cs="Times New Roman"/>
          <w:sz w:val="26"/>
          <w:szCs w:val="26"/>
          <w:lang w:eastAsia="it-IT"/>
        </w:rPr>
        <w:t>articolo 26.</w:t>
      </w:r>
    </w:p>
    <w:p w:rsidR="00EA2139" w:rsidRPr="0021200F" w:rsidRDefault="00EA2139" w:rsidP="00EA2139">
      <w:pPr>
        <w:spacing w:after="0" w:line="240" w:lineRule="auto"/>
        <w:jc w:val="center"/>
        <w:rPr>
          <w:rFonts w:ascii="Times New Roman" w:eastAsia="Times New Roman" w:hAnsi="Times New Roman" w:cs="Times New Roman"/>
          <w:b/>
          <w:sz w:val="26"/>
          <w:szCs w:val="26"/>
          <w:lang w:eastAsia="it-IT"/>
        </w:rPr>
      </w:pPr>
    </w:p>
    <w:p w:rsidR="00EA2139" w:rsidRDefault="00EA2139" w:rsidP="00EA2139">
      <w:pPr>
        <w:spacing w:after="0" w:line="240" w:lineRule="auto"/>
        <w:jc w:val="center"/>
        <w:rPr>
          <w:rFonts w:ascii="Times New Roman" w:eastAsia="Times New Roman" w:hAnsi="Times New Roman" w:cs="Times New Roman"/>
          <w:b/>
          <w:sz w:val="26"/>
          <w:szCs w:val="26"/>
          <w:lang w:eastAsia="it-IT"/>
        </w:rPr>
      </w:pPr>
    </w:p>
    <w:p w:rsidR="00F468FC" w:rsidRPr="0021200F" w:rsidRDefault="00F468FC" w:rsidP="00EA2139">
      <w:pPr>
        <w:spacing w:after="0" w:line="240" w:lineRule="auto"/>
        <w:jc w:val="center"/>
        <w:rPr>
          <w:rFonts w:ascii="Times New Roman" w:eastAsia="Times New Roman" w:hAnsi="Times New Roman" w:cs="Times New Roman"/>
          <w:b/>
          <w:sz w:val="26"/>
          <w:szCs w:val="26"/>
          <w:lang w:eastAsia="it-IT"/>
        </w:rPr>
      </w:pPr>
    </w:p>
    <w:p w:rsidR="00EA2139" w:rsidRPr="0021200F" w:rsidRDefault="00EA2139" w:rsidP="00EA2139">
      <w:pPr>
        <w:spacing w:after="0" w:line="240" w:lineRule="auto"/>
        <w:jc w:val="center"/>
        <w:rPr>
          <w:rFonts w:ascii="Times New Roman" w:eastAsia="Times New Roman" w:hAnsi="Times New Roman" w:cs="Times New Roman"/>
          <w:b/>
          <w:sz w:val="26"/>
          <w:szCs w:val="26"/>
          <w:lang w:eastAsia="it-IT"/>
        </w:rPr>
      </w:pPr>
      <w:r w:rsidRPr="0021200F">
        <w:rPr>
          <w:rFonts w:ascii="Times New Roman" w:eastAsia="Times New Roman" w:hAnsi="Times New Roman" w:cs="Times New Roman"/>
          <w:b/>
          <w:sz w:val="26"/>
          <w:szCs w:val="26"/>
          <w:lang w:eastAsia="it-IT"/>
        </w:rPr>
        <w:t xml:space="preserve">ART. </w:t>
      </w:r>
      <w:r w:rsidR="000D78AA" w:rsidRPr="0021200F">
        <w:rPr>
          <w:rFonts w:ascii="Times New Roman" w:eastAsia="Times New Roman" w:hAnsi="Times New Roman" w:cs="Times New Roman"/>
          <w:b/>
          <w:sz w:val="26"/>
          <w:szCs w:val="26"/>
          <w:lang w:eastAsia="it-IT"/>
        </w:rPr>
        <w:t>24</w:t>
      </w:r>
    </w:p>
    <w:p w:rsidR="00EA2139" w:rsidRPr="007F6C1F" w:rsidRDefault="00EA2139" w:rsidP="00EA2139">
      <w:pPr>
        <w:spacing w:after="120" w:line="240" w:lineRule="auto"/>
        <w:jc w:val="center"/>
        <w:rPr>
          <w:rFonts w:ascii="Times New Roman" w:hAnsi="Times New Roman" w:cs="Times New Roman"/>
          <w:i/>
          <w:sz w:val="26"/>
          <w:szCs w:val="26"/>
        </w:rPr>
      </w:pPr>
      <w:r w:rsidRPr="0021200F">
        <w:rPr>
          <w:rFonts w:ascii="Times New Roman" w:hAnsi="Times New Roman" w:cs="Times New Roman"/>
          <w:i/>
          <w:sz w:val="26"/>
          <w:szCs w:val="26"/>
        </w:rPr>
        <w:t xml:space="preserve">(Missioni </w:t>
      </w:r>
      <w:r w:rsidRPr="007F6C1F">
        <w:rPr>
          <w:rFonts w:ascii="Times New Roman" w:hAnsi="Times New Roman" w:cs="Times New Roman"/>
          <w:i/>
          <w:sz w:val="26"/>
          <w:szCs w:val="26"/>
        </w:rPr>
        <w:t>internazionali</w:t>
      </w:r>
      <w:r w:rsidR="001D150F" w:rsidRPr="007F6C1F">
        <w:rPr>
          <w:rFonts w:ascii="Times New Roman" w:hAnsi="Times New Roman" w:cs="Times New Roman"/>
          <w:i/>
          <w:sz w:val="26"/>
          <w:szCs w:val="26"/>
        </w:rPr>
        <w:t xml:space="preserve"> di pace</w:t>
      </w:r>
      <w:r w:rsidRPr="007F6C1F">
        <w:rPr>
          <w:rFonts w:ascii="Times New Roman" w:hAnsi="Times New Roman" w:cs="Times New Roman"/>
          <w:i/>
          <w:sz w:val="26"/>
          <w:szCs w:val="26"/>
        </w:rPr>
        <w:t>)</w:t>
      </w:r>
    </w:p>
    <w:p w:rsidR="00EA2139" w:rsidRPr="007F6C1F" w:rsidRDefault="00EA2139" w:rsidP="002741C7">
      <w:pPr>
        <w:spacing w:after="120" w:line="240" w:lineRule="auto"/>
        <w:jc w:val="both"/>
        <w:rPr>
          <w:rFonts w:ascii="Times New Roman" w:hAnsi="Times New Roman" w:cs="Times New Roman"/>
          <w:sz w:val="26"/>
          <w:szCs w:val="26"/>
        </w:rPr>
      </w:pPr>
      <w:r w:rsidRPr="007F6C1F">
        <w:rPr>
          <w:rFonts w:ascii="Times New Roman" w:hAnsi="Times New Roman" w:cs="Times New Roman"/>
          <w:sz w:val="26"/>
          <w:szCs w:val="26"/>
        </w:rPr>
        <w:t>1. Al fine di garantire la prosecuzione delle missioni internazionali per l’anno 2018, il fondo di cui all'articolo 4, comma 1, della legge 21 luglio 2016, n. 145 è incrementato di euro 130 milioni per il medesimo anno 2018.</w:t>
      </w:r>
    </w:p>
    <w:p w:rsidR="008C72AF" w:rsidRDefault="0001551F" w:rsidP="008C72AF">
      <w:pPr>
        <w:spacing w:after="120" w:line="240" w:lineRule="auto"/>
        <w:jc w:val="both"/>
        <w:rPr>
          <w:rFonts w:ascii="Times New Roman" w:hAnsi="Times New Roman" w:cs="Times New Roman"/>
          <w:sz w:val="26"/>
          <w:szCs w:val="26"/>
        </w:rPr>
      </w:pPr>
      <w:r w:rsidRPr="00B662E5">
        <w:rPr>
          <w:rFonts w:ascii="Times New Roman" w:hAnsi="Times New Roman" w:cs="Times New Roman"/>
          <w:sz w:val="26"/>
          <w:szCs w:val="26"/>
        </w:rPr>
        <w:t>2. Agli oneri derivanti dal presente articolo si provvede ai sensi dell’articolo 2</w:t>
      </w:r>
      <w:r w:rsidR="005069F3">
        <w:rPr>
          <w:rFonts w:ascii="Times New Roman" w:hAnsi="Times New Roman" w:cs="Times New Roman"/>
          <w:sz w:val="26"/>
          <w:szCs w:val="26"/>
        </w:rPr>
        <w:t>6</w:t>
      </w:r>
      <w:r w:rsidRPr="00B662E5">
        <w:rPr>
          <w:rFonts w:ascii="Times New Roman" w:hAnsi="Times New Roman" w:cs="Times New Roman"/>
          <w:sz w:val="26"/>
          <w:szCs w:val="26"/>
        </w:rPr>
        <w:t>.</w:t>
      </w:r>
    </w:p>
    <w:p w:rsidR="005069F3" w:rsidRDefault="005069F3" w:rsidP="008C72AF">
      <w:pPr>
        <w:spacing w:after="120" w:line="240" w:lineRule="auto"/>
        <w:jc w:val="both"/>
        <w:rPr>
          <w:rFonts w:ascii="Times New Roman" w:hAnsi="Times New Roman" w:cs="Times New Roman"/>
          <w:sz w:val="26"/>
          <w:szCs w:val="26"/>
        </w:rPr>
      </w:pPr>
    </w:p>
    <w:p w:rsidR="005069F3" w:rsidRDefault="005069F3" w:rsidP="008C72AF">
      <w:pPr>
        <w:spacing w:after="120" w:line="240" w:lineRule="auto"/>
        <w:jc w:val="both"/>
        <w:rPr>
          <w:rFonts w:ascii="Times New Roman" w:hAnsi="Times New Roman" w:cs="Times New Roman"/>
          <w:sz w:val="26"/>
          <w:szCs w:val="26"/>
        </w:rPr>
      </w:pPr>
    </w:p>
    <w:p w:rsidR="00C72F7A" w:rsidRDefault="00C72F7A" w:rsidP="005069F3">
      <w:pPr>
        <w:spacing w:after="0" w:line="240" w:lineRule="auto"/>
        <w:jc w:val="center"/>
        <w:rPr>
          <w:rFonts w:ascii="Times New Roman" w:eastAsia="Times New Roman" w:hAnsi="Times New Roman" w:cs="Times New Roman"/>
          <w:b/>
          <w:sz w:val="26"/>
          <w:szCs w:val="26"/>
          <w:lang w:eastAsia="it-IT"/>
        </w:rPr>
      </w:pPr>
    </w:p>
    <w:p w:rsidR="005069F3" w:rsidRPr="0021200F" w:rsidRDefault="005069F3" w:rsidP="005069F3">
      <w:pPr>
        <w:spacing w:after="0" w:line="240" w:lineRule="auto"/>
        <w:jc w:val="center"/>
        <w:rPr>
          <w:rFonts w:ascii="Times New Roman" w:eastAsia="Times New Roman" w:hAnsi="Times New Roman" w:cs="Times New Roman"/>
          <w:b/>
          <w:sz w:val="26"/>
          <w:szCs w:val="26"/>
          <w:lang w:eastAsia="it-IT"/>
        </w:rPr>
      </w:pPr>
      <w:r w:rsidRPr="0021200F">
        <w:rPr>
          <w:rFonts w:ascii="Times New Roman" w:eastAsia="Times New Roman" w:hAnsi="Times New Roman" w:cs="Times New Roman"/>
          <w:b/>
          <w:sz w:val="26"/>
          <w:szCs w:val="26"/>
          <w:lang w:eastAsia="it-IT"/>
        </w:rPr>
        <w:t xml:space="preserve">ART. </w:t>
      </w:r>
      <w:r>
        <w:rPr>
          <w:rFonts w:ascii="Times New Roman" w:eastAsia="Times New Roman" w:hAnsi="Times New Roman" w:cs="Times New Roman"/>
          <w:b/>
          <w:sz w:val="26"/>
          <w:szCs w:val="26"/>
          <w:lang w:eastAsia="it-IT"/>
        </w:rPr>
        <w:t>25</w:t>
      </w:r>
    </w:p>
    <w:p w:rsidR="005069F3" w:rsidRDefault="005069F3" w:rsidP="005069F3">
      <w:pPr>
        <w:spacing w:after="120" w:line="240" w:lineRule="auto"/>
        <w:jc w:val="center"/>
        <w:rPr>
          <w:rFonts w:ascii="Times New Roman" w:hAnsi="Times New Roman" w:cs="Times New Roman"/>
          <w:sz w:val="26"/>
          <w:szCs w:val="26"/>
        </w:rPr>
      </w:pPr>
      <w:r>
        <w:rPr>
          <w:rFonts w:ascii="Times New Roman" w:hAnsi="Times New Roman" w:cs="Times New Roman"/>
          <w:sz w:val="26"/>
          <w:szCs w:val="26"/>
        </w:rPr>
        <w:t>(</w:t>
      </w:r>
      <w:r w:rsidRPr="005069F3">
        <w:rPr>
          <w:rFonts w:ascii="Times New Roman" w:hAnsi="Times New Roman" w:cs="Times New Roman"/>
          <w:i/>
          <w:sz w:val="26"/>
          <w:szCs w:val="26"/>
        </w:rPr>
        <w:t>Disposizioni in materia di CIGS per riorganizzazione o crisi aziendale</w:t>
      </w:r>
      <w:r>
        <w:rPr>
          <w:rFonts w:ascii="Times New Roman" w:hAnsi="Times New Roman" w:cs="Times New Roman"/>
          <w:sz w:val="26"/>
          <w:szCs w:val="26"/>
        </w:rPr>
        <w:t>)</w:t>
      </w:r>
    </w:p>
    <w:p w:rsidR="008B3C32" w:rsidRPr="008B3C32" w:rsidRDefault="008B3C32" w:rsidP="008B3C32">
      <w:pPr>
        <w:pStyle w:val="Style1"/>
        <w:widowControl/>
        <w:spacing w:before="70" w:line="240" w:lineRule="auto"/>
        <w:rPr>
          <w:rStyle w:val="FontStyle11"/>
          <w:rFonts w:ascii="Times New Roman" w:hAnsi="Times New Roman"/>
          <w:b w:val="0"/>
          <w:sz w:val="26"/>
          <w:szCs w:val="26"/>
        </w:rPr>
      </w:pPr>
      <w:r w:rsidRPr="008B3C32">
        <w:rPr>
          <w:rStyle w:val="FontStyle11"/>
          <w:rFonts w:ascii="Times New Roman" w:hAnsi="Times New Roman"/>
          <w:b w:val="0"/>
          <w:sz w:val="26"/>
          <w:szCs w:val="26"/>
        </w:rPr>
        <w:t>1. All'articolo 22-</w:t>
      </w:r>
      <w:r w:rsidRPr="008B3C32">
        <w:rPr>
          <w:rStyle w:val="FontStyle11"/>
          <w:rFonts w:ascii="Times New Roman" w:hAnsi="Times New Roman"/>
          <w:b w:val="0"/>
          <w:i/>
          <w:sz w:val="26"/>
          <w:szCs w:val="26"/>
        </w:rPr>
        <w:t>bis</w:t>
      </w:r>
      <w:r w:rsidRPr="008B3C32">
        <w:rPr>
          <w:rStyle w:val="FontStyle11"/>
          <w:rFonts w:ascii="Times New Roman" w:hAnsi="Times New Roman"/>
          <w:b w:val="0"/>
          <w:sz w:val="26"/>
          <w:szCs w:val="26"/>
        </w:rPr>
        <w:t>, comma 1, del decreto legislativo 14 settembre 2015, n. 148, le parole “organico superiore a 100 unità lavorative e” sono soppresse ed è aggiunto, in fine, il seguente periodo: “Alle medesime condizioni e nel limite delle risorse finanziarie sopra indicate, in deroga ai limiti temporali di cui agli articoli 4 e 22, commi 3 e 5, può essere concessa la proroga dell'intervento di integrazione salariale straordinaria per la causale contratto di solidarietà sino al limite massimo di 12 mesi, qualora permanga, in tutto o in parte, l'esubero di personale già dichiarato nell'accordo di cui all'articolo 21, comma 5, e si realizzino le condizioni di cui al comma 2</w:t>
      </w:r>
      <w:r>
        <w:rPr>
          <w:rStyle w:val="FontStyle11"/>
          <w:rFonts w:ascii="Times New Roman" w:hAnsi="Times New Roman"/>
          <w:b w:val="0"/>
          <w:sz w:val="26"/>
          <w:szCs w:val="26"/>
        </w:rPr>
        <w:t>.</w:t>
      </w:r>
      <w:r w:rsidRPr="008B3C32">
        <w:rPr>
          <w:rStyle w:val="FontStyle11"/>
          <w:rFonts w:ascii="Times New Roman" w:hAnsi="Times New Roman"/>
          <w:b w:val="0"/>
          <w:sz w:val="26"/>
          <w:szCs w:val="26"/>
        </w:rPr>
        <w:t>”.</w:t>
      </w:r>
    </w:p>
    <w:p w:rsidR="008B3C32" w:rsidRPr="00DC3E81" w:rsidRDefault="008B3C32" w:rsidP="008B3C32">
      <w:pPr>
        <w:pStyle w:val="Style3"/>
        <w:widowControl/>
        <w:spacing w:line="240" w:lineRule="auto"/>
        <w:jc w:val="left"/>
      </w:pPr>
    </w:p>
    <w:p w:rsidR="008B3C32" w:rsidRPr="0021200F" w:rsidRDefault="008B3C32" w:rsidP="005069F3">
      <w:pPr>
        <w:spacing w:after="120" w:line="240" w:lineRule="auto"/>
        <w:jc w:val="center"/>
        <w:rPr>
          <w:rFonts w:ascii="Times New Roman" w:hAnsi="Times New Roman" w:cs="Times New Roman"/>
          <w:sz w:val="26"/>
          <w:szCs w:val="26"/>
        </w:rPr>
      </w:pPr>
    </w:p>
    <w:p w:rsidR="00EA2139" w:rsidRPr="0021200F" w:rsidRDefault="00EA2139" w:rsidP="00EA2139">
      <w:pPr>
        <w:spacing w:after="0" w:line="240" w:lineRule="auto"/>
        <w:jc w:val="both"/>
        <w:rPr>
          <w:rFonts w:ascii="Times New Roman" w:eastAsia="Times New Roman" w:hAnsi="Times New Roman" w:cs="Times New Roman"/>
          <w:sz w:val="26"/>
          <w:szCs w:val="26"/>
          <w:lang w:eastAsia="it-IT"/>
        </w:rPr>
      </w:pPr>
    </w:p>
    <w:p w:rsidR="00DD6393" w:rsidRPr="0021200F" w:rsidRDefault="00DD6393" w:rsidP="007145EF">
      <w:pPr>
        <w:spacing w:after="0" w:line="240" w:lineRule="auto"/>
        <w:jc w:val="center"/>
        <w:rPr>
          <w:rFonts w:ascii="Times New Roman" w:eastAsia="Times New Roman" w:hAnsi="Times New Roman" w:cs="Times New Roman"/>
          <w:b/>
          <w:sz w:val="26"/>
          <w:szCs w:val="26"/>
          <w:lang w:eastAsia="it-IT"/>
        </w:rPr>
      </w:pPr>
      <w:r w:rsidRPr="0021200F">
        <w:rPr>
          <w:rFonts w:ascii="Times New Roman" w:eastAsia="Times New Roman" w:hAnsi="Times New Roman" w:cs="Times New Roman"/>
          <w:b/>
          <w:sz w:val="26"/>
          <w:szCs w:val="26"/>
          <w:lang w:eastAsia="it-IT"/>
        </w:rPr>
        <w:t>ART</w:t>
      </w:r>
      <w:r w:rsidR="00FB52FA" w:rsidRPr="0021200F">
        <w:rPr>
          <w:rFonts w:ascii="Times New Roman" w:eastAsia="Times New Roman" w:hAnsi="Times New Roman" w:cs="Times New Roman"/>
          <w:b/>
          <w:sz w:val="26"/>
          <w:szCs w:val="26"/>
          <w:lang w:eastAsia="it-IT"/>
        </w:rPr>
        <w:t>.</w:t>
      </w:r>
      <w:r w:rsidR="00F8694A" w:rsidRPr="0021200F">
        <w:rPr>
          <w:rFonts w:ascii="Times New Roman" w:eastAsia="Times New Roman" w:hAnsi="Times New Roman" w:cs="Times New Roman"/>
          <w:b/>
          <w:sz w:val="26"/>
          <w:szCs w:val="26"/>
          <w:lang w:eastAsia="it-IT"/>
        </w:rPr>
        <w:t xml:space="preserve"> </w:t>
      </w:r>
      <w:r w:rsidR="005069F3">
        <w:rPr>
          <w:rFonts w:ascii="Times New Roman" w:eastAsia="Times New Roman" w:hAnsi="Times New Roman" w:cs="Times New Roman"/>
          <w:b/>
          <w:sz w:val="26"/>
          <w:szCs w:val="26"/>
          <w:lang w:eastAsia="it-IT"/>
        </w:rPr>
        <w:t>26</w:t>
      </w:r>
    </w:p>
    <w:p w:rsidR="00FB52FA" w:rsidRPr="0021200F" w:rsidRDefault="00DD6393" w:rsidP="007145EF">
      <w:pPr>
        <w:spacing w:after="0" w:line="240" w:lineRule="auto"/>
        <w:jc w:val="center"/>
        <w:rPr>
          <w:rFonts w:ascii="Times New Roman" w:eastAsia="Times New Roman" w:hAnsi="Times New Roman" w:cs="Times New Roman"/>
          <w:sz w:val="26"/>
          <w:szCs w:val="26"/>
          <w:lang w:eastAsia="it-IT"/>
        </w:rPr>
      </w:pPr>
      <w:r w:rsidRPr="0021200F">
        <w:rPr>
          <w:rFonts w:ascii="Times New Roman" w:eastAsia="Times New Roman" w:hAnsi="Times New Roman" w:cs="Times New Roman"/>
          <w:i/>
          <w:sz w:val="26"/>
          <w:szCs w:val="26"/>
          <w:lang w:eastAsia="it-IT"/>
        </w:rPr>
        <w:t>(Disposizioni finanziarie</w:t>
      </w:r>
      <w:r w:rsidRPr="0021200F">
        <w:rPr>
          <w:rFonts w:ascii="Times New Roman" w:eastAsia="Times New Roman" w:hAnsi="Times New Roman" w:cs="Times New Roman"/>
          <w:sz w:val="26"/>
          <w:szCs w:val="26"/>
          <w:lang w:eastAsia="it-IT"/>
        </w:rPr>
        <w:t xml:space="preserve">) </w:t>
      </w:r>
    </w:p>
    <w:p w:rsidR="00D869ED" w:rsidRPr="0021200F" w:rsidRDefault="00D869ED" w:rsidP="00D869ED">
      <w:pPr>
        <w:spacing w:after="0" w:line="240" w:lineRule="auto"/>
        <w:jc w:val="center"/>
        <w:rPr>
          <w:rFonts w:ascii="Times New Roman" w:eastAsia="Times New Roman" w:hAnsi="Times New Roman" w:cs="Times New Roman"/>
          <w:b/>
          <w:sz w:val="26"/>
          <w:szCs w:val="26"/>
          <w:lang w:eastAsia="it-IT"/>
        </w:rPr>
      </w:pPr>
    </w:p>
    <w:p w:rsidR="00716B65" w:rsidRPr="00B662E5" w:rsidRDefault="00716B65" w:rsidP="00716B65">
      <w:pPr>
        <w:spacing w:after="0" w:line="240" w:lineRule="auto"/>
        <w:jc w:val="both"/>
        <w:rPr>
          <w:rFonts w:ascii="Times New Roman" w:eastAsia="Times New Roman" w:hAnsi="Times New Roman" w:cs="Times New Roman"/>
          <w:sz w:val="26"/>
          <w:szCs w:val="26"/>
          <w:lang w:eastAsia="it-IT"/>
        </w:rPr>
      </w:pPr>
      <w:r w:rsidRPr="00B662E5">
        <w:rPr>
          <w:rFonts w:ascii="Times New Roman" w:eastAsia="Times New Roman" w:hAnsi="Times New Roman" w:cs="Times New Roman"/>
          <w:sz w:val="26"/>
          <w:szCs w:val="26"/>
          <w:lang w:eastAsia="it-IT"/>
        </w:rPr>
        <w:t xml:space="preserve">1. Il fondo per la riduzione della pressione fiscale di cui all'articolo 1, comma 431, della legge 27 dicembre 2013, n. 147 è incrementato di  390,335 milioni di euro per l'anno 2019,  1.639,135 milioni di euro per l'anno 2020,  2.471,935 milioni di euro per l'anno 2021,  2.303,135 milioni di euro per l'anno 2022,  2.354,735 milioni di euro per l'anno 2023, </w:t>
      </w:r>
      <w:r w:rsidRPr="002741C7">
        <w:rPr>
          <w:rFonts w:ascii="Times New Roman" w:eastAsia="Times New Roman" w:hAnsi="Times New Roman" w:cs="Times New Roman"/>
          <w:sz w:val="26"/>
          <w:szCs w:val="26"/>
          <w:lang w:eastAsia="it-IT"/>
        </w:rPr>
        <w:t>1.292.735 milioni</w:t>
      </w:r>
      <w:r w:rsidRPr="00B662E5">
        <w:rPr>
          <w:rFonts w:ascii="Times New Roman" w:eastAsia="Times New Roman" w:hAnsi="Times New Roman" w:cs="Times New Roman"/>
          <w:sz w:val="26"/>
          <w:szCs w:val="26"/>
          <w:lang w:eastAsia="it-IT"/>
        </w:rPr>
        <w:t xml:space="preserve"> di euro per l'anno 2024,  1.437,735 milioni di euro per l'anno 2025,  1.579,735 milioni di euro per l'anno 2026, 1.630,735 milioni di euro per l'anno 2027 e  1.648,735 milioni di euro annui a decorrere dall'anno 2028. Le predette risorse sono destinate al raggiungimento degli obiettivi programmatici della manovra di finanza pubblica. </w:t>
      </w:r>
    </w:p>
    <w:p w:rsidR="00716B65" w:rsidRPr="00B662E5" w:rsidRDefault="00716B65" w:rsidP="00716B65">
      <w:pPr>
        <w:spacing w:after="0" w:line="240" w:lineRule="auto"/>
        <w:jc w:val="both"/>
        <w:rPr>
          <w:rFonts w:ascii="Times New Roman" w:eastAsia="Times New Roman" w:hAnsi="Times New Roman" w:cs="Times New Roman"/>
          <w:sz w:val="26"/>
          <w:szCs w:val="26"/>
          <w:lang w:eastAsia="it-IT"/>
        </w:rPr>
      </w:pPr>
      <w:r w:rsidRPr="00B662E5">
        <w:rPr>
          <w:rFonts w:ascii="Times New Roman" w:eastAsia="Times New Roman" w:hAnsi="Times New Roman" w:cs="Times New Roman"/>
          <w:sz w:val="26"/>
          <w:szCs w:val="26"/>
          <w:lang w:eastAsia="it-IT"/>
        </w:rPr>
        <w:t>2. Il Fondo per la compensazione degli effetti finanziari non previsti a legislazione vigente conseguenti all'attualizzazione di contributi pluriennali, di cui all'articolo 6, comma 2, del decreto-legge 7 ottobre 2008, n. 154, convertito, con modificazioni, dalla legge 4 dicembre 2008, n. 189, è incrementato di 700 milioni di euro per l'anno 2020, di 900 milioni di euro per l'anno 2021, di 1.050 milioni di euro per l'anno 2022, di 1.150 milioni di euro per l'anno 2023. Le predette risorse sono destinate al raggiungimento degli obiettivi programmatici della manovra di finanza pubblica</w:t>
      </w:r>
    </w:p>
    <w:p w:rsidR="00716B65" w:rsidRPr="00B662E5" w:rsidRDefault="00716B65" w:rsidP="00716B65">
      <w:pPr>
        <w:spacing w:after="0" w:line="240" w:lineRule="auto"/>
        <w:jc w:val="both"/>
        <w:rPr>
          <w:rFonts w:ascii="Times New Roman" w:eastAsia="Times New Roman" w:hAnsi="Times New Roman" w:cs="Times New Roman"/>
          <w:sz w:val="26"/>
          <w:szCs w:val="26"/>
          <w:lang w:eastAsia="it-IT"/>
        </w:rPr>
      </w:pPr>
      <w:r w:rsidRPr="00B662E5">
        <w:rPr>
          <w:rFonts w:ascii="Times New Roman" w:eastAsia="Times New Roman" w:hAnsi="Times New Roman" w:cs="Times New Roman"/>
          <w:sz w:val="26"/>
          <w:szCs w:val="26"/>
          <w:lang w:eastAsia="it-IT"/>
        </w:rPr>
        <w:t xml:space="preserve">3. Agli oneri derivanti dagli articoli 3, 4, 5, 7, 8, 9, 16, comma 4, 17, 18, 20, 21, 22, 24,  e dai commi 1 e 2 del presente articolo e dagli effetti derivanti dalle disposizioni di cui alla lettera a) del presente comma, pari a 1.323.000.000 euro per l'anno 2018, a  462.500.000 euro per l'anno 2019, a 1.872.500.000 euro per l'anno 2020, a 2.512.800.000 euro per l'anno 2021, a 2.385.700.000 euro per l'anno 2022, a 2.395.600.000 euro per l'anno 2023, a 1.458.600.000 euro per l'anno 2024, a 1.544.600.000 euro per l'anno 2025, a 1.642,600 milioni di euro per l'anno 2026, 1.677,600 milioni di euro per l'anno 2027 e 1.689,600 milioni di euro annui a decorrere dall'anno 2028 e, che aumentano, ai fini della compensazione degli effetti in termini di indebitamento netto e di fabbisogno a 1.743.544.737 euro per l'anno 2018, a 481.170.390 euro per l'anno 2019, a 2.585.752.875 euro per l'anno 2020, a 3.423.888.078 euro per l'anno 2021, a 3.444.868.857 euro per l'anno 2022, a 3.551.176.417 euro per l'anno 2023, a 1.731.600.000 euro per l'anno 2024 e a 1.689.600.000 euro per ciascuno degli anni dal 2025, al 2027, si provvede: </w:t>
      </w:r>
    </w:p>
    <w:p w:rsidR="00716B65" w:rsidRPr="00B662E5" w:rsidRDefault="00716B65" w:rsidP="00716B65">
      <w:pPr>
        <w:spacing w:after="0" w:line="240" w:lineRule="auto"/>
        <w:jc w:val="both"/>
        <w:rPr>
          <w:rFonts w:ascii="Times New Roman" w:eastAsia="Times New Roman" w:hAnsi="Times New Roman" w:cs="Times New Roman"/>
          <w:sz w:val="26"/>
          <w:szCs w:val="26"/>
          <w:lang w:eastAsia="it-IT"/>
        </w:rPr>
      </w:pPr>
      <w:r w:rsidRPr="00B662E5">
        <w:rPr>
          <w:rFonts w:ascii="Times New Roman" w:eastAsia="Times New Roman" w:hAnsi="Times New Roman" w:cs="Times New Roman"/>
          <w:sz w:val="26"/>
          <w:szCs w:val="26"/>
          <w:lang w:eastAsia="it-IT"/>
        </w:rPr>
        <w:t xml:space="preserve">a) quanto a 589.305.117 euro per l'anno 2018, che aumentano in termini di fabbisogno e indebitamento netto a 818.805.117 euro per l'anno 2018 e a 20.500.000 euro per l'anno 2019, mediante riduzione delle dotazioni di competenza e di cassa relative alle missioni e ai programmi di spesa degli stati di previsione dei Ministeri come indicate nell'elenco 1 allegato al presente decreto. Il Ministro dell’economia e delle finanze è autorizzato ad accantonare e a rendere indisponibili le suddette somme. Entro venti giorni dall’entrata in vigore del presente decreto, su proposta dei Ministri competenti, con decreto del </w:t>
      </w:r>
      <w:r w:rsidR="00B662E5">
        <w:rPr>
          <w:rFonts w:ascii="Times New Roman" w:eastAsia="Times New Roman" w:hAnsi="Times New Roman" w:cs="Times New Roman"/>
          <w:sz w:val="26"/>
          <w:szCs w:val="26"/>
          <w:lang w:eastAsia="it-IT"/>
        </w:rPr>
        <w:t>M</w:t>
      </w:r>
      <w:r w:rsidRPr="00B662E5">
        <w:rPr>
          <w:rFonts w:ascii="Times New Roman" w:eastAsia="Times New Roman" w:hAnsi="Times New Roman" w:cs="Times New Roman"/>
          <w:sz w:val="26"/>
          <w:szCs w:val="26"/>
          <w:lang w:eastAsia="it-IT"/>
        </w:rPr>
        <w:t xml:space="preserve">inistro dell'economia e delle finanze, gli accantonamenti di spesa possono   essere   rimodulati   nell'ambito dei </w:t>
      </w:r>
      <w:r w:rsidR="002741C7">
        <w:rPr>
          <w:rFonts w:ascii="Times New Roman" w:eastAsia="Times New Roman" w:hAnsi="Times New Roman" w:cs="Times New Roman"/>
          <w:sz w:val="26"/>
          <w:szCs w:val="26"/>
          <w:lang w:eastAsia="it-IT"/>
        </w:rPr>
        <w:t xml:space="preserve">pertinenti stati di previsione </w:t>
      </w:r>
      <w:r w:rsidRPr="00B662E5">
        <w:rPr>
          <w:rFonts w:ascii="Times New Roman" w:eastAsia="Times New Roman" w:hAnsi="Times New Roman" w:cs="Times New Roman"/>
          <w:sz w:val="26"/>
          <w:szCs w:val="26"/>
          <w:lang w:eastAsia="it-IT"/>
        </w:rPr>
        <w:t>della  spesa,  fermo  restando  il conseguimento  dei  risparmi  di  spesa  realizzati  in  termini   di indebitamento netto della pubblica amministrazione. Il Ministro dell’economia e delle finanze è autorizzato ad apportare le occorrenti variazioni di bilancio anche in conto residui.</w:t>
      </w:r>
    </w:p>
    <w:p w:rsidR="00716B65" w:rsidRPr="00B662E5" w:rsidRDefault="00716B65" w:rsidP="00716B65">
      <w:pPr>
        <w:spacing w:after="0" w:line="240" w:lineRule="auto"/>
        <w:jc w:val="both"/>
        <w:rPr>
          <w:rFonts w:ascii="Times New Roman" w:eastAsia="Times New Roman" w:hAnsi="Times New Roman" w:cs="Times New Roman"/>
          <w:sz w:val="26"/>
          <w:szCs w:val="26"/>
          <w:lang w:eastAsia="it-IT"/>
        </w:rPr>
      </w:pPr>
      <w:r w:rsidRPr="00B662E5">
        <w:rPr>
          <w:rFonts w:ascii="Times New Roman" w:eastAsia="Times New Roman" w:hAnsi="Times New Roman" w:cs="Times New Roman"/>
          <w:sz w:val="26"/>
          <w:szCs w:val="26"/>
          <w:lang w:eastAsia="it-IT"/>
        </w:rPr>
        <w:t xml:space="preserve">b) quanto 150 milioni euro per l'anno 2018, mediante utilizzo delle somme versate all'entrata del bilancio dello Stato ai sensi dell'articolo 148, comma 1, della legge 23 dicembre 2000, n. 388, che, alla data di entrata in vigore del presente decreto, non sono state riassegnate ai pertinenti programmi e che sono acquisite, nel predetto limite, definitivamente al bilancio dello Stato; </w:t>
      </w:r>
    </w:p>
    <w:p w:rsidR="00716B65" w:rsidRPr="00B662E5" w:rsidRDefault="00716B65" w:rsidP="00716B65">
      <w:pPr>
        <w:spacing w:after="0" w:line="240" w:lineRule="auto"/>
        <w:jc w:val="both"/>
        <w:rPr>
          <w:rFonts w:ascii="Times New Roman" w:eastAsia="Times New Roman" w:hAnsi="Times New Roman" w:cs="Times New Roman"/>
          <w:sz w:val="26"/>
          <w:szCs w:val="26"/>
          <w:lang w:eastAsia="it-IT"/>
        </w:rPr>
      </w:pPr>
      <w:r w:rsidRPr="00B662E5">
        <w:rPr>
          <w:rFonts w:ascii="Times New Roman" w:eastAsia="Times New Roman" w:hAnsi="Times New Roman" w:cs="Times New Roman"/>
          <w:sz w:val="26"/>
          <w:szCs w:val="26"/>
          <w:lang w:eastAsia="it-IT"/>
        </w:rPr>
        <w:t xml:space="preserve">c) quanto a 70 milioni di euro per l'anno 2018, mediante utilizzo di quota parte dei proventi delle aste delle quote di emissione di CO2 di cui all'articolo 19 del decreto legislativo 13 marzo 2013, n. 30, destinati al Ministero dell'ambiente e della tutela del territorio e del mare per una quota di 35 milioni e al Ministero dello sviluppo economico per una quota di 35 milioni, versate all'entrata del bilancio dello Stato, che restano acquisite definitivamente all'erario. I decreti di cui al comma 3 dell'articolo 19 del citato decreto legislativo n. 30 del 2013 dispongono negli esercizi successivi gli opportuni conguagli, al fine di assicurare complessivamente il rispetto delle proporzioni indicate nel predetto articolo 19 e del vincolo di destinazione a investimenti con finalità ambientali derivante dalla direttiva 2009/29/CE del Parlamento europeo e del Consiglio, del 23 aprile 2009; </w:t>
      </w:r>
    </w:p>
    <w:p w:rsidR="00716B65" w:rsidRPr="00B662E5" w:rsidRDefault="00716B65" w:rsidP="00716B65">
      <w:pPr>
        <w:spacing w:after="0" w:line="240" w:lineRule="auto"/>
        <w:jc w:val="both"/>
        <w:rPr>
          <w:rFonts w:ascii="Times New Roman" w:eastAsia="Times New Roman" w:hAnsi="Times New Roman" w:cs="Times New Roman"/>
          <w:sz w:val="26"/>
          <w:szCs w:val="26"/>
          <w:lang w:eastAsia="it-IT"/>
        </w:rPr>
      </w:pPr>
      <w:r w:rsidRPr="00B662E5">
        <w:rPr>
          <w:rFonts w:ascii="Times New Roman" w:eastAsia="Times New Roman" w:hAnsi="Times New Roman" w:cs="Times New Roman"/>
          <w:sz w:val="26"/>
          <w:szCs w:val="26"/>
          <w:lang w:eastAsia="it-IT"/>
        </w:rPr>
        <w:t>d) quanto a 20 milioni di euro per l'anno 2018, mediante corrispondente utilizzo dell’autorizzazione di spesa di cui alla legge 17 agosto 1957, n. 848. Il Ministero degli affari esteri e della cooperazione internazionale provvede agli adempimenti eventualmente necessari, anche sul piano internazionale, per rinegoziare i termini dell’accordo internazionale concernente la determinazione del contributo all’organismo delle Nazioni Unite, per un importo pari a 20 milioni di euro per l'anno 2018</w:t>
      </w:r>
    </w:p>
    <w:p w:rsidR="00716B65" w:rsidRPr="00B662E5" w:rsidRDefault="00716B65" w:rsidP="00716B65">
      <w:pPr>
        <w:spacing w:after="0" w:line="240" w:lineRule="auto"/>
        <w:jc w:val="both"/>
        <w:rPr>
          <w:rFonts w:ascii="Times New Roman" w:eastAsia="Times New Roman" w:hAnsi="Times New Roman" w:cs="Times New Roman"/>
          <w:sz w:val="26"/>
          <w:szCs w:val="26"/>
          <w:lang w:eastAsia="it-IT"/>
        </w:rPr>
      </w:pPr>
      <w:r w:rsidRPr="00B662E5">
        <w:rPr>
          <w:rFonts w:ascii="Times New Roman" w:eastAsia="Times New Roman" w:hAnsi="Times New Roman" w:cs="Times New Roman"/>
          <w:sz w:val="26"/>
          <w:szCs w:val="26"/>
          <w:lang w:eastAsia="it-IT"/>
        </w:rPr>
        <w:t xml:space="preserve">e) quanto a 20 milioni di euro per l’anno 2018, mediante le somme di cui all’articolo 7, comma 6, del decreto legge 30 dicembre 2009, n. 195, iscritte nel conto dei residui nello stato di previsione del Ministero dell’ambiente e della tutela del territorio e del mare che sono versate all'entrata del bilancio dello Stato e restano acquisite all’erario.  </w:t>
      </w:r>
    </w:p>
    <w:p w:rsidR="00716B65" w:rsidRPr="00B662E5" w:rsidRDefault="00716B65" w:rsidP="00716B65">
      <w:pPr>
        <w:spacing w:after="0" w:line="240" w:lineRule="auto"/>
        <w:jc w:val="both"/>
        <w:rPr>
          <w:rFonts w:ascii="Times New Roman" w:eastAsia="Times New Roman" w:hAnsi="Times New Roman" w:cs="Times New Roman"/>
          <w:sz w:val="26"/>
          <w:szCs w:val="26"/>
          <w:lang w:eastAsia="it-IT"/>
        </w:rPr>
      </w:pPr>
      <w:r w:rsidRPr="00B662E5">
        <w:rPr>
          <w:rFonts w:ascii="Times New Roman" w:eastAsia="Times New Roman" w:hAnsi="Times New Roman" w:cs="Times New Roman"/>
          <w:sz w:val="26"/>
          <w:szCs w:val="26"/>
          <w:lang w:eastAsia="it-IT"/>
        </w:rPr>
        <w:t xml:space="preserve">f) quanto a 10 milioni di euro per l’anno 2018, mediante corrispondente riduzione dello stanziamento del fondo speciale di parte corrente iscritto, ai fini del bilancio triennale 2018-2020, nell’ambito del programma « Fondi di riserva e speciali » della missione « Fondi da ripartire » dello stato di previsione del Ministero dell’economia e delle finanze per l’anno 2018, allo scopo parzialmente utilizzando l’accantonamento relativo al Ministero  degli affari esteri  e della cooperazione internazionale; </w:t>
      </w:r>
    </w:p>
    <w:p w:rsidR="00716B65" w:rsidRPr="00B662E5" w:rsidRDefault="00716B65" w:rsidP="00716B65">
      <w:pPr>
        <w:spacing w:after="0" w:line="240" w:lineRule="auto"/>
        <w:jc w:val="both"/>
        <w:rPr>
          <w:rFonts w:ascii="Times New Roman" w:eastAsia="Times New Roman" w:hAnsi="Times New Roman" w:cs="Times New Roman"/>
          <w:sz w:val="26"/>
          <w:szCs w:val="26"/>
          <w:lang w:eastAsia="it-IT"/>
        </w:rPr>
      </w:pPr>
      <w:r w:rsidRPr="00B662E5">
        <w:rPr>
          <w:rFonts w:ascii="Times New Roman" w:eastAsia="Times New Roman" w:hAnsi="Times New Roman" w:cs="Times New Roman"/>
          <w:sz w:val="26"/>
          <w:szCs w:val="26"/>
          <w:lang w:eastAsia="it-IT"/>
        </w:rPr>
        <w:t xml:space="preserve">g) quanto a 462.500.000 euro per l'anno 2019, a 1.872.500.000 euro per l'anno 2020, a 2.512.800.000 euro per l'anno 2021, a 2.385.700.000 euro per l'anno 2022, a 2.395.600.000 euro per l'anno 2023, a 1.731.600.000 euro per l'anno 2024 e a 1.689.600.000 euro annui a decorrere dall'anno 2025, che aumentano in termini di fabbisogno e indebitamento netto a 41.225.000 di euro per l'anno 2018, a 460.670.390 euro per l'anno 2019, a 2.585.752.875 euro per l'anno 2020, a 3.423.888.078 euro per l'anno 2021, a 3.444.868.857 euro per l'anno 2022, a 3.551.176.417 euro per l'anno 2023, mediante corrispondente utilizzo di quota parte delle maggiori entrate e delle minori spese derivanti dal presente decreto; </w:t>
      </w:r>
    </w:p>
    <w:p w:rsidR="00716B65" w:rsidRPr="00B662E5" w:rsidRDefault="00716B65" w:rsidP="00716B65">
      <w:pPr>
        <w:spacing w:after="0" w:line="240" w:lineRule="auto"/>
        <w:jc w:val="both"/>
        <w:rPr>
          <w:rFonts w:ascii="Times New Roman" w:eastAsia="Times New Roman" w:hAnsi="Times New Roman" w:cs="Times New Roman"/>
          <w:sz w:val="26"/>
          <w:szCs w:val="26"/>
          <w:lang w:eastAsia="it-IT"/>
        </w:rPr>
      </w:pPr>
      <w:r w:rsidRPr="00B662E5">
        <w:rPr>
          <w:rFonts w:ascii="Times New Roman" w:eastAsia="Times New Roman" w:hAnsi="Times New Roman" w:cs="Times New Roman"/>
          <w:sz w:val="26"/>
          <w:szCs w:val="26"/>
          <w:lang w:eastAsia="it-IT"/>
        </w:rPr>
        <w:t>h) quanto a 23.943.052 euro per l'anno 2018, mediante corrispondente utilizzo delle somme iscritte nel conto dei residui del fondo di conto capitale dello stato di previsione del Ministero dell’economia e delle finanze ai sensi dell'articolo 49, comma 2, lettere b), del decreto-legge 24 aprile 2014, n. 66, convertito, con modificazioni, dalla legge 23 giugno 2014, n. 89, che sono versate, nell’anno 2018, all'entrata del bilancio dello Stato e restano acquisite all'erario;</w:t>
      </w:r>
    </w:p>
    <w:p w:rsidR="00716B65" w:rsidRPr="00B662E5" w:rsidRDefault="00716B65" w:rsidP="00716B65">
      <w:pPr>
        <w:spacing w:after="0" w:line="240" w:lineRule="auto"/>
        <w:jc w:val="both"/>
        <w:rPr>
          <w:rFonts w:ascii="Times New Roman" w:eastAsia="Times New Roman" w:hAnsi="Times New Roman" w:cs="Times New Roman"/>
          <w:sz w:val="26"/>
          <w:szCs w:val="26"/>
          <w:lang w:eastAsia="it-IT"/>
        </w:rPr>
      </w:pPr>
      <w:r w:rsidRPr="00B662E5">
        <w:rPr>
          <w:rFonts w:ascii="Times New Roman" w:eastAsia="Times New Roman" w:hAnsi="Times New Roman" w:cs="Times New Roman"/>
          <w:sz w:val="26"/>
          <w:szCs w:val="26"/>
          <w:lang w:eastAsia="it-IT"/>
        </w:rPr>
        <w:t>i) quanto a 16,614 milioni di euro per l’anno 2018, mediante utilizzo delle somme relative ai rimborsi corrisposti dall’organizzazione delle Nazioni Unite, quale corrispettivo di prestazioni rese dalle Forze armate italiane nell’ambito delle operazioni internazionali di pace, di cui all’articolo 8, comma 11, del decreto-legge 31 maggio 2010, n. 78, convertito, con modificazioni, dalla legge 30 luglio 2010, n. 122, che alla data di entrata in vigore, del presente decreto-legge non sono ancora riassegnate al fondo di cui all’articolo 4, comma 1, della legge 21 luglio 2016, n. 145 e che restano acquisite all’entrata del bilancio dello Stato;</w:t>
      </w:r>
    </w:p>
    <w:p w:rsidR="00716B65" w:rsidRPr="00B662E5" w:rsidRDefault="00716B65" w:rsidP="00716B65">
      <w:pPr>
        <w:spacing w:after="0" w:line="240" w:lineRule="auto"/>
        <w:jc w:val="both"/>
        <w:rPr>
          <w:rFonts w:ascii="Times New Roman" w:eastAsia="Times New Roman" w:hAnsi="Times New Roman" w:cs="Times New Roman"/>
          <w:sz w:val="26"/>
          <w:szCs w:val="26"/>
          <w:lang w:eastAsia="it-IT"/>
        </w:rPr>
      </w:pPr>
      <w:r w:rsidRPr="00B662E5">
        <w:rPr>
          <w:rFonts w:ascii="Times New Roman" w:eastAsia="Times New Roman" w:hAnsi="Times New Roman" w:cs="Times New Roman"/>
          <w:sz w:val="26"/>
          <w:szCs w:val="26"/>
          <w:lang w:eastAsia="it-IT"/>
        </w:rPr>
        <w:t xml:space="preserve">l)  quanto a 300 milioni per l’anno 2018 mediante riduzione del Fondo per lo sviluppo e la coesione - programmazione 2014-2020 di cui alla legge all’articolo 1, comma 6 della legge 27 dicembre 2013 n. 47; </w:t>
      </w:r>
    </w:p>
    <w:p w:rsidR="00716B65" w:rsidRPr="00B662E5" w:rsidRDefault="00716B65" w:rsidP="00716B65">
      <w:pPr>
        <w:spacing w:after="0" w:line="240" w:lineRule="auto"/>
        <w:jc w:val="both"/>
        <w:rPr>
          <w:rFonts w:ascii="Times New Roman" w:eastAsia="Times New Roman" w:hAnsi="Times New Roman" w:cs="Times New Roman"/>
          <w:sz w:val="26"/>
          <w:szCs w:val="26"/>
          <w:lang w:eastAsia="it-IT"/>
        </w:rPr>
      </w:pPr>
      <w:r w:rsidRPr="00B662E5">
        <w:rPr>
          <w:rFonts w:ascii="Times New Roman" w:eastAsia="Times New Roman" w:hAnsi="Times New Roman" w:cs="Times New Roman"/>
          <w:sz w:val="26"/>
          <w:szCs w:val="26"/>
          <w:lang w:eastAsia="it-IT"/>
        </w:rPr>
        <w:t>m) quanto a 300 milioni di euro per l’anno 2018, mediante riduzion</w:t>
      </w:r>
      <w:r w:rsidR="00B662E5">
        <w:rPr>
          <w:rFonts w:ascii="Times New Roman" w:eastAsia="Times New Roman" w:hAnsi="Times New Roman" w:cs="Times New Roman"/>
          <w:sz w:val="26"/>
          <w:szCs w:val="26"/>
          <w:lang w:eastAsia="it-IT"/>
        </w:rPr>
        <w:t xml:space="preserve">e dell’autorizzazione di spesa </w:t>
      </w:r>
      <w:r w:rsidRPr="00B662E5">
        <w:rPr>
          <w:rFonts w:ascii="Times New Roman" w:eastAsia="Times New Roman" w:hAnsi="Times New Roman" w:cs="Times New Roman"/>
          <w:sz w:val="26"/>
          <w:szCs w:val="26"/>
          <w:lang w:eastAsia="it-IT"/>
        </w:rPr>
        <w:t xml:space="preserve">di cui all’articolo 1, comma 200, della legge 23 dicembre 2014, n. 190 relativa al Fondo per le esigenze indifferibili. Conseguentemente, le risorse del fondo per le esigenze indifferibili di cui all’articolo 1, comma 200, della legge n. 190 del 2014, accantonate ai sensi dell’articolo 9, comma 2, del decreto-legge 25 giugno 2017, n. 99 convertito, con modificazioni, dalla legge 31 luglio 2017, n. 121, pari a 300 milioni di euro per l’anno 2018,  sono rese disponibili a seguito della modifica intervenuta del trattamento contabile ai fini dell’indebitamento netto dell’operazione relativa alla Banca Popolare di Vicenza </w:t>
      </w:r>
      <w:proofErr w:type="spellStart"/>
      <w:r w:rsidRPr="00B662E5">
        <w:rPr>
          <w:rFonts w:ascii="Times New Roman" w:eastAsia="Times New Roman" w:hAnsi="Times New Roman" w:cs="Times New Roman"/>
          <w:sz w:val="26"/>
          <w:szCs w:val="26"/>
          <w:lang w:eastAsia="it-IT"/>
        </w:rPr>
        <w:t>S.p.A</w:t>
      </w:r>
      <w:proofErr w:type="spellEnd"/>
      <w:r w:rsidRPr="00B662E5">
        <w:rPr>
          <w:rFonts w:ascii="Times New Roman" w:eastAsia="Times New Roman" w:hAnsi="Times New Roman" w:cs="Times New Roman"/>
          <w:sz w:val="26"/>
          <w:szCs w:val="26"/>
          <w:lang w:eastAsia="it-IT"/>
        </w:rPr>
        <w:t xml:space="preserve"> e di Veneto Banca S.p.A..</w:t>
      </w:r>
    </w:p>
    <w:p w:rsidR="00716B65" w:rsidRPr="00B662E5" w:rsidRDefault="00716B65" w:rsidP="00716B65">
      <w:pPr>
        <w:spacing w:after="0" w:line="240" w:lineRule="auto"/>
        <w:jc w:val="both"/>
        <w:rPr>
          <w:rFonts w:ascii="Times New Roman" w:eastAsia="Times New Roman" w:hAnsi="Times New Roman" w:cs="Times New Roman"/>
          <w:sz w:val="26"/>
          <w:szCs w:val="26"/>
          <w:lang w:eastAsia="it-IT"/>
        </w:rPr>
      </w:pPr>
      <w:r w:rsidRPr="00B662E5">
        <w:rPr>
          <w:rFonts w:ascii="Times New Roman" w:eastAsia="Times New Roman" w:hAnsi="Times New Roman" w:cs="Times New Roman"/>
          <w:sz w:val="26"/>
          <w:szCs w:val="26"/>
          <w:lang w:eastAsia="it-IT"/>
        </w:rPr>
        <w:t>4. Ai fini dell'immediata attuazione delle disposizioni recate dal presente decreto, il Ministro dell'economia e delle finanze è autorizzato ad apportare con propri decreti, le occorrenti variazioni di bilancio. Ove necessario, previa richiesta dell'amministrazione competente, il Ministero dell'economia e delle finanze può disporre il ricorso ad anticipazioni di tesoreria, la cui regolarizzazione avviene tempestivamente con l'emissione di ordini di pagamento sui pertinenti capitoli di spesa.</w:t>
      </w:r>
    </w:p>
    <w:p w:rsidR="000D78AA" w:rsidRPr="00B662E5" w:rsidRDefault="000D78AA" w:rsidP="00716B65">
      <w:pPr>
        <w:spacing w:after="0" w:line="240" w:lineRule="auto"/>
        <w:jc w:val="both"/>
        <w:rPr>
          <w:rFonts w:ascii="Times New Roman" w:eastAsia="Times New Roman" w:hAnsi="Times New Roman" w:cs="Times New Roman"/>
          <w:b/>
          <w:sz w:val="26"/>
          <w:szCs w:val="26"/>
          <w:lang w:eastAsia="it-IT"/>
        </w:rPr>
      </w:pPr>
    </w:p>
    <w:p w:rsidR="000D78AA" w:rsidRPr="00B662E5" w:rsidRDefault="000D78AA" w:rsidP="00D869ED">
      <w:pPr>
        <w:spacing w:after="0" w:line="240" w:lineRule="auto"/>
        <w:jc w:val="center"/>
        <w:rPr>
          <w:rFonts w:ascii="Times New Roman" w:eastAsia="Times New Roman" w:hAnsi="Times New Roman" w:cs="Times New Roman"/>
          <w:b/>
          <w:sz w:val="26"/>
          <w:szCs w:val="26"/>
          <w:lang w:eastAsia="it-IT"/>
        </w:rPr>
      </w:pPr>
    </w:p>
    <w:p w:rsidR="000D78AA" w:rsidRPr="00B662E5" w:rsidRDefault="005069F3" w:rsidP="00D869ED">
      <w:pPr>
        <w:spacing w:after="0" w:line="240" w:lineRule="auto"/>
        <w:jc w:val="center"/>
        <w:rPr>
          <w:rFonts w:ascii="Times New Roman" w:eastAsia="Times New Roman" w:hAnsi="Times New Roman" w:cs="Times New Roman"/>
          <w:b/>
          <w:sz w:val="26"/>
          <w:szCs w:val="26"/>
          <w:lang w:eastAsia="it-IT"/>
        </w:rPr>
      </w:pPr>
      <w:r>
        <w:rPr>
          <w:rFonts w:ascii="Times New Roman" w:eastAsia="Times New Roman" w:hAnsi="Times New Roman" w:cs="Times New Roman"/>
          <w:b/>
          <w:sz w:val="26"/>
          <w:szCs w:val="26"/>
          <w:lang w:eastAsia="it-IT"/>
        </w:rPr>
        <w:t>ART 27</w:t>
      </w:r>
    </w:p>
    <w:p w:rsidR="000D78AA" w:rsidRPr="00B662E5" w:rsidRDefault="00F468FC" w:rsidP="00D869ED">
      <w:pPr>
        <w:spacing w:after="0" w:line="240" w:lineRule="auto"/>
        <w:jc w:val="center"/>
        <w:rPr>
          <w:rFonts w:ascii="Times New Roman" w:eastAsia="Times New Roman" w:hAnsi="Times New Roman" w:cs="Times New Roman"/>
          <w:i/>
          <w:sz w:val="26"/>
          <w:szCs w:val="26"/>
          <w:lang w:eastAsia="it-IT"/>
        </w:rPr>
      </w:pPr>
      <w:r w:rsidRPr="00B662E5">
        <w:rPr>
          <w:rFonts w:ascii="Times New Roman" w:eastAsia="Times New Roman" w:hAnsi="Times New Roman" w:cs="Times New Roman"/>
          <w:i/>
          <w:sz w:val="26"/>
          <w:szCs w:val="26"/>
          <w:lang w:eastAsia="it-IT"/>
        </w:rPr>
        <w:t>(E</w:t>
      </w:r>
      <w:r w:rsidR="000D78AA" w:rsidRPr="00B662E5">
        <w:rPr>
          <w:rFonts w:ascii="Times New Roman" w:eastAsia="Times New Roman" w:hAnsi="Times New Roman" w:cs="Times New Roman"/>
          <w:i/>
          <w:sz w:val="26"/>
          <w:szCs w:val="26"/>
          <w:lang w:eastAsia="it-IT"/>
        </w:rPr>
        <w:t>ntrata in vigore)</w:t>
      </w:r>
    </w:p>
    <w:p w:rsidR="00F468FC" w:rsidRPr="00B662E5" w:rsidRDefault="00F468FC" w:rsidP="00F468FC">
      <w:pPr>
        <w:spacing w:before="100" w:beforeAutospacing="1" w:after="100" w:afterAutospacing="1"/>
        <w:jc w:val="both"/>
        <w:rPr>
          <w:rFonts w:ascii="Times New Roman" w:hAnsi="Times New Roman" w:cs="Times New Roman"/>
          <w:sz w:val="26"/>
          <w:szCs w:val="26"/>
          <w:lang w:eastAsia="it-IT"/>
        </w:rPr>
      </w:pPr>
      <w:r w:rsidRPr="00B662E5">
        <w:rPr>
          <w:rFonts w:ascii="Times New Roman" w:hAnsi="Times New Roman" w:cs="Times New Roman"/>
          <w:sz w:val="26"/>
          <w:szCs w:val="26"/>
          <w:lang w:eastAsia="it-IT"/>
        </w:rPr>
        <w:t>1.  Il presente decreto entra in vigore il giorno successivo a quello della sua pubblicazione nella Gazzetta Ufficiale della Repubblica italiana e sarà presentato alle Camere per la conversione in legge.</w:t>
      </w:r>
    </w:p>
    <w:p w:rsidR="00F468FC" w:rsidRPr="00B662E5" w:rsidRDefault="00F468FC" w:rsidP="00F468FC">
      <w:pPr>
        <w:spacing w:before="100" w:beforeAutospacing="1" w:after="100" w:afterAutospacing="1"/>
        <w:jc w:val="both"/>
        <w:rPr>
          <w:rFonts w:ascii="Times New Roman" w:hAnsi="Times New Roman" w:cs="Times New Roman"/>
          <w:sz w:val="26"/>
          <w:szCs w:val="26"/>
          <w:lang w:eastAsia="it-IT"/>
        </w:rPr>
      </w:pPr>
      <w:r w:rsidRPr="00B662E5">
        <w:rPr>
          <w:rFonts w:ascii="Times New Roman" w:hAnsi="Times New Roman" w:cs="Times New Roman"/>
          <w:sz w:val="26"/>
          <w:szCs w:val="26"/>
          <w:lang w:eastAsia="it-IT"/>
        </w:rPr>
        <w:t>Il presente decreto, munito del sigillo dello Stato, sarà inserito nella Raccolta ufficiale degli atti normativi della Repubblica italiana. E' fatto obbligo a chiunque spetti di osservarlo e di farlo osservare.</w:t>
      </w:r>
    </w:p>
    <w:p w:rsidR="00F468FC" w:rsidRPr="00B662E5" w:rsidRDefault="00F468FC" w:rsidP="00F468FC">
      <w:pPr>
        <w:rPr>
          <w:rFonts w:ascii="Times New Roman" w:hAnsi="Times New Roman" w:cs="Times New Roman"/>
          <w:sz w:val="26"/>
          <w:szCs w:val="26"/>
        </w:rPr>
      </w:pPr>
    </w:p>
    <w:p w:rsidR="00EA2139" w:rsidRPr="0021200F" w:rsidRDefault="00EA2139" w:rsidP="00EA2139">
      <w:pPr>
        <w:spacing w:after="0" w:line="240" w:lineRule="auto"/>
        <w:jc w:val="both"/>
        <w:rPr>
          <w:rFonts w:ascii="Times New Roman" w:eastAsia="Times New Roman" w:hAnsi="Times New Roman" w:cs="Times New Roman"/>
          <w:sz w:val="26"/>
          <w:szCs w:val="26"/>
          <w:lang w:eastAsia="it-IT"/>
        </w:rPr>
      </w:pPr>
    </w:p>
    <w:sectPr w:rsidR="00EA2139" w:rsidRPr="0021200F" w:rsidSect="00CB38AE">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295" w:rsidRDefault="00A62295" w:rsidP="005158D4">
      <w:pPr>
        <w:spacing w:after="0" w:line="240" w:lineRule="auto"/>
      </w:pPr>
      <w:r>
        <w:separator/>
      </w:r>
    </w:p>
  </w:endnote>
  <w:endnote w:type="continuationSeparator" w:id="0">
    <w:p w:rsidR="00A62295" w:rsidRDefault="00A62295" w:rsidP="00515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295" w:rsidRDefault="00A62295" w:rsidP="005158D4">
      <w:pPr>
        <w:spacing w:after="0" w:line="240" w:lineRule="auto"/>
      </w:pPr>
      <w:r>
        <w:separator/>
      </w:r>
    </w:p>
  </w:footnote>
  <w:footnote w:type="continuationSeparator" w:id="0">
    <w:p w:rsidR="00A62295" w:rsidRDefault="00A62295" w:rsidP="00515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642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90451"/>
    <w:multiLevelType w:val="hybridMultilevel"/>
    <w:tmpl w:val="7FB83D40"/>
    <w:lvl w:ilvl="0" w:tplc="35B8211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0FD0D5F"/>
    <w:multiLevelType w:val="hybridMultilevel"/>
    <w:tmpl w:val="D4A08E18"/>
    <w:lvl w:ilvl="0" w:tplc="DE481A92">
      <w:start w:val="14"/>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2DF516F"/>
    <w:multiLevelType w:val="hybridMultilevel"/>
    <w:tmpl w:val="6BDA1D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31E53BA"/>
    <w:multiLevelType w:val="hybridMultilevel"/>
    <w:tmpl w:val="F7F4054E"/>
    <w:lvl w:ilvl="0" w:tplc="93EA1ED6">
      <w:start w:val="1"/>
      <w:numFmt w:val="decimal"/>
      <w:lvlText w:val="%1."/>
      <w:lvlJc w:val="left"/>
      <w:pPr>
        <w:ind w:left="979" w:hanging="269"/>
        <w:jc w:val="right"/>
      </w:pPr>
      <w:rPr>
        <w:rFonts w:ascii="Times New Roman" w:eastAsia="Times New Roman" w:hAnsi="Times New Roman" w:hint="default"/>
        <w:w w:val="110"/>
        <w:sz w:val="26"/>
        <w:szCs w:val="26"/>
      </w:rPr>
    </w:lvl>
    <w:lvl w:ilvl="1" w:tplc="D69240AA">
      <w:start w:val="1"/>
      <w:numFmt w:val="lowerLetter"/>
      <w:lvlText w:val="%2)"/>
      <w:lvlJc w:val="left"/>
      <w:pPr>
        <w:ind w:left="1205" w:hanging="697"/>
      </w:pPr>
      <w:rPr>
        <w:rFonts w:hint="default"/>
        <w:b w:val="0"/>
        <w:i w:val="0"/>
        <w:w w:val="85"/>
        <w:sz w:val="32"/>
        <w:szCs w:val="32"/>
      </w:rPr>
    </w:lvl>
    <w:lvl w:ilvl="2" w:tplc="1CA65C5C">
      <w:start w:val="1"/>
      <w:numFmt w:val="bullet"/>
      <w:lvlText w:val="•"/>
      <w:lvlJc w:val="left"/>
      <w:pPr>
        <w:ind w:left="1205" w:hanging="697"/>
      </w:pPr>
      <w:rPr>
        <w:rFonts w:hint="default"/>
      </w:rPr>
    </w:lvl>
    <w:lvl w:ilvl="3" w:tplc="C8F05BEC">
      <w:start w:val="1"/>
      <w:numFmt w:val="bullet"/>
      <w:lvlText w:val="•"/>
      <w:lvlJc w:val="left"/>
      <w:pPr>
        <w:ind w:left="1706" w:hanging="697"/>
      </w:pPr>
      <w:rPr>
        <w:rFonts w:hint="default"/>
      </w:rPr>
    </w:lvl>
    <w:lvl w:ilvl="4" w:tplc="C7E66806">
      <w:start w:val="1"/>
      <w:numFmt w:val="bullet"/>
      <w:lvlText w:val="•"/>
      <w:lvlJc w:val="left"/>
      <w:pPr>
        <w:ind w:left="2921" w:hanging="697"/>
      </w:pPr>
      <w:rPr>
        <w:rFonts w:hint="default"/>
      </w:rPr>
    </w:lvl>
    <w:lvl w:ilvl="5" w:tplc="4CACCE60">
      <w:start w:val="1"/>
      <w:numFmt w:val="bullet"/>
      <w:lvlText w:val="•"/>
      <w:lvlJc w:val="left"/>
      <w:pPr>
        <w:ind w:left="4135" w:hanging="697"/>
      </w:pPr>
      <w:rPr>
        <w:rFonts w:hint="default"/>
      </w:rPr>
    </w:lvl>
    <w:lvl w:ilvl="6" w:tplc="F7669F20">
      <w:start w:val="1"/>
      <w:numFmt w:val="bullet"/>
      <w:lvlText w:val="•"/>
      <w:lvlJc w:val="left"/>
      <w:pPr>
        <w:ind w:left="5350" w:hanging="697"/>
      </w:pPr>
      <w:rPr>
        <w:rFonts w:hint="default"/>
      </w:rPr>
    </w:lvl>
    <w:lvl w:ilvl="7" w:tplc="08B8C980">
      <w:start w:val="1"/>
      <w:numFmt w:val="bullet"/>
      <w:lvlText w:val="•"/>
      <w:lvlJc w:val="left"/>
      <w:pPr>
        <w:ind w:left="6564" w:hanging="697"/>
      </w:pPr>
      <w:rPr>
        <w:rFonts w:hint="default"/>
      </w:rPr>
    </w:lvl>
    <w:lvl w:ilvl="8" w:tplc="C77088F8">
      <w:start w:val="1"/>
      <w:numFmt w:val="bullet"/>
      <w:lvlText w:val="•"/>
      <w:lvlJc w:val="left"/>
      <w:pPr>
        <w:ind w:left="7779" w:hanging="697"/>
      </w:pPr>
      <w:rPr>
        <w:rFonts w:hint="default"/>
      </w:rPr>
    </w:lvl>
  </w:abstractNum>
  <w:abstractNum w:abstractNumId="5">
    <w:nsid w:val="033E1447"/>
    <w:multiLevelType w:val="hybridMultilevel"/>
    <w:tmpl w:val="1338AF00"/>
    <w:lvl w:ilvl="0" w:tplc="B8007092">
      <w:start w:val="1"/>
      <w:numFmt w:val="lowerLetter"/>
      <w:lvlText w:val="%1)"/>
      <w:lvlJc w:val="left"/>
      <w:pPr>
        <w:ind w:left="113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66F6FD9"/>
    <w:multiLevelType w:val="hybridMultilevel"/>
    <w:tmpl w:val="51163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067C01BA"/>
    <w:multiLevelType w:val="hybridMultilevel"/>
    <w:tmpl w:val="EA125B98"/>
    <w:lvl w:ilvl="0" w:tplc="44AE25FE">
      <w:start w:val="1"/>
      <w:numFmt w:val="lowerLetter"/>
      <w:lvlText w:val="%1)"/>
      <w:lvlJc w:val="left"/>
      <w:pPr>
        <w:ind w:left="790" w:hanging="359"/>
      </w:pPr>
      <w:rPr>
        <w:rFonts w:ascii="Times New Roman" w:eastAsia="Times New Roman" w:hAnsi="Times New Roman" w:hint="default"/>
        <w:w w:val="90"/>
        <w:sz w:val="26"/>
        <w:szCs w:val="26"/>
      </w:rPr>
    </w:lvl>
    <w:lvl w:ilvl="1" w:tplc="F9EC5442">
      <w:start w:val="1"/>
      <w:numFmt w:val="bullet"/>
      <w:lvlText w:val="•"/>
      <w:lvlJc w:val="left"/>
      <w:pPr>
        <w:ind w:left="1703" w:hanging="359"/>
      </w:pPr>
      <w:rPr>
        <w:rFonts w:hint="default"/>
      </w:rPr>
    </w:lvl>
    <w:lvl w:ilvl="2" w:tplc="F5602166">
      <w:start w:val="1"/>
      <w:numFmt w:val="bullet"/>
      <w:lvlText w:val="•"/>
      <w:lvlJc w:val="left"/>
      <w:pPr>
        <w:ind w:left="2617" w:hanging="359"/>
      </w:pPr>
      <w:rPr>
        <w:rFonts w:hint="default"/>
      </w:rPr>
    </w:lvl>
    <w:lvl w:ilvl="3" w:tplc="92C4051A">
      <w:start w:val="1"/>
      <w:numFmt w:val="bullet"/>
      <w:lvlText w:val="•"/>
      <w:lvlJc w:val="left"/>
      <w:pPr>
        <w:ind w:left="3530" w:hanging="359"/>
      </w:pPr>
      <w:rPr>
        <w:rFonts w:hint="default"/>
      </w:rPr>
    </w:lvl>
    <w:lvl w:ilvl="4" w:tplc="29563050">
      <w:start w:val="1"/>
      <w:numFmt w:val="bullet"/>
      <w:lvlText w:val="•"/>
      <w:lvlJc w:val="left"/>
      <w:pPr>
        <w:ind w:left="4443" w:hanging="359"/>
      </w:pPr>
      <w:rPr>
        <w:rFonts w:hint="default"/>
      </w:rPr>
    </w:lvl>
    <w:lvl w:ilvl="5" w:tplc="DE2AB03E">
      <w:start w:val="1"/>
      <w:numFmt w:val="bullet"/>
      <w:lvlText w:val="•"/>
      <w:lvlJc w:val="left"/>
      <w:pPr>
        <w:ind w:left="5357" w:hanging="359"/>
      </w:pPr>
      <w:rPr>
        <w:rFonts w:hint="default"/>
      </w:rPr>
    </w:lvl>
    <w:lvl w:ilvl="6" w:tplc="DF3CBA26">
      <w:start w:val="1"/>
      <w:numFmt w:val="bullet"/>
      <w:lvlText w:val="•"/>
      <w:lvlJc w:val="left"/>
      <w:pPr>
        <w:ind w:left="6270" w:hanging="359"/>
      </w:pPr>
      <w:rPr>
        <w:rFonts w:hint="default"/>
      </w:rPr>
    </w:lvl>
    <w:lvl w:ilvl="7" w:tplc="DB38A274">
      <w:start w:val="1"/>
      <w:numFmt w:val="bullet"/>
      <w:lvlText w:val="•"/>
      <w:lvlJc w:val="left"/>
      <w:pPr>
        <w:ind w:left="7183" w:hanging="359"/>
      </w:pPr>
      <w:rPr>
        <w:rFonts w:hint="default"/>
      </w:rPr>
    </w:lvl>
    <w:lvl w:ilvl="8" w:tplc="B6C053D6">
      <w:start w:val="1"/>
      <w:numFmt w:val="bullet"/>
      <w:lvlText w:val="•"/>
      <w:lvlJc w:val="left"/>
      <w:pPr>
        <w:ind w:left="8097" w:hanging="359"/>
      </w:pPr>
      <w:rPr>
        <w:rFonts w:hint="default"/>
      </w:rPr>
    </w:lvl>
  </w:abstractNum>
  <w:abstractNum w:abstractNumId="8">
    <w:nsid w:val="094D707C"/>
    <w:multiLevelType w:val="hybridMultilevel"/>
    <w:tmpl w:val="FA96DD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FB967C7"/>
    <w:multiLevelType w:val="hybridMultilevel"/>
    <w:tmpl w:val="D856F2AA"/>
    <w:lvl w:ilvl="0" w:tplc="16A65DD2">
      <w:start w:val="1"/>
      <w:numFmt w:val="decimal"/>
      <w:lvlText w:val="%1."/>
      <w:lvlJc w:val="left"/>
      <w:pPr>
        <w:ind w:left="360" w:hanging="360"/>
      </w:pPr>
      <w:rPr>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11976F26"/>
    <w:multiLevelType w:val="hybridMultilevel"/>
    <w:tmpl w:val="A1385CC8"/>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1BE4A31"/>
    <w:multiLevelType w:val="hybridMultilevel"/>
    <w:tmpl w:val="1F903C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80770FE"/>
    <w:multiLevelType w:val="hybridMultilevel"/>
    <w:tmpl w:val="31F61D3C"/>
    <w:lvl w:ilvl="0" w:tplc="EA80E3EA">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20313998"/>
    <w:multiLevelType w:val="hybridMultilevel"/>
    <w:tmpl w:val="895CF6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19463D6"/>
    <w:multiLevelType w:val="hybridMultilevel"/>
    <w:tmpl w:val="BA50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3C65D2"/>
    <w:multiLevelType w:val="hybridMultilevel"/>
    <w:tmpl w:val="4F32C888"/>
    <w:lvl w:ilvl="0" w:tplc="BBA42122">
      <w:start w:val="1"/>
      <w:numFmt w:val="lowerLetter"/>
      <w:lvlText w:val="%1)"/>
      <w:lvlJc w:val="left"/>
      <w:pPr>
        <w:ind w:left="774" w:hanging="360"/>
      </w:pPr>
      <w:rPr>
        <w:rFonts w:cs="Times New Roman" w:hint="default"/>
      </w:rPr>
    </w:lvl>
    <w:lvl w:ilvl="1" w:tplc="04100019" w:tentative="1">
      <w:start w:val="1"/>
      <w:numFmt w:val="lowerLetter"/>
      <w:lvlText w:val="%2."/>
      <w:lvlJc w:val="left"/>
      <w:pPr>
        <w:ind w:left="1494" w:hanging="360"/>
      </w:pPr>
      <w:rPr>
        <w:rFonts w:cs="Times New Roman"/>
      </w:rPr>
    </w:lvl>
    <w:lvl w:ilvl="2" w:tplc="0410001B" w:tentative="1">
      <w:start w:val="1"/>
      <w:numFmt w:val="lowerRoman"/>
      <w:lvlText w:val="%3."/>
      <w:lvlJc w:val="right"/>
      <w:pPr>
        <w:ind w:left="2214" w:hanging="180"/>
      </w:pPr>
      <w:rPr>
        <w:rFonts w:cs="Times New Roman"/>
      </w:rPr>
    </w:lvl>
    <w:lvl w:ilvl="3" w:tplc="0410000F" w:tentative="1">
      <w:start w:val="1"/>
      <w:numFmt w:val="decimal"/>
      <w:lvlText w:val="%4."/>
      <w:lvlJc w:val="left"/>
      <w:pPr>
        <w:ind w:left="2934" w:hanging="360"/>
      </w:pPr>
      <w:rPr>
        <w:rFonts w:cs="Times New Roman"/>
      </w:rPr>
    </w:lvl>
    <w:lvl w:ilvl="4" w:tplc="04100019" w:tentative="1">
      <w:start w:val="1"/>
      <w:numFmt w:val="lowerLetter"/>
      <w:lvlText w:val="%5."/>
      <w:lvlJc w:val="left"/>
      <w:pPr>
        <w:ind w:left="3654" w:hanging="360"/>
      </w:pPr>
      <w:rPr>
        <w:rFonts w:cs="Times New Roman"/>
      </w:rPr>
    </w:lvl>
    <w:lvl w:ilvl="5" w:tplc="0410001B" w:tentative="1">
      <w:start w:val="1"/>
      <w:numFmt w:val="lowerRoman"/>
      <w:lvlText w:val="%6."/>
      <w:lvlJc w:val="right"/>
      <w:pPr>
        <w:ind w:left="4374" w:hanging="180"/>
      </w:pPr>
      <w:rPr>
        <w:rFonts w:cs="Times New Roman"/>
      </w:rPr>
    </w:lvl>
    <w:lvl w:ilvl="6" w:tplc="0410000F" w:tentative="1">
      <w:start w:val="1"/>
      <w:numFmt w:val="decimal"/>
      <w:lvlText w:val="%7."/>
      <w:lvlJc w:val="left"/>
      <w:pPr>
        <w:ind w:left="5094" w:hanging="360"/>
      </w:pPr>
      <w:rPr>
        <w:rFonts w:cs="Times New Roman"/>
      </w:rPr>
    </w:lvl>
    <w:lvl w:ilvl="7" w:tplc="04100019" w:tentative="1">
      <w:start w:val="1"/>
      <w:numFmt w:val="lowerLetter"/>
      <w:lvlText w:val="%8."/>
      <w:lvlJc w:val="left"/>
      <w:pPr>
        <w:ind w:left="5814" w:hanging="360"/>
      </w:pPr>
      <w:rPr>
        <w:rFonts w:cs="Times New Roman"/>
      </w:rPr>
    </w:lvl>
    <w:lvl w:ilvl="8" w:tplc="0410001B" w:tentative="1">
      <w:start w:val="1"/>
      <w:numFmt w:val="lowerRoman"/>
      <w:lvlText w:val="%9."/>
      <w:lvlJc w:val="right"/>
      <w:pPr>
        <w:ind w:left="6534" w:hanging="180"/>
      </w:pPr>
      <w:rPr>
        <w:rFonts w:cs="Times New Roman"/>
      </w:rPr>
    </w:lvl>
  </w:abstractNum>
  <w:abstractNum w:abstractNumId="16">
    <w:nsid w:val="2C865544"/>
    <w:multiLevelType w:val="hybridMultilevel"/>
    <w:tmpl w:val="D138F3BC"/>
    <w:lvl w:ilvl="0" w:tplc="7C50B0B8">
      <w:numFmt w:val="bullet"/>
      <w:lvlText w:val="˗"/>
      <w:lvlJc w:val="left"/>
      <w:pPr>
        <w:ind w:left="394" w:hanging="360"/>
      </w:pPr>
      <w:rPr>
        <w:rFonts w:ascii="Times New Roman" w:eastAsia="Berlin Sans FB" w:hAnsi="Times New Roman" w:cs="Times New Roman" w:hint="default"/>
      </w:rPr>
    </w:lvl>
    <w:lvl w:ilvl="1" w:tplc="04100003" w:tentative="1">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abstractNum w:abstractNumId="17">
    <w:nsid w:val="304F774A"/>
    <w:multiLevelType w:val="hybridMultilevel"/>
    <w:tmpl w:val="2C225D8E"/>
    <w:lvl w:ilvl="0" w:tplc="F3409C5E">
      <w:start w:val="1"/>
      <w:numFmt w:val="lowerLetter"/>
      <w:lvlText w:val="%1)"/>
      <w:lvlJc w:val="left"/>
      <w:pPr>
        <w:ind w:left="113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0A61508"/>
    <w:multiLevelType w:val="hybridMultilevel"/>
    <w:tmpl w:val="E7C28D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5831460"/>
    <w:multiLevelType w:val="hybridMultilevel"/>
    <w:tmpl w:val="CB062F36"/>
    <w:lvl w:ilvl="0" w:tplc="650E3B76">
      <w:start w:val="1"/>
      <w:numFmt w:val="lowerLetter"/>
      <w:lvlText w:val="%1)"/>
      <w:lvlJc w:val="left"/>
      <w:pPr>
        <w:ind w:left="113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B1379B3"/>
    <w:multiLevelType w:val="singleLevel"/>
    <w:tmpl w:val="BFA24308"/>
    <w:lvl w:ilvl="0">
      <w:numFmt w:val="decimal"/>
      <w:lvlText w:val="%1"/>
      <w:legacy w:legacy="1" w:legacySpace="0" w:legacyIndent="137"/>
      <w:lvlJc w:val="left"/>
      <w:rPr>
        <w:rFonts w:ascii="Verdana" w:hAnsi="Verdana" w:hint="default"/>
      </w:rPr>
    </w:lvl>
  </w:abstractNum>
  <w:abstractNum w:abstractNumId="21">
    <w:nsid w:val="4CBA4DEF"/>
    <w:multiLevelType w:val="hybridMultilevel"/>
    <w:tmpl w:val="06CC4486"/>
    <w:lvl w:ilvl="0" w:tplc="45A43BDC">
      <w:start w:val="11"/>
      <w:numFmt w:val="decimal"/>
      <w:lvlText w:val="%1."/>
      <w:lvlJc w:val="left"/>
      <w:pPr>
        <w:ind w:left="140" w:hanging="412"/>
      </w:pPr>
      <w:rPr>
        <w:rFonts w:ascii="Times New Roman" w:eastAsia="Times New Roman" w:hAnsi="Times New Roman" w:hint="default"/>
        <w:w w:val="103"/>
        <w:sz w:val="26"/>
        <w:szCs w:val="26"/>
      </w:rPr>
    </w:lvl>
    <w:lvl w:ilvl="1" w:tplc="BBA436BE">
      <w:start w:val="1"/>
      <w:numFmt w:val="bullet"/>
      <w:lvlText w:val="•"/>
      <w:lvlJc w:val="left"/>
      <w:pPr>
        <w:ind w:left="1119" w:hanging="412"/>
      </w:pPr>
      <w:rPr>
        <w:rFonts w:hint="default"/>
      </w:rPr>
    </w:lvl>
    <w:lvl w:ilvl="2" w:tplc="A19C6E0E">
      <w:start w:val="1"/>
      <w:numFmt w:val="bullet"/>
      <w:lvlText w:val="•"/>
      <w:lvlJc w:val="left"/>
      <w:pPr>
        <w:ind w:left="2097" w:hanging="412"/>
      </w:pPr>
      <w:rPr>
        <w:rFonts w:hint="default"/>
      </w:rPr>
    </w:lvl>
    <w:lvl w:ilvl="3" w:tplc="8BA6F932">
      <w:start w:val="1"/>
      <w:numFmt w:val="bullet"/>
      <w:lvlText w:val="•"/>
      <w:lvlJc w:val="left"/>
      <w:pPr>
        <w:ind w:left="3075" w:hanging="412"/>
      </w:pPr>
      <w:rPr>
        <w:rFonts w:hint="default"/>
      </w:rPr>
    </w:lvl>
    <w:lvl w:ilvl="4" w:tplc="A54022E4">
      <w:start w:val="1"/>
      <w:numFmt w:val="bullet"/>
      <w:lvlText w:val="•"/>
      <w:lvlJc w:val="left"/>
      <w:pPr>
        <w:ind w:left="4054" w:hanging="412"/>
      </w:pPr>
      <w:rPr>
        <w:rFonts w:hint="default"/>
      </w:rPr>
    </w:lvl>
    <w:lvl w:ilvl="5" w:tplc="E5904D80">
      <w:start w:val="1"/>
      <w:numFmt w:val="bullet"/>
      <w:lvlText w:val="•"/>
      <w:lvlJc w:val="left"/>
      <w:pPr>
        <w:ind w:left="5032" w:hanging="412"/>
      </w:pPr>
      <w:rPr>
        <w:rFonts w:hint="default"/>
      </w:rPr>
    </w:lvl>
    <w:lvl w:ilvl="6" w:tplc="A17A4C3C">
      <w:start w:val="1"/>
      <w:numFmt w:val="bullet"/>
      <w:lvlText w:val="•"/>
      <w:lvlJc w:val="left"/>
      <w:pPr>
        <w:ind w:left="6010" w:hanging="412"/>
      </w:pPr>
      <w:rPr>
        <w:rFonts w:hint="default"/>
      </w:rPr>
    </w:lvl>
    <w:lvl w:ilvl="7" w:tplc="10EC904A">
      <w:start w:val="1"/>
      <w:numFmt w:val="bullet"/>
      <w:lvlText w:val="•"/>
      <w:lvlJc w:val="left"/>
      <w:pPr>
        <w:ind w:left="6989" w:hanging="412"/>
      </w:pPr>
      <w:rPr>
        <w:rFonts w:hint="default"/>
      </w:rPr>
    </w:lvl>
    <w:lvl w:ilvl="8" w:tplc="08AE3CF6">
      <w:start w:val="1"/>
      <w:numFmt w:val="bullet"/>
      <w:lvlText w:val="•"/>
      <w:lvlJc w:val="left"/>
      <w:pPr>
        <w:ind w:left="7967" w:hanging="412"/>
      </w:pPr>
      <w:rPr>
        <w:rFonts w:hint="default"/>
      </w:rPr>
    </w:lvl>
  </w:abstractNum>
  <w:abstractNum w:abstractNumId="22">
    <w:nsid w:val="4DF8795B"/>
    <w:multiLevelType w:val="hybridMultilevel"/>
    <w:tmpl w:val="EB083A2C"/>
    <w:lvl w:ilvl="0" w:tplc="04100017">
      <w:start w:val="1"/>
      <w:numFmt w:val="lowerLetter"/>
      <w:lvlText w:val="%1)"/>
      <w:lvlJc w:val="left"/>
      <w:pPr>
        <w:ind w:left="1134" w:hanging="360"/>
      </w:pPr>
    </w:lvl>
    <w:lvl w:ilvl="1" w:tplc="04100019" w:tentative="1">
      <w:start w:val="1"/>
      <w:numFmt w:val="lowerLetter"/>
      <w:lvlText w:val="%2."/>
      <w:lvlJc w:val="left"/>
      <w:pPr>
        <w:ind w:left="1854" w:hanging="360"/>
      </w:pPr>
    </w:lvl>
    <w:lvl w:ilvl="2" w:tplc="0410001B" w:tentative="1">
      <w:start w:val="1"/>
      <w:numFmt w:val="lowerRoman"/>
      <w:lvlText w:val="%3."/>
      <w:lvlJc w:val="right"/>
      <w:pPr>
        <w:ind w:left="2574" w:hanging="180"/>
      </w:pPr>
    </w:lvl>
    <w:lvl w:ilvl="3" w:tplc="0410000F" w:tentative="1">
      <w:start w:val="1"/>
      <w:numFmt w:val="decimal"/>
      <w:lvlText w:val="%4."/>
      <w:lvlJc w:val="left"/>
      <w:pPr>
        <w:ind w:left="3294" w:hanging="360"/>
      </w:pPr>
    </w:lvl>
    <w:lvl w:ilvl="4" w:tplc="04100019" w:tentative="1">
      <w:start w:val="1"/>
      <w:numFmt w:val="lowerLetter"/>
      <w:lvlText w:val="%5."/>
      <w:lvlJc w:val="left"/>
      <w:pPr>
        <w:ind w:left="4014" w:hanging="360"/>
      </w:pPr>
    </w:lvl>
    <w:lvl w:ilvl="5" w:tplc="0410001B" w:tentative="1">
      <w:start w:val="1"/>
      <w:numFmt w:val="lowerRoman"/>
      <w:lvlText w:val="%6."/>
      <w:lvlJc w:val="right"/>
      <w:pPr>
        <w:ind w:left="4734" w:hanging="180"/>
      </w:pPr>
    </w:lvl>
    <w:lvl w:ilvl="6" w:tplc="0410000F" w:tentative="1">
      <w:start w:val="1"/>
      <w:numFmt w:val="decimal"/>
      <w:lvlText w:val="%7."/>
      <w:lvlJc w:val="left"/>
      <w:pPr>
        <w:ind w:left="5454" w:hanging="360"/>
      </w:pPr>
    </w:lvl>
    <w:lvl w:ilvl="7" w:tplc="04100019" w:tentative="1">
      <w:start w:val="1"/>
      <w:numFmt w:val="lowerLetter"/>
      <w:lvlText w:val="%8."/>
      <w:lvlJc w:val="left"/>
      <w:pPr>
        <w:ind w:left="6174" w:hanging="360"/>
      </w:pPr>
    </w:lvl>
    <w:lvl w:ilvl="8" w:tplc="0410001B" w:tentative="1">
      <w:start w:val="1"/>
      <w:numFmt w:val="lowerRoman"/>
      <w:lvlText w:val="%9."/>
      <w:lvlJc w:val="right"/>
      <w:pPr>
        <w:ind w:left="6894" w:hanging="180"/>
      </w:pPr>
    </w:lvl>
  </w:abstractNum>
  <w:abstractNum w:abstractNumId="23">
    <w:nsid w:val="5088276B"/>
    <w:multiLevelType w:val="hybridMultilevel"/>
    <w:tmpl w:val="2ADEDD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1754DA9"/>
    <w:multiLevelType w:val="hybridMultilevel"/>
    <w:tmpl w:val="274E6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6A3743D"/>
    <w:multiLevelType w:val="hybridMultilevel"/>
    <w:tmpl w:val="0D6E75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6EA1EF4"/>
    <w:multiLevelType w:val="hybridMultilevel"/>
    <w:tmpl w:val="5CBE4118"/>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7">
    <w:nsid w:val="59FC6C54"/>
    <w:multiLevelType w:val="hybridMultilevel"/>
    <w:tmpl w:val="2F46D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A6172E8"/>
    <w:multiLevelType w:val="hybridMultilevel"/>
    <w:tmpl w:val="A906DF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21F0143"/>
    <w:multiLevelType w:val="hybridMultilevel"/>
    <w:tmpl w:val="2E62B1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4085965"/>
    <w:multiLevelType w:val="hybridMultilevel"/>
    <w:tmpl w:val="E130B2E4"/>
    <w:lvl w:ilvl="0" w:tplc="1746474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5E95978"/>
    <w:multiLevelType w:val="hybridMultilevel"/>
    <w:tmpl w:val="42A2CE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F414EDE"/>
    <w:multiLevelType w:val="hybridMultilevel"/>
    <w:tmpl w:val="5B2051FC"/>
    <w:lvl w:ilvl="0" w:tplc="D4C2AE70">
      <w:start w:val="1"/>
      <w:numFmt w:val="decimal"/>
      <w:lvlText w:val="%1."/>
      <w:lvlJc w:val="left"/>
      <w:pPr>
        <w:ind w:left="720" w:hanging="360"/>
      </w:pPr>
      <w:rPr>
        <w:rFonts w:ascii="Times New Roman" w:eastAsia="Times New Roman" w:hAnsi="Times New Roman" w:hint="default"/>
        <w:w w:val="110"/>
        <w:sz w:val="26"/>
        <w:szCs w:val="2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F4163A0"/>
    <w:multiLevelType w:val="hybridMultilevel"/>
    <w:tmpl w:val="8EEA47FA"/>
    <w:lvl w:ilvl="0" w:tplc="D4C2AE70">
      <w:start w:val="1"/>
      <w:numFmt w:val="decimal"/>
      <w:lvlText w:val="%1."/>
      <w:lvlJc w:val="left"/>
      <w:pPr>
        <w:ind w:left="979" w:hanging="269"/>
      </w:pPr>
      <w:rPr>
        <w:rFonts w:ascii="Times New Roman" w:eastAsia="Times New Roman" w:hAnsi="Times New Roman" w:hint="default"/>
        <w:w w:val="110"/>
        <w:sz w:val="26"/>
        <w:szCs w:val="26"/>
      </w:rPr>
    </w:lvl>
    <w:lvl w:ilvl="1" w:tplc="D69240AA">
      <w:start w:val="1"/>
      <w:numFmt w:val="lowerLetter"/>
      <w:lvlText w:val="%2)"/>
      <w:lvlJc w:val="left"/>
      <w:pPr>
        <w:ind w:left="1205" w:hanging="697"/>
      </w:pPr>
      <w:rPr>
        <w:rFonts w:hint="default"/>
        <w:b w:val="0"/>
        <w:i w:val="0"/>
        <w:w w:val="85"/>
        <w:sz w:val="32"/>
        <w:szCs w:val="32"/>
      </w:rPr>
    </w:lvl>
    <w:lvl w:ilvl="2" w:tplc="1CA65C5C">
      <w:start w:val="1"/>
      <w:numFmt w:val="bullet"/>
      <w:lvlText w:val="•"/>
      <w:lvlJc w:val="left"/>
      <w:pPr>
        <w:ind w:left="1205" w:hanging="697"/>
      </w:pPr>
      <w:rPr>
        <w:rFonts w:hint="default"/>
      </w:rPr>
    </w:lvl>
    <w:lvl w:ilvl="3" w:tplc="C8F05BEC">
      <w:start w:val="1"/>
      <w:numFmt w:val="bullet"/>
      <w:lvlText w:val="•"/>
      <w:lvlJc w:val="left"/>
      <w:pPr>
        <w:ind w:left="1706" w:hanging="697"/>
      </w:pPr>
      <w:rPr>
        <w:rFonts w:hint="default"/>
      </w:rPr>
    </w:lvl>
    <w:lvl w:ilvl="4" w:tplc="C7E66806">
      <w:start w:val="1"/>
      <w:numFmt w:val="bullet"/>
      <w:lvlText w:val="•"/>
      <w:lvlJc w:val="left"/>
      <w:pPr>
        <w:ind w:left="2921" w:hanging="697"/>
      </w:pPr>
      <w:rPr>
        <w:rFonts w:hint="default"/>
      </w:rPr>
    </w:lvl>
    <w:lvl w:ilvl="5" w:tplc="4CACCE60">
      <w:start w:val="1"/>
      <w:numFmt w:val="bullet"/>
      <w:lvlText w:val="•"/>
      <w:lvlJc w:val="left"/>
      <w:pPr>
        <w:ind w:left="4135" w:hanging="697"/>
      </w:pPr>
      <w:rPr>
        <w:rFonts w:hint="default"/>
      </w:rPr>
    </w:lvl>
    <w:lvl w:ilvl="6" w:tplc="F7669F20">
      <w:start w:val="1"/>
      <w:numFmt w:val="bullet"/>
      <w:lvlText w:val="•"/>
      <w:lvlJc w:val="left"/>
      <w:pPr>
        <w:ind w:left="5350" w:hanging="697"/>
      </w:pPr>
      <w:rPr>
        <w:rFonts w:hint="default"/>
      </w:rPr>
    </w:lvl>
    <w:lvl w:ilvl="7" w:tplc="08B8C980">
      <w:start w:val="1"/>
      <w:numFmt w:val="bullet"/>
      <w:lvlText w:val="•"/>
      <w:lvlJc w:val="left"/>
      <w:pPr>
        <w:ind w:left="6564" w:hanging="697"/>
      </w:pPr>
      <w:rPr>
        <w:rFonts w:hint="default"/>
      </w:rPr>
    </w:lvl>
    <w:lvl w:ilvl="8" w:tplc="C77088F8">
      <w:start w:val="1"/>
      <w:numFmt w:val="bullet"/>
      <w:lvlText w:val="•"/>
      <w:lvlJc w:val="left"/>
      <w:pPr>
        <w:ind w:left="7779" w:hanging="697"/>
      </w:pPr>
      <w:rPr>
        <w:rFonts w:hint="default"/>
      </w:rPr>
    </w:lvl>
  </w:abstractNum>
  <w:abstractNum w:abstractNumId="34">
    <w:nsid w:val="70C34868"/>
    <w:multiLevelType w:val="singleLevel"/>
    <w:tmpl w:val="E266FD90"/>
    <w:lvl w:ilvl="0">
      <w:start w:val="1"/>
      <w:numFmt w:val="upperRoman"/>
      <w:lvlText w:val="%1"/>
      <w:legacy w:legacy="1" w:legacySpace="0" w:legacyIndent="130"/>
      <w:lvlJc w:val="left"/>
      <w:rPr>
        <w:rFonts w:ascii="Calibri" w:hAnsi="Calibri" w:cs="Calibri" w:hint="default"/>
      </w:rPr>
    </w:lvl>
  </w:abstractNum>
  <w:abstractNum w:abstractNumId="35">
    <w:nsid w:val="72FD2A07"/>
    <w:multiLevelType w:val="hybridMultilevel"/>
    <w:tmpl w:val="0DC0C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7F82BDF"/>
    <w:multiLevelType w:val="hybridMultilevel"/>
    <w:tmpl w:val="73A62B1A"/>
    <w:lvl w:ilvl="0" w:tplc="7EA88AEE">
      <w:start w:val="1"/>
      <w:numFmt w:val="bullet"/>
      <w:lvlText w:val="-"/>
      <w:lvlJc w:val="left"/>
      <w:pPr>
        <w:ind w:left="1283" w:hanging="360"/>
      </w:pPr>
      <w:rPr>
        <w:rFonts w:ascii="Times New Roman" w:hAnsi="Times New Roman" w:cs="Times New Roman" w:hint="default"/>
      </w:rPr>
    </w:lvl>
    <w:lvl w:ilvl="1" w:tplc="04100003" w:tentative="1">
      <w:start w:val="1"/>
      <w:numFmt w:val="bullet"/>
      <w:lvlText w:val="o"/>
      <w:lvlJc w:val="left"/>
      <w:pPr>
        <w:ind w:left="2003" w:hanging="360"/>
      </w:pPr>
      <w:rPr>
        <w:rFonts w:ascii="Courier New" w:hAnsi="Courier New" w:cs="Courier New" w:hint="default"/>
      </w:rPr>
    </w:lvl>
    <w:lvl w:ilvl="2" w:tplc="04100005" w:tentative="1">
      <w:start w:val="1"/>
      <w:numFmt w:val="bullet"/>
      <w:lvlText w:val=""/>
      <w:lvlJc w:val="left"/>
      <w:pPr>
        <w:ind w:left="2723" w:hanging="360"/>
      </w:pPr>
      <w:rPr>
        <w:rFonts w:ascii="Wingdings" w:hAnsi="Wingdings" w:hint="default"/>
      </w:rPr>
    </w:lvl>
    <w:lvl w:ilvl="3" w:tplc="04100001" w:tentative="1">
      <w:start w:val="1"/>
      <w:numFmt w:val="bullet"/>
      <w:lvlText w:val=""/>
      <w:lvlJc w:val="left"/>
      <w:pPr>
        <w:ind w:left="3443" w:hanging="360"/>
      </w:pPr>
      <w:rPr>
        <w:rFonts w:ascii="Symbol" w:hAnsi="Symbol" w:hint="default"/>
      </w:rPr>
    </w:lvl>
    <w:lvl w:ilvl="4" w:tplc="04100003" w:tentative="1">
      <w:start w:val="1"/>
      <w:numFmt w:val="bullet"/>
      <w:lvlText w:val="o"/>
      <w:lvlJc w:val="left"/>
      <w:pPr>
        <w:ind w:left="4163" w:hanging="360"/>
      </w:pPr>
      <w:rPr>
        <w:rFonts w:ascii="Courier New" w:hAnsi="Courier New" w:cs="Courier New" w:hint="default"/>
      </w:rPr>
    </w:lvl>
    <w:lvl w:ilvl="5" w:tplc="04100005" w:tentative="1">
      <w:start w:val="1"/>
      <w:numFmt w:val="bullet"/>
      <w:lvlText w:val=""/>
      <w:lvlJc w:val="left"/>
      <w:pPr>
        <w:ind w:left="4883" w:hanging="360"/>
      </w:pPr>
      <w:rPr>
        <w:rFonts w:ascii="Wingdings" w:hAnsi="Wingdings" w:hint="default"/>
      </w:rPr>
    </w:lvl>
    <w:lvl w:ilvl="6" w:tplc="04100001" w:tentative="1">
      <w:start w:val="1"/>
      <w:numFmt w:val="bullet"/>
      <w:lvlText w:val=""/>
      <w:lvlJc w:val="left"/>
      <w:pPr>
        <w:ind w:left="5603" w:hanging="360"/>
      </w:pPr>
      <w:rPr>
        <w:rFonts w:ascii="Symbol" w:hAnsi="Symbol" w:hint="default"/>
      </w:rPr>
    </w:lvl>
    <w:lvl w:ilvl="7" w:tplc="04100003" w:tentative="1">
      <w:start w:val="1"/>
      <w:numFmt w:val="bullet"/>
      <w:lvlText w:val="o"/>
      <w:lvlJc w:val="left"/>
      <w:pPr>
        <w:ind w:left="6323" w:hanging="360"/>
      </w:pPr>
      <w:rPr>
        <w:rFonts w:ascii="Courier New" w:hAnsi="Courier New" w:cs="Courier New" w:hint="default"/>
      </w:rPr>
    </w:lvl>
    <w:lvl w:ilvl="8" w:tplc="04100005" w:tentative="1">
      <w:start w:val="1"/>
      <w:numFmt w:val="bullet"/>
      <w:lvlText w:val=""/>
      <w:lvlJc w:val="left"/>
      <w:pPr>
        <w:ind w:left="7043" w:hanging="360"/>
      </w:pPr>
      <w:rPr>
        <w:rFonts w:ascii="Wingdings" w:hAnsi="Wingdings" w:hint="default"/>
      </w:rPr>
    </w:lvl>
  </w:abstractNum>
  <w:abstractNum w:abstractNumId="37">
    <w:nsid w:val="78F634B3"/>
    <w:multiLevelType w:val="hybridMultilevel"/>
    <w:tmpl w:val="D7BE3FC2"/>
    <w:lvl w:ilvl="0" w:tplc="E6281F88">
      <w:start w:val="1"/>
      <w:numFmt w:val="lowerLetter"/>
      <w:lvlText w:val="%1)"/>
      <w:lvlJc w:val="left"/>
      <w:pPr>
        <w:ind w:left="113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6"/>
  </w:num>
  <w:num w:numId="3">
    <w:abstractNumId w:val="1"/>
  </w:num>
  <w:num w:numId="4">
    <w:abstractNumId w:val="26"/>
  </w:num>
  <w:num w:numId="5">
    <w:abstractNumId w:val="29"/>
  </w:num>
  <w:num w:numId="6">
    <w:abstractNumId w:val="13"/>
  </w:num>
  <w:num w:numId="7">
    <w:abstractNumId w:val="23"/>
  </w:num>
  <w:num w:numId="8">
    <w:abstractNumId w:val="14"/>
  </w:num>
  <w:num w:numId="9">
    <w:abstractNumId w:val="9"/>
  </w:num>
  <w:num w:numId="10">
    <w:abstractNumId w:val="24"/>
  </w:num>
  <w:num w:numId="11">
    <w:abstractNumId w:val="11"/>
  </w:num>
  <w:num w:numId="12">
    <w:abstractNumId w:val="35"/>
  </w:num>
  <w:num w:numId="13">
    <w:abstractNumId w:val="10"/>
  </w:num>
  <w:num w:numId="14">
    <w:abstractNumId w:val="20"/>
    <w:lvlOverride w:ilvl="0">
      <w:lvl w:ilvl="0">
        <w:numFmt w:val="decimal"/>
        <w:lvlText w:val="%1"/>
        <w:legacy w:legacy="1" w:legacySpace="0" w:legacyIndent="137"/>
        <w:lvlJc w:val="left"/>
        <w:rPr>
          <w:rFonts w:ascii="Calibri" w:hAnsi="Calibri" w:cs="Calibri" w:hint="default"/>
        </w:rPr>
      </w:lvl>
    </w:lvlOverride>
  </w:num>
  <w:num w:numId="15">
    <w:abstractNumId w:val="34"/>
  </w:num>
  <w:num w:numId="16">
    <w:abstractNumId w:val="30"/>
  </w:num>
  <w:num w:numId="17">
    <w:abstractNumId w:val="27"/>
  </w:num>
  <w:num w:numId="18">
    <w:abstractNumId w:val="31"/>
  </w:num>
  <w:num w:numId="19">
    <w:abstractNumId w:val="6"/>
  </w:num>
  <w:num w:numId="20">
    <w:abstractNumId w:val="2"/>
  </w:num>
  <w:num w:numId="21">
    <w:abstractNumId w:val="3"/>
  </w:num>
  <w:num w:numId="22">
    <w:abstractNumId w:val="8"/>
  </w:num>
  <w:num w:numId="23">
    <w:abstractNumId w:val="12"/>
  </w:num>
  <w:num w:numId="24">
    <w:abstractNumId w:val="25"/>
  </w:num>
  <w:num w:numId="25">
    <w:abstractNumId w:val="7"/>
  </w:num>
  <w:num w:numId="26">
    <w:abstractNumId w:val="21"/>
  </w:num>
  <w:num w:numId="27">
    <w:abstractNumId w:val="4"/>
  </w:num>
  <w:num w:numId="28">
    <w:abstractNumId w:val="36"/>
  </w:num>
  <w:num w:numId="29">
    <w:abstractNumId w:val="22"/>
  </w:num>
  <w:num w:numId="30">
    <w:abstractNumId w:val="19"/>
  </w:num>
  <w:num w:numId="31">
    <w:abstractNumId w:val="37"/>
  </w:num>
  <w:num w:numId="32">
    <w:abstractNumId w:val="17"/>
  </w:num>
  <w:num w:numId="33">
    <w:abstractNumId w:val="5"/>
  </w:num>
  <w:num w:numId="34">
    <w:abstractNumId w:val="33"/>
  </w:num>
  <w:num w:numId="35">
    <w:abstractNumId w:val="32"/>
  </w:num>
  <w:num w:numId="36">
    <w:abstractNumId w:val="0"/>
  </w:num>
  <w:num w:numId="37">
    <w:abstractNumId w:val="18"/>
  </w:num>
  <w:num w:numId="38">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60"/>
    <w:rsid w:val="00006251"/>
    <w:rsid w:val="00010CB2"/>
    <w:rsid w:val="00015398"/>
    <w:rsid w:val="0001551F"/>
    <w:rsid w:val="00032B5E"/>
    <w:rsid w:val="0003561D"/>
    <w:rsid w:val="000378FC"/>
    <w:rsid w:val="000621EA"/>
    <w:rsid w:val="00064814"/>
    <w:rsid w:val="00064C34"/>
    <w:rsid w:val="00064E7C"/>
    <w:rsid w:val="00066133"/>
    <w:rsid w:val="00070C2D"/>
    <w:rsid w:val="00072BA9"/>
    <w:rsid w:val="000736B9"/>
    <w:rsid w:val="00081275"/>
    <w:rsid w:val="00082296"/>
    <w:rsid w:val="00093BBC"/>
    <w:rsid w:val="000A23DA"/>
    <w:rsid w:val="000A5C70"/>
    <w:rsid w:val="000A7BAD"/>
    <w:rsid w:val="000B40D2"/>
    <w:rsid w:val="000C5C70"/>
    <w:rsid w:val="000D78AA"/>
    <w:rsid w:val="000F73DA"/>
    <w:rsid w:val="00107D3D"/>
    <w:rsid w:val="001136AC"/>
    <w:rsid w:val="001159A4"/>
    <w:rsid w:val="00120C5E"/>
    <w:rsid w:val="00120EEE"/>
    <w:rsid w:val="00123316"/>
    <w:rsid w:val="001273DE"/>
    <w:rsid w:val="00127CB1"/>
    <w:rsid w:val="00131D23"/>
    <w:rsid w:val="00133E8C"/>
    <w:rsid w:val="00136D46"/>
    <w:rsid w:val="00136FAB"/>
    <w:rsid w:val="00146906"/>
    <w:rsid w:val="00160D56"/>
    <w:rsid w:val="00162C24"/>
    <w:rsid w:val="001641ED"/>
    <w:rsid w:val="001744DD"/>
    <w:rsid w:val="00176C96"/>
    <w:rsid w:val="0018208F"/>
    <w:rsid w:val="00184956"/>
    <w:rsid w:val="00195E52"/>
    <w:rsid w:val="001972CE"/>
    <w:rsid w:val="001A3AFF"/>
    <w:rsid w:val="001A4ECD"/>
    <w:rsid w:val="001A7BFD"/>
    <w:rsid w:val="001B1791"/>
    <w:rsid w:val="001B40CB"/>
    <w:rsid w:val="001B6A0B"/>
    <w:rsid w:val="001D150F"/>
    <w:rsid w:val="001E043D"/>
    <w:rsid w:val="001F2BF2"/>
    <w:rsid w:val="00204548"/>
    <w:rsid w:val="00204E8E"/>
    <w:rsid w:val="0021200F"/>
    <w:rsid w:val="002162B1"/>
    <w:rsid w:val="0022184D"/>
    <w:rsid w:val="00227ED8"/>
    <w:rsid w:val="00236A01"/>
    <w:rsid w:val="00237B13"/>
    <w:rsid w:val="00240EA9"/>
    <w:rsid w:val="0024251A"/>
    <w:rsid w:val="00242A40"/>
    <w:rsid w:val="00244BED"/>
    <w:rsid w:val="00252292"/>
    <w:rsid w:val="00267F54"/>
    <w:rsid w:val="002723AD"/>
    <w:rsid w:val="002741C7"/>
    <w:rsid w:val="00274505"/>
    <w:rsid w:val="00286FA3"/>
    <w:rsid w:val="00290306"/>
    <w:rsid w:val="00296C14"/>
    <w:rsid w:val="002B20D4"/>
    <w:rsid w:val="002B50CB"/>
    <w:rsid w:val="002B62F0"/>
    <w:rsid w:val="002C43F1"/>
    <w:rsid w:val="002C4B0C"/>
    <w:rsid w:val="002D0DC9"/>
    <w:rsid w:val="002D215B"/>
    <w:rsid w:val="002E36D0"/>
    <w:rsid w:val="002E37B0"/>
    <w:rsid w:val="002E4E31"/>
    <w:rsid w:val="002E54C2"/>
    <w:rsid w:val="002F3307"/>
    <w:rsid w:val="002F7216"/>
    <w:rsid w:val="003026BA"/>
    <w:rsid w:val="00302BCF"/>
    <w:rsid w:val="003142EE"/>
    <w:rsid w:val="00315CEF"/>
    <w:rsid w:val="00317521"/>
    <w:rsid w:val="003232F5"/>
    <w:rsid w:val="00332F0F"/>
    <w:rsid w:val="00347A2E"/>
    <w:rsid w:val="003525AC"/>
    <w:rsid w:val="00353B04"/>
    <w:rsid w:val="0035781E"/>
    <w:rsid w:val="00373B04"/>
    <w:rsid w:val="00374982"/>
    <w:rsid w:val="00381A0D"/>
    <w:rsid w:val="0038539A"/>
    <w:rsid w:val="00387019"/>
    <w:rsid w:val="003870E5"/>
    <w:rsid w:val="00393787"/>
    <w:rsid w:val="003A5D65"/>
    <w:rsid w:val="003A70BC"/>
    <w:rsid w:val="003A762E"/>
    <w:rsid w:val="003A77DA"/>
    <w:rsid w:val="003B426F"/>
    <w:rsid w:val="003B5159"/>
    <w:rsid w:val="003E1132"/>
    <w:rsid w:val="003E4514"/>
    <w:rsid w:val="003E5384"/>
    <w:rsid w:val="003E5E70"/>
    <w:rsid w:val="003F1C65"/>
    <w:rsid w:val="003F2EBB"/>
    <w:rsid w:val="003F545C"/>
    <w:rsid w:val="003F7592"/>
    <w:rsid w:val="00400F38"/>
    <w:rsid w:val="004018A9"/>
    <w:rsid w:val="00411050"/>
    <w:rsid w:val="00413A84"/>
    <w:rsid w:val="0041416B"/>
    <w:rsid w:val="0041466B"/>
    <w:rsid w:val="00416073"/>
    <w:rsid w:val="00444DA2"/>
    <w:rsid w:val="00447B22"/>
    <w:rsid w:val="00452CB4"/>
    <w:rsid w:val="00467B0E"/>
    <w:rsid w:val="00471D30"/>
    <w:rsid w:val="0047298D"/>
    <w:rsid w:val="00474649"/>
    <w:rsid w:val="00485F38"/>
    <w:rsid w:val="004A33F9"/>
    <w:rsid w:val="004A7AD2"/>
    <w:rsid w:val="004B2A64"/>
    <w:rsid w:val="004C5D0A"/>
    <w:rsid w:val="004E48F8"/>
    <w:rsid w:val="004E5394"/>
    <w:rsid w:val="004E74C1"/>
    <w:rsid w:val="004E7603"/>
    <w:rsid w:val="004F3487"/>
    <w:rsid w:val="004F3DBD"/>
    <w:rsid w:val="00506789"/>
    <w:rsid w:val="005069F3"/>
    <w:rsid w:val="00511980"/>
    <w:rsid w:val="005124D2"/>
    <w:rsid w:val="00514F9B"/>
    <w:rsid w:val="005158D4"/>
    <w:rsid w:val="005200C2"/>
    <w:rsid w:val="005215BD"/>
    <w:rsid w:val="005254B0"/>
    <w:rsid w:val="00527C99"/>
    <w:rsid w:val="00544A60"/>
    <w:rsid w:val="00556768"/>
    <w:rsid w:val="005578D4"/>
    <w:rsid w:val="005766A2"/>
    <w:rsid w:val="00577118"/>
    <w:rsid w:val="00580A60"/>
    <w:rsid w:val="00593CCE"/>
    <w:rsid w:val="005A22A3"/>
    <w:rsid w:val="005B78A2"/>
    <w:rsid w:val="005C0F91"/>
    <w:rsid w:val="005D5674"/>
    <w:rsid w:val="005D68C3"/>
    <w:rsid w:val="005D7D64"/>
    <w:rsid w:val="005E4697"/>
    <w:rsid w:val="005F2022"/>
    <w:rsid w:val="005F21B8"/>
    <w:rsid w:val="005F3EF7"/>
    <w:rsid w:val="0061065F"/>
    <w:rsid w:val="00612A01"/>
    <w:rsid w:val="006176E0"/>
    <w:rsid w:val="006218BE"/>
    <w:rsid w:val="006231C1"/>
    <w:rsid w:val="006253D7"/>
    <w:rsid w:val="006260BB"/>
    <w:rsid w:val="0063777D"/>
    <w:rsid w:val="00641E30"/>
    <w:rsid w:val="0065061D"/>
    <w:rsid w:val="00655074"/>
    <w:rsid w:val="00655470"/>
    <w:rsid w:val="006661E0"/>
    <w:rsid w:val="00674BF8"/>
    <w:rsid w:val="006852A8"/>
    <w:rsid w:val="006852DC"/>
    <w:rsid w:val="006A0A70"/>
    <w:rsid w:val="006A350F"/>
    <w:rsid w:val="006B093B"/>
    <w:rsid w:val="006B2366"/>
    <w:rsid w:val="006C0963"/>
    <w:rsid w:val="006C2317"/>
    <w:rsid w:val="006C24FF"/>
    <w:rsid w:val="006D1765"/>
    <w:rsid w:val="006D4E98"/>
    <w:rsid w:val="006F354E"/>
    <w:rsid w:val="006F6C2D"/>
    <w:rsid w:val="0070257C"/>
    <w:rsid w:val="00706A69"/>
    <w:rsid w:val="0071028C"/>
    <w:rsid w:val="007108B3"/>
    <w:rsid w:val="007145EF"/>
    <w:rsid w:val="00716B65"/>
    <w:rsid w:val="00721786"/>
    <w:rsid w:val="0072560F"/>
    <w:rsid w:val="00746142"/>
    <w:rsid w:val="007476DE"/>
    <w:rsid w:val="00750A45"/>
    <w:rsid w:val="0075531A"/>
    <w:rsid w:val="00756599"/>
    <w:rsid w:val="00765588"/>
    <w:rsid w:val="00777E98"/>
    <w:rsid w:val="00784979"/>
    <w:rsid w:val="00785ACC"/>
    <w:rsid w:val="00786D22"/>
    <w:rsid w:val="00795279"/>
    <w:rsid w:val="007B0D6F"/>
    <w:rsid w:val="007B7ED4"/>
    <w:rsid w:val="007C0F24"/>
    <w:rsid w:val="007D0516"/>
    <w:rsid w:val="007D0F3F"/>
    <w:rsid w:val="007D0FAE"/>
    <w:rsid w:val="007E076A"/>
    <w:rsid w:val="007E5269"/>
    <w:rsid w:val="007E5906"/>
    <w:rsid w:val="007F6C1F"/>
    <w:rsid w:val="00806228"/>
    <w:rsid w:val="0080667F"/>
    <w:rsid w:val="00806A10"/>
    <w:rsid w:val="008221D1"/>
    <w:rsid w:val="00824CC1"/>
    <w:rsid w:val="00836887"/>
    <w:rsid w:val="00841AFD"/>
    <w:rsid w:val="00844123"/>
    <w:rsid w:val="0084736D"/>
    <w:rsid w:val="00853687"/>
    <w:rsid w:val="00854C4D"/>
    <w:rsid w:val="00860675"/>
    <w:rsid w:val="0086720B"/>
    <w:rsid w:val="00881D94"/>
    <w:rsid w:val="00882BF3"/>
    <w:rsid w:val="00887761"/>
    <w:rsid w:val="00891536"/>
    <w:rsid w:val="00894AF6"/>
    <w:rsid w:val="008A54E6"/>
    <w:rsid w:val="008B3C32"/>
    <w:rsid w:val="008B3E5E"/>
    <w:rsid w:val="008B437E"/>
    <w:rsid w:val="008B5720"/>
    <w:rsid w:val="008B6ABA"/>
    <w:rsid w:val="008C570F"/>
    <w:rsid w:val="008C72AF"/>
    <w:rsid w:val="008D1915"/>
    <w:rsid w:val="008D291B"/>
    <w:rsid w:val="008D7D23"/>
    <w:rsid w:val="008E1429"/>
    <w:rsid w:val="008E6AE1"/>
    <w:rsid w:val="008F2C8C"/>
    <w:rsid w:val="008F33C2"/>
    <w:rsid w:val="00905E89"/>
    <w:rsid w:val="00910522"/>
    <w:rsid w:val="00917C99"/>
    <w:rsid w:val="009206A1"/>
    <w:rsid w:val="00921F1E"/>
    <w:rsid w:val="0093151E"/>
    <w:rsid w:val="009361ED"/>
    <w:rsid w:val="009364BB"/>
    <w:rsid w:val="00936B02"/>
    <w:rsid w:val="0094427E"/>
    <w:rsid w:val="0095197E"/>
    <w:rsid w:val="0097355F"/>
    <w:rsid w:val="009778D9"/>
    <w:rsid w:val="0098609D"/>
    <w:rsid w:val="009925A1"/>
    <w:rsid w:val="00996483"/>
    <w:rsid w:val="009B0919"/>
    <w:rsid w:val="009B0B04"/>
    <w:rsid w:val="009B118C"/>
    <w:rsid w:val="009B1208"/>
    <w:rsid w:val="009B1E21"/>
    <w:rsid w:val="009C344F"/>
    <w:rsid w:val="009C7378"/>
    <w:rsid w:val="009D0669"/>
    <w:rsid w:val="009D41F1"/>
    <w:rsid w:val="009E1894"/>
    <w:rsid w:val="009E2D02"/>
    <w:rsid w:val="009F508F"/>
    <w:rsid w:val="009F77AB"/>
    <w:rsid w:val="00A004EB"/>
    <w:rsid w:val="00A02FA1"/>
    <w:rsid w:val="00A121C0"/>
    <w:rsid w:val="00A17B5A"/>
    <w:rsid w:val="00A24177"/>
    <w:rsid w:val="00A25DA7"/>
    <w:rsid w:val="00A355DF"/>
    <w:rsid w:val="00A3744F"/>
    <w:rsid w:val="00A4097E"/>
    <w:rsid w:val="00A44793"/>
    <w:rsid w:val="00A451B1"/>
    <w:rsid w:val="00A54688"/>
    <w:rsid w:val="00A566B5"/>
    <w:rsid w:val="00A569B1"/>
    <w:rsid w:val="00A62295"/>
    <w:rsid w:val="00A6234D"/>
    <w:rsid w:val="00A646B8"/>
    <w:rsid w:val="00A65778"/>
    <w:rsid w:val="00A67C96"/>
    <w:rsid w:val="00A73B0C"/>
    <w:rsid w:val="00A75A14"/>
    <w:rsid w:val="00A76BFC"/>
    <w:rsid w:val="00A771BF"/>
    <w:rsid w:val="00A8554E"/>
    <w:rsid w:val="00A92EFF"/>
    <w:rsid w:val="00A959CE"/>
    <w:rsid w:val="00A974E4"/>
    <w:rsid w:val="00A978C8"/>
    <w:rsid w:val="00AA08A2"/>
    <w:rsid w:val="00AA3373"/>
    <w:rsid w:val="00AA665C"/>
    <w:rsid w:val="00AB65E1"/>
    <w:rsid w:val="00AC2F59"/>
    <w:rsid w:val="00AD5E4B"/>
    <w:rsid w:val="00AD7427"/>
    <w:rsid w:val="00AE073B"/>
    <w:rsid w:val="00AF0723"/>
    <w:rsid w:val="00B022C3"/>
    <w:rsid w:val="00B04B12"/>
    <w:rsid w:val="00B101FA"/>
    <w:rsid w:val="00B16030"/>
    <w:rsid w:val="00B2791A"/>
    <w:rsid w:val="00B34198"/>
    <w:rsid w:val="00B43D97"/>
    <w:rsid w:val="00B50526"/>
    <w:rsid w:val="00B662E5"/>
    <w:rsid w:val="00B70DB3"/>
    <w:rsid w:val="00B7126F"/>
    <w:rsid w:val="00B722A0"/>
    <w:rsid w:val="00B72C80"/>
    <w:rsid w:val="00B8241C"/>
    <w:rsid w:val="00B85050"/>
    <w:rsid w:val="00B93034"/>
    <w:rsid w:val="00BA03BB"/>
    <w:rsid w:val="00BA3AAB"/>
    <w:rsid w:val="00BA6AA4"/>
    <w:rsid w:val="00BE28F4"/>
    <w:rsid w:val="00BE491B"/>
    <w:rsid w:val="00BE6D79"/>
    <w:rsid w:val="00C02591"/>
    <w:rsid w:val="00C1040D"/>
    <w:rsid w:val="00C162E3"/>
    <w:rsid w:val="00C16C12"/>
    <w:rsid w:val="00C4171A"/>
    <w:rsid w:val="00C442CD"/>
    <w:rsid w:val="00C52D6B"/>
    <w:rsid w:val="00C70898"/>
    <w:rsid w:val="00C72F7A"/>
    <w:rsid w:val="00C778EF"/>
    <w:rsid w:val="00C80FC4"/>
    <w:rsid w:val="00C87105"/>
    <w:rsid w:val="00C955EA"/>
    <w:rsid w:val="00C96187"/>
    <w:rsid w:val="00CA0404"/>
    <w:rsid w:val="00CB0FC9"/>
    <w:rsid w:val="00CB27DC"/>
    <w:rsid w:val="00CB324E"/>
    <w:rsid w:val="00CB38AE"/>
    <w:rsid w:val="00CB57DA"/>
    <w:rsid w:val="00CB6F4E"/>
    <w:rsid w:val="00CD55BF"/>
    <w:rsid w:val="00CE0263"/>
    <w:rsid w:val="00CE06DB"/>
    <w:rsid w:val="00CE149C"/>
    <w:rsid w:val="00CE1C6B"/>
    <w:rsid w:val="00CF0151"/>
    <w:rsid w:val="00CF1DF7"/>
    <w:rsid w:val="00CF2379"/>
    <w:rsid w:val="00CF6347"/>
    <w:rsid w:val="00D00676"/>
    <w:rsid w:val="00D00BAD"/>
    <w:rsid w:val="00D0124A"/>
    <w:rsid w:val="00D044D2"/>
    <w:rsid w:val="00D07719"/>
    <w:rsid w:val="00D11772"/>
    <w:rsid w:val="00D23A5D"/>
    <w:rsid w:val="00D2459B"/>
    <w:rsid w:val="00D32FAD"/>
    <w:rsid w:val="00D441D8"/>
    <w:rsid w:val="00D510C7"/>
    <w:rsid w:val="00D5164D"/>
    <w:rsid w:val="00D54285"/>
    <w:rsid w:val="00D556C7"/>
    <w:rsid w:val="00D556DF"/>
    <w:rsid w:val="00D83030"/>
    <w:rsid w:val="00D869ED"/>
    <w:rsid w:val="00D87265"/>
    <w:rsid w:val="00DB14A6"/>
    <w:rsid w:val="00DB2931"/>
    <w:rsid w:val="00DB5DF7"/>
    <w:rsid w:val="00DB79CA"/>
    <w:rsid w:val="00DC489D"/>
    <w:rsid w:val="00DC6E0B"/>
    <w:rsid w:val="00DD6393"/>
    <w:rsid w:val="00DE3021"/>
    <w:rsid w:val="00DE318E"/>
    <w:rsid w:val="00DE5175"/>
    <w:rsid w:val="00DF74D3"/>
    <w:rsid w:val="00E10A42"/>
    <w:rsid w:val="00E10F3F"/>
    <w:rsid w:val="00E15333"/>
    <w:rsid w:val="00E2756F"/>
    <w:rsid w:val="00E51DD7"/>
    <w:rsid w:val="00E535B8"/>
    <w:rsid w:val="00E56051"/>
    <w:rsid w:val="00E73293"/>
    <w:rsid w:val="00E75C92"/>
    <w:rsid w:val="00E769AE"/>
    <w:rsid w:val="00E777EB"/>
    <w:rsid w:val="00E8243C"/>
    <w:rsid w:val="00E91F87"/>
    <w:rsid w:val="00E97EEE"/>
    <w:rsid w:val="00EA0461"/>
    <w:rsid w:val="00EA0AD5"/>
    <w:rsid w:val="00EA2139"/>
    <w:rsid w:val="00EB25A3"/>
    <w:rsid w:val="00EB658A"/>
    <w:rsid w:val="00EC1969"/>
    <w:rsid w:val="00EC6D52"/>
    <w:rsid w:val="00ED26F9"/>
    <w:rsid w:val="00ED2BC2"/>
    <w:rsid w:val="00ED70F4"/>
    <w:rsid w:val="00ED7241"/>
    <w:rsid w:val="00EF4A0A"/>
    <w:rsid w:val="00EF4E7F"/>
    <w:rsid w:val="00EF5701"/>
    <w:rsid w:val="00F00CFC"/>
    <w:rsid w:val="00F01E6E"/>
    <w:rsid w:val="00F056E5"/>
    <w:rsid w:val="00F06777"/>
    <w:rsid w:val="00F23833"/>
    <w:rsid w:val="00F25B3B"/>
    <w:rsid w:val="00F30FCA"/>
    <w:rsid w:val="00F336E2"/>
    <w:rsid w:val="00F4661E"/>
    <w:rsid w:val="00F468FC"/>
    <w:rsid w:val="00F51D57"/>
    <w:rsid w:val="00F5315B"/>
    <w:rsid w:val="00F56226"/>
    <w:rsid w:val="00F56A8A"/>
    <w:rsid w:val="00F6251A"/>
    <w:rsid w:val="00F80B7D"/>
    <w:rsid w:val="00F83FD1"/>
    <w:rsid w:val="00F8505D"/>
    <w:rsid w:val="00F8694A"/>
    <w:rsid w:val="00F87E65"/>
    <w:rsid w:val="00F90586"/>
    <w:rsid w:val="00F9060C"/>
    <w:rsid w:val="00F91FE3"/>
    <w:rsid w:val="00F925AF"/>
    <w:rsid w:val="00F940F4"/>
    <w:rsid w:val="00F9534E"/>
    <w:rsid w:val="00FA4853"/>
    <w:rsid w:val="00FA5036"/>
    <w:rsid w:val="00FB09CD"/>
    <w:rsid w:val="00FB52FA"/>
    <w:rsid w:val="00FC67BB"/>
    <w:rsid w:val="00FD08D1"/>
    <w:rsid w:val="00FF393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0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4A60"/>
    <w:pPr>
      <w:spacing w:after="200" w:line="276" w:lineRule="auto"/>
    </w:pPr>
  </w:style>
  <w:style w:type="paragraph" w:styleId="Titolo1">
    <w:name w:val="heading 1"/>
    <w:basedOn w:val="Normale"/>
    <w:next w:val="Normale"/>
    <w:link w:val="Titolo1Carattere"/>
    <w:uiPriority w:val="9"/>
    <w:qFormat/>
    <w:rsid w:val="00DC48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5158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7B0D6F"/>
    <w:pPr>
      <w:widowControl w:val="0"/>
      <w:spacing w:before="200" w:after="60" w:line="240" w:lineRule="auto"/>
      <w:jc w:val="center"/>
      <w:outlineLvl w:val="2"/>
    </w:pPr>
    <w:rPr>
      <w:rFonts w:ascii="Times New Roman" w:eastAsiaTheme="majorEastAsia" w:hAnsi="Times New Roman" w:cstheme="majorBidi"/>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C489D"/>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5158D4"/>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7B0D6F"/>
    <w:rPr>
      <w:rFonts w:ascii="Times New Roman" w:eastAsiaTheme="majorEastAsia" w:hAnsi="Times New Roman" w:cstheme="majorBidi"/>
      <w:b/>
      <w:bCs/>
      <w:sz w:val="24"/>
    </w:rPr>
  </w:style>
  <w:style w:type="paragraph" w:styleId="Paragrafoelenco">
    <w:name w:val="List Paragraph"/>
    <w:aliases w:val="Bullet List,FooterText,lp1,List Paragraph1,lp11,List Paragraph11,Use Case List Paragraph,numbered,Paragraphe de liste1,Bulletr List Paragraph,列出段落,列出段落1,Bullet 1,titolo 1 rosso,Paragrafo elenco 2,List-1,Normale + Elenco puntato,????"/>
    <w:basedOn w:val="Normale"/>
    <w:link w:val="ParagrafoelencoCarattere"/>
    <w:uiPriority w:val="1"/>
    <w:qFormat/>
    <w:rsid w:val="00544A60"/>
    <w:pPr>
      <w:ind w:left="720"/>
      <w:contextualSpacing/>
    </w:pPr>
    <w:rPr>
      <w:rFonts w:ascii="Calibri" w:hAnsi="Calibri" w:cs="Times New Roman"/>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link w:val="Paragrafoelenco"/>
    <w:uiPriority w:val="1"/>
    <w:qFormat/>
    <w:locked/>
    <w:rsid w:val="00544A60"/>
    <w:rPr>
      <w:rFonts w:ascii="Calibri" w:hAnsi="Calibri" w:cs="Times New Roman"/>
    </w:rPr>
  </w:style>
  <w:style w:type="paragraph" w:styleId="Testofumetto">
    <w:name w:val="Balloon Text"/>
    <w:basedOn w:val="Normale"/>
    <w:link w:val="TestofumettoCarattere"/>
    <w:uiPriority w:val="99"/>
    <w:semiHidden/>
    <w:unhideWhenUsed/>
    <w:rsid w:val="00BE491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491B"/>
    <w:rPr>
      <w:rFonts w:ascii="Segoe UI" w:hAnsi="Segoe UI" w:cs="Segoe UI"/>
      <w:sz w:val="18"/>
      <w:szCs w:val="18"/>
    </w:rPr>
  </w:style>
  <w:style w:type="paragraph" w:styleId="Rientrocorpodeltesto2">
    <w:name w:val="Body Text Indent 2"/>
    <w:basedOn w:val="Normale"/>
    <w:link w:val="Rientrocorpodeltesto2Carattere"/>
    <w:rsid w:val="000F73DA"/>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0F73DA"/>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F73DA"/>
    <w:rPr>
      <w:b/>
      <w:bCs/>
    </w:rPr>
  </w:style>
  <w:style w:type="paragraph" w:customStyle="1" w:styleId="Firmadoc">
    <w:name w:val="Firma doc"/>
    <w:basedOn w:val="Normale"/>
    <w:rsid w:val="000F73DA"/>
    <w:pPr>
      <w:tabs>
        <w:tab w:val="center" w:pos="7320"/>
      </w:tabs>
      <w:spacing w:after="0" w:line="360" w:lineRule="auto"/>
      <w:ind w:firstLine="1304"/>
      <w:jc w:val="both"/>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C489D"/>
    <w:rPr>
      <w:color w:val="0000FF"/>
      <w:u w:val="single"/>
    </w:rPr>
  </w:style>
  <w:style w:type="paragraph" w:styleId="PreformattatoHTML">
    <w:name w:val="HTML Preformatted"/>
    <w:basedOn w:val="Normale"/>
    <w:link w:val="PreformattatoHTMLCarattere"/>
    <w:uiPriority w:val="99"/>
    <w:unhideWhenUsed/>
    <w:rsid w:val="005158D4"/>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5158D4"/>
    <w:rPr>
      <w:rFonts w:ascii="Consolas" w:hAnsi="Consolas"/>
      <w:sz w:val="20"/>
      <w:szCs w:val="20"/>
    </w:rPr>
  </w:style>
  <w:style w:type="paragraph" w:styleId="NormaleWeb">
    <w:name w:val="Normal (Web)"/>
    <w:basedOn w:val="Normale"/>
    <w:uiPriority w:val="99"/>
    <w:unhideWhenUsed/>
    <w:rsid w:val="005158D4"/>
    <w:pPr>
      <w:spacing w:after="150" w:line="240" w:lineRule="auto"/>
    </w:pPr>
    <w:rPr>
      <w:rFonts w:ascii="Times New Roman" w:hAnsi="Times New Roman" w:cs="Times New Roman"/>
      <w:sz w:val="29"/>
      <w:szCs w:val="29"/>
      <w:lang w:eastAsia="it-IT"/>
    </w:rPr>
  </w:style>
  <w:style w:type="paragraph" w:styleId="Testonotaapidipagina">
    <w:name w:val="footnote text"/>
    <w:basedOn w:val="Normale"/>
    <w:link w:val="TestonotaapidipaginaCarattere"/>
    <w:uiPriority w:val="99"/>
    <w:semiHidden/>
    <w:unhideWhenUsed/>
    <w:rsid w:val="005158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158D4"/>
    <w:rPr>
      <w:sz w:val="20"/>
      <w:szCs w:val="20"/>
    </w:rPr>
  </w:style>
  <w:style w:type="character" w:styleId="Rimandonotaapidipagina">
    <w:name w:val="footnote reference"/>
    <w:aliases w:val="(Footnote Reference)"/>
    <w:basedOn w:val="Carpredefinitoparagrafo"/>
    <w:uiPriority w:val="99"/>
    <w:semiHidden/>
    <w:unhideWhenUsed/>
    <w:rsid w:val="005158D4"/>
    <w:rPr>
      <w:vertAlign w:val="superscript"/>
    </w:rPr>
  </w:style>
  <w:style w:type="table" w:styleId="Grigliatabella">
    <w:name w:val="Table Grid"/>
    <w:basedOn w:val="Tabellanormale"/>
    <w:uiPriority w:val="59"/>
    <w:rsid w:val="00CB3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CB27DC"/>
    <w:pPr>
      <w:spacing w:after="160" w:line="240" w:lineRule="auto"/>
    </w:pPr>
    <w:rPr>
      <w:sz w:val="20"/>
      <w:szCs w:val="20"/>
    </w:rPr>
  </w:style>
  <w:style w:type="character" w:customStyle="1" w:styleId="TestocommentoCarattere">
    <w:name w:val="Testo commento Carattere"/>
    <w:basedOn w:val="Carpredefinitoparagrafo"/>
    <w:link w:val="Testocommento"/>
    <w:uiPriority w:val="99"/>
    <w:rsid w:val="00CB27DC"/>
    <w:rPr>
      <w:sz w:val="20"/>
      <w:szCs w:val="20"/>
    </w:rPr>
  </w:style>
  <w:style w:type="paragraph" w:styleId="Nessunaspaziatura">
    <w:name w:val="No Spacing"/>
    <w:uiPriority w:val="1"/>
    <w:qFormat/>
    <w:rsid w:val="00CB27DC"/>
    <w:pPr>
      <w:spacing w:after="0" w:line="240" w:lineRule="auto"/>
    </w:pPr>
    <w:rPr>
      <w:rFonts w:ascii="Times New Roman" w:eastAsia="Times New Roman" w:hAnsi="Times New Roman" w:cs="Times New Roman"/>
      <w:bCs/>
      <w:color w:val="000000"/>
      <w:sz w:val="20"/>
      <w:szCs w:val="20"/>
      <w:lang w:eastAsia="it-IT"/>
    </w:rPr>
  </w:style>
  <w:style w:type="paragraph" w:customStyle="1" w:styleId="Default">
    <w:name w:val="Default"/>
    <w:rsid w:val="00032B5E"/>
    <w:pPr>
      <w:autoSpaceDE w:val="0"/>
      <w:autoSpaceDN w:val="0"/>
      <w:adjustRightInd w:val="0"/>
      <w:spacing w:after="0" w:line="240" w:lineRule="auto"/>
    </w:pPr>
    <w:rPr>
      <w:rFonts w:ascii="Times New Roman" w:eastAsia="Times New Roman" w:hAnsi="Times New Roman" w:cs="Times New Roman"/>
      <w:bCs/>
      <w:color w:val="000000"/>
      <w:sz w:val="24"/>
      <w:szCs w:val="24"/>
    </w:rPr>
  </w:style>
  <w:style w:type="character" w:customStyle="1" w:styleId="Corpodeltesto2">
    <w:name w:val="Corpo del testo (2)_"/>
    <w:basedOn w:val="Carpredefinitoparagrafo"/>
    <w:link w:val="Corpodeltesto20"/>
    <w:rsid w:val="00756599"/>
    <w:rPr>
      <w:rFonts w:ascii="Garamond" w:eastAsia="Garamond" w:hAnsi="Garamond" w:cs="Garamond"/>
      <w:shd w:val="clear" w:color="auto" w:fill="FFFFFF"/>
    </w:rPr>
  </w:style>
  <w:style w:type="paragraph" w:customStyle="1" w:styleId="Corpodeltesto20">
    <w:name w:val="Corpo del testo (2)"/>
    <w:basedOn w:val="Normale"/>
    <w:link w:val="Corpodeltesto2"/>
    <w:rsid w:val="00756599"/>
    <w:pPr>
      <w:widowControl w:val="0"/>
      <w:shd w:val="clear" w:color="auto" w:fill="FFFFFF"/>
      <w:spacing w:before="300" w:after="120" w:line="299" w:lineRule="exact"/>
      <w:ind w:hanging="360"/>
      <w:jc w:val="both"/>
    </w:pPr>
    <w:rPr>
      <w:rFonts w:ascii="Garamond" w:eastAsia="Garamond" w:hAnsi="Garamond" w:cs="Garamond"/>
    </w:rPr>
  </w:style>
  <w:style w:type="paragraph" w:customStyle="1" w:styleId="Style1">
    <w:name w:val="Style1"/>
    <w:basedOn w:val="Normale"/>
    <w:uiPriority w:val="99"/>
    <w:rsid w:val="009F508F"/>
    <w:pPr>
      <w:widowControl w:val="0"/>
      <w:autoSpaceDE w:val="0"/>
      <w:autoSpaceDN w:val="0"/>
      <w:adjustRightInd w:val="0"/>
      <w:spacing w:after="0" w:line="393" w:lineRule="exact"/>
      <w:jc w:val="both"/>
    </w:pPr>
    <w:rPr>
      <w:rFonts w:ascii="Calibri" w:eastAsiaTheme="minorEastAsia" w:hAnsi="Calibri" w:cs="Calibri"/>
      <w:sz w:val="24"/>
      <w:szCs w:val="24"/>
      <w:lang w:eastAsia="it-IT"/>
    </w:rPr>
  </w:style>
  <w:style w:type="paragraph" w:customStyle="1" w:styleId="Style2">
    <w:name w:val="Style2"/>
    <w:basedOn w:val="Normale"/>
    <w:uiPriority w:val="99"/>
    <w:rsid w:val="009F508F"/>
    <w:pPr>
      <w:widowControl w:val="0"/>
      <w:autoSpaceDE w:val="0"/>
      <w:autoSpaceDN w:val="0"/>
      <w:adjustRightInd w:val="0"/>
      <w:spacing w:after="0" w:line="369" w:lineRule="exact"/>
      <w:jc w:val="both"/>
    </w:pPr>
    <w:rPr>
      <w:rFonts w:ascii="Calibri" w:eastAsiaTheme="minorEastAsia" w:hAnsi="Calibri" w:cs="Calibri"/>
      <w:sz w:val="24"/>
      <w:szCs w:val="24"/>
      <w:lang w:eastAsia="it-IT"/>
    </w:rPr>
  </w:style>
  <w:style w:type="paragraph" w:customStyle="1" w:styleId="Style3">
    <w:name w:val="Style3"/>
    <w:basedOn w:val="Normale"/>
    <w:uiPriority w:val="99"/>
    <w:rsid w:val="009F508F"/>
    <w:pPr>
      <w:widowControl w:val="0"/>
      <w:autoSpaceDE w:val="0"/>
      <w:autoSpaceDN w:val="0"/>
      <w:adjustRightInd w:val="0"/>
      <w:spacing w:after="0" w:line="339" w:lineRule="exact"/>
      <w:jc w:val="both"/>
    </w:pPr>
    <w:rPr>
      <w:rFonts w:ascii="Calibri" w:eastAsiaTheme="minorEastAsia" w:hAnsi="Calibri" w:cs="Calibri"/>
      <w:sz w:val="24"/>
      <w:szCs w:val="24"/>
      <w:lang w:eastAsia="it-IT"/>
    </w:rPr>
  </w:style>
  <w:style w:type="character" w:customStyle="1" w:styleId="FontStyle11">
    <w:name w:val="Font Style11"/>
    <w:basedOn w:val="Carpredefinitoparagrafo"/>
    <w:uiPriority w:val="99"/>
    <w:rsid w:val="009F508F"/>
    <w:rPr>
      <w:rFonts w:ascii="Calibri" w:hAnsi="Calibri" w:cs="Calibri"/>
      <w:b/>
      <w:bCs/>
      <w:color w:val="000000"/>
      <w:sz w:val="28"/>
      <w:szCs w:val="28"/>
    </w:rPr>
  </w:style>
  <w:style w:type="character" w:customStyle="1" w:styleId="FontStyle12">
    <w:name w:val="Font Style12"/>
    <w:basedOn w:val="Carpredefinitoparagrafo"/>
    <w:uiPriority w:val="99"/>
    <w:rsid w:val="009F508F"/>
    <w:rPr>
      <w:rFonts w:ascii="Verdana" w:hAnsi="Verdana" w:cs="Verdana"/>
      <w:b/>
      <w:bCs/>
      <w:color w:val="000000"/>
      <w:sz w:val="14"/>
      <w:szCs w:val="14"/>
    </w:rPr>
  </w:style>
  <w:style w:type="character" w:customStyle="1" w:styleId="FontStyle13">
    <w:name w:val="Font Style13"/>
    <w:basedOn w:val="Carpredefinitoparagrafo"/>
    <w:uiPriority w:val="99"/>
    <w:rsid w:val="009F508F"/>
    <w:rPr>
      <w:rFonts w:ascii="Calibri" w:hAnsi="Calibri" w:cs="Calibri"/>
      <w:color w:val="000000"/>
      <w:sz w:val="22"/>
      <w:szCs w:val="22"/>
    </w:rPr>
  </w:style>
  <w:style w:type="character" w:customStyle="1" w:styleId="FontStyle14">
    <w:name w:val="Font Style14"/>
    <w:basedOn w:val="Carpredefinitoparagrafo"/>
    <w:uiPriority w:val="99"/>
    <w:rsid w:val="009F508F"/>
    <w:rPr>
      <w:rFonts w:ascii="Calibri" w:hAnsi="Calibri" w:cs="Calibri"/>
      <w:i/>
      <w:iCs/>
      <w:color w:val="000000"/>
      <w:sz w:val="22"/>
      <w:szCs w:val="22"/>
    </w:rPr>
  </w:style>
  <w:style w:type="table" w:customStyle="1" w:styleId="Grigliatabella1">
    <w:name w:val="Griglia tabella1"/>
    <w:basedOn w:val="Tabellanormale"/>
    <w:next w:val="Grigliatabella"/>
    <w:uiPriority w:val="59"/>
    <w:rsid w:val="003E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F56226"/>
    <w:rPr>
      <w:i/>
      <w:iCs/>
    </w:rPr>
  </w:style>
  <w:style w:type="character" w:styleId="Enfasidelicata">
    <w:name w:val="Subtle Emphasis"/>
    <w:basedOn w:val="Carpredefinitoparagrafo"/>
    <w:uiPriority w:val="19"/>
    <w:qFormat/>
    <w:rsid w:val="00F56226"/>
    <w:rPr>
      <w:i/>
      <w:iCs/>
      <w:color w:val="808080" w:themeColor="text1" w:themeTint="7F"/>
    </w:rPr>
  </w:style>
  <w:style w:type="paragraph" w:styleId="Intestazione">
    <w:name w:val="header"/>
    <w:basedOn w:val="Normale"/>
    <w:link w:val="IntestazioneCarattere"/>
    <w:uiPriority w:val="99"/>
    <w:unhideWhenUsed/>
    <w:rsid w:val="00F562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6226"/>
  </w:style>
  <w:style w:type="paragraph" w:styleId="Pidipagina">
    <w:name w:val="footer"/>
    <w:basedOn w:val="Normale"/>
    <w:link w:val="PidipaginaCarattere"/>
    <w:uiPriority w:val="99"/>
    <w:unhideWhenUsed/>
    <w:rsid w:val="00F562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6226"/>
  </w:style>
  <w:style w:type="paragraph" w:customStyle="1" w:styleId="Noparagraphstyle">
    <w:name w:val="[No paragraph style]"/>
    <w:rsid w:val="00F56226"/>
    <w:pPr>
      <w:widowControl w:val="0"/>
      <w:autoSpaceDE w:val="0"/>
      <w:autoSpaceDN w:val="0"/>
      <w:adjustRightInd w:val="0"/>
      <w:spacing w:after="0" w:line="288" w:lineRule="auto"/>
      <w:textAlignment w:val="center"/>
    </w:pPr>
    <w:rPr>
      <w:rFonts w:ascii="Times" w:eastAsia="Times" w:hAnsi="Times" w:cs="Times"/>
      <w:color w:val="000000"/>
      <w:sz w:val="24"/>
      <w:szCs w:val="24"/>
      <w:lang w:eastAsia="it-IT"/>
    </w:rPr>
  </w:style>
  <w:style w:type="paragraph" w:customStyle="1" w:styleId="Rtesto">
    <w:name w:val="R_testo"/>
    <w:basedOn w:val="Noparagraphstyle"/>
    <w:rsid w:val="00F56226"/>
    <w:pPr>
      <w:ind w:left="2268"/>
    </w:pPr>
    <w:rPr>
      <w:rFonts w:ascii="Verdana" w:hAnsi="Verdana" w:cs="Verdana"/>
      <w:color w:val="00404F"/>
      <w:sz w:val="18"/>
      <w:szCs w:val="18"/>
    </w:rPr>
  </w:style>
  <w:style w:type="paragraph" w:customStyle="1" w:styleId="RTitoloprincipale">
    <w:name w:val="R_Titolo principale"/>
    <w:basedOn w:val="Noparagraphstyle"/>
    <w:rsid w:val="00F56226"/>
    <w:pPr>
      <w:tabs>
        <w:tab w:val="left" w:pos="1049"/>
      </w:tabs>
      <w:spacing w:line="240" w:lineRule="auto"/>
    </w:pPr>
    <w:rPr>
      <w:rFonts w:ascii="Arial" w:hAnsi="Arial" w:cs="Arial"/>
      <w:caps/>
      <w:color w:val="65998A"/>
      <w:sz w:val="48"/>
      <w:szCs w:val="48"/>
    </w:rPr>
  </w:style>
  <w:style w:type="paragraph" w:customStyle="1" w:styleId="RAbtract">
    <w:name w:val="R_Abtract"/>
    <w:basedOn w:val="Noparagraphstyle"/>
    <w:rsid w:val="00F56226"/>
    <w:pPr>
      <w:spacing w:line="312" w:lineRule="auto"/>
    </w:pPr>
    <w:rPr>
      <w:rFonts w:ascii="Verdana" w:hAnsi="Verdana" w:cs="Verdana"/>
      <w:color w:val="65998A"/>
    </w:rPr>
  </w:style>
  <w:style w:type="paragraph" w:customStyle="1" w:styleId="RTitoloparagrafo">
    <w:name w:val="R_Titolo paragrafo"/>
    <w:basedOn w:val="Noparagraphstyle"/>
    <w:rsid w:val="00F56226"/>
    <w:pPr>
      <w:ind w:left="2268"/>
    </w:pPr>
    <w:rPr>
      <w:rFonts w:ascii="Arial" w:hAnsi="Arial" w:cs="Arial"/>
      <w:caps/>
      <w:color w:val="65998A"/>
      <w:sz w:val="30"/>
      <w:szCs w:val="30"/>
    </w:rPr>
  </w:style>
  <w:style w:type="paragraph" w:customStyle="1" w:styleId="RCitazione">
    <w:name w:val="R_Citazione"/>
    <w:basedOn w:val="Noparagraphstyle"/>
    <w:rsid w:val="00F56226"/>
    <w:pPr>
      <w:ind w:left="2268"/>
    </w:pPr>
    <w:rPr>
      <w:rFonts w:ascii="Verdana" w:hAnsi="Verdana" w:cs="Verdana"/>
      <w:i/>
      <w:iCs/>
      <w:color w:val="00404F"/>
      <w:sz w:val="18"/>
      <w:szCs w:val="18"/>
    </w:rPr>
  </w:style>
  <w:style w:type="paragraph" w:customStyle="1" w:styleId="RrecapitiReply">
    <w:name w:val="R_recapiti Reply"/>
    <w:basedOn w:val="Noparagraphstyle"/>
    <w:rsid w:val="00F56226"/>
    <w:pPr>
      <w:framePr w:hSpace="180" w:wrap="auto" w:vAnchor="text" w:hAnchor="margin" w:x="500" w:y="23"/>
      <w:spacing w:line="240" w:lineRule="auto"/>
    </w:pPr>
    <w:rPr>
      <w:rFonts w:ascii="Verdana" w:hAnsi="Verdana" w:cs="Verdana"/>
      <w:color w:val="00404F"/>
      <w:sz w:val="14"/>
      <w:szCs w:val="14"/>
    </w:rPr>
  </w:style>
  <w:style w:type="paragraph" w:customStyle="1" w:styleId="Rsociet">
    <w:name w:val="R_società"/>
    <w:basedOn w:val="Rtesto"/>
    <w:rsid w:val="00F56226"/>
    <w:pPr>
      <w:framePr w:hSpace="180" w:wrap="auto" w:vAnchor="text" w:hAnchor="margin" w:y="5258"/>
      <w:ind w:left="0"/>
    </w:pPr>
    <w:rPr>
      <w:color w:val="65998A"/>
    </w:rPr>
  </w:style>
  <w:style w:type="paragraph" w:styleId="Titolo">
    <w:name w:val="Title"/>
    <w:basedOn w:val="RTitoloprincipale"/>
    <w:next w:val="Normale"/>
    <w:link w:val="TitoloCarattere"/>
    <w:uiPriority w:val="10"/>
    <w:qFormat/>
    <w:rsid w:val="00F56226"/>
    <w:rPr>
      <w:rFonts w:ascii="Century Gothic" w:hAnsi="Century Gothic"/>
      <w:color w:val="00467F"/>
    </w:rPr>
  </w:style>
  <w:style w:type="character" w:customStyle="1" w:styleId="TitoloCarattere">
    <w:name w:val="Titolo Carattere"/>
    <w:basedOn w:val="Carpredefinitoparagrafo"/>
    <w:link w:val="Titolo"/>
    <w:uiPriority w:val="10"/>
    <w:rsid w:val="00F56226"/>
    <w:rPr>
      <w:rFonts w:ascii="Century Gothic" w:eastAsia="Times" w:hAnsi="Century Gothic" w:cs="Arial"/>
      <w:caps/>
      <w:color w:val="00467F"/>
      <w:sz w:val="48"/>
      <w:szCs w:val="48"/>
      <w:lang w:eastAsia="it-IT"/>
    </w:rPr>
  </w:style>
  <w:style w:type="paragraph" w:styleId="Titolosommario">
    <w:name w:val="TOC Heading"/>
    <w:basedOn w:val="Titolo1"/>
    <w:next w:val="Normale"/>
    <w:uiPriority w:val="39"/>
    <w:unhideWhenUsed/>
    <w:qFormat/>
    <w:rsid w:val="00F56226"/>
    <w:pPr>
      <w:spacing w:before="480"/>
      <w:outlineLvl w:val="9"/>
    </w:pPr>
    <w:rPr>
      <w:b/>
      <w:bCs/>
      <w:sz w:val="28"/>
      <w:szCs w:val="28"/>
      <w:lang w:eastAsia="it-IT"/>
    </w:rPr>
  </w:style>
  <w:style w:type="paragraph" w:styleId="Sommario1">
    <w:name w:val="toc 1"/>
    <w:basedOn w:val="Normale"/>
    <w:next w:val="Normale"/>
    <w:autoRedefine/>
    <w:uiPriority w:val="39"/>
    <w:unhideWhenUsed/>
    <w:rsid w:val="00F56226"/>
    <w:pPr>
      <w:tabs>
        <w:tab w:val="right" w:leader="dot" w:pos="9174"/>
      </w:tabs>
      <w:spacing w:after="100"/>
    </w:pPr>
    <w:rPr>
      <w:rFonts w:ascii="Century Gothic" w:hAnsi="Century Gothic"/>
      <w:caps/>
      <w:noProof/>
      <w:sz w:val="28"/>
    </w:rPr>
  </w:style>
  <w:style w:type="paragraph" w:styleId="Sommario2">
    <w:name w:val="toc 2"/>
    <w:basedOn w:val="Normale"/>
    <w:next w:val="Normale"/>
    <w:autoRedefine/>
    <w:uiPriority w:val="39"/>
    <w:unhideWhenUsed/>
    <w:rsid w:val="00F56226"/>
    <w:pPr>
      <w:tabs>
        <w:tab w:val="right" w:leader="dot" w:pos="9174"/>
      </w:tabs>
      <w:spacing w:after="100"/>
      <w:ind w:left="220"/>
    </w:pPr>
    <w:rPr>
      <w:rFonts w:ascii="Century Gothic" w:hAnsi="Century Gothic"/>
      <w:noProof/>
      <w:sz w:val="24"/>
      <w:szCs w:val="24"/>
    </w:rPr>
  </w:style>
  <w:style w:type="paragraph" w:styleId="Sommario3">
    <w:name w:val="toc 3"/>
    <w:basedOn w:val="Normale"/>
    <w:next w:val="Normale"/>
    <w:autoRedefine/>
    <w:uiPriority w:val="39"/>
    <w:unhideWhenUsed/>
    <w:rsid w:val="00F56226"/>
    <w:pPr>
      <w:tabs>
        <w:tab w:val="right" w:leader="dot" w:pos="9174"/>
      </w:tabs>
      <w:spacing w:after="100"/>
      <w:ind w:left="440"/>
    </w:pPr>
    <w:rPr>
      <w:rFonts w:ascii="Century Gothic" w:hAnsi="Century Gothic"/>
      <w:noProof/>
    </w:rPr>
  </w:style>
  <w:style w:type="paragraph" w:styleId="Didascalia">
    <w:name w:val="caption"/>
    <w:basedOn w:val="Normale"/>
    <w:next w:val="Normale"/>
    <w:uiPriority w:val="35"/>
    <w:unhideWhenUsed/>
    <w:qFormat/>
    <w:rsid w:val="00F56226"/>
    <w:pPr>
      <w:spacing w:line="240" w:lineRule="auto"/>
    </w:pPr>
    <w:rPr>
      <w:b/>
      <w:bCs/>
      <w:color w:val="5B9BD5" w:themeColor="accent1"/>
      <w:sz w:val="18"/>
      <w:szCs w:val="18"/>
    </w:rPr>
  </w:style>
  <w:style w:type="character" w:customStyle="1" w:styleId="SoggettocommentoCarattere">
    <w:name w:val="Soggetto commento Carattere"/>
    <w:basedOn w:val="TestocommentoCarattere"/>
    <w:link w:val="Soggettocommento"/>
    <w:uiPriority w:val="99"/>
    <w:semiHidden/>
    <w:rsid w:val="00F56226"/>
    <w:rPr>
      <w:b/>
      <w:bCs/>
      <w:sz w:val="20"/>
      <w:szCs w:val="20"/>
    </w:rPr>
  </w:style>
  <w:style w:type="paragraph" w:styleId="Soggettocommento">
    <w:name w:val="annotation subject"/>
    <w:basedOn w:val="Testocommento"/>
    <w:next w:val="Testocommento"/>
    <w:link w:val="SoggettocommentoCarattere"/>
    <w:uiPriority w:val="99"/>
    <w:semiHidden/>
    <w:unhideWhenUsed/>
    <w:rsid w:val="00F56226"/>
    <w:pPr>
      <w:spacing w:after="200"/>
    </w:pPr>
    <w:rPr>
      <w:b/>
      <w:bCs/>
    </w:rPr>
  </w:style>
  <w:style w:type="character" w:customStyle="1" w:styleId="linkneltesto">
    <w:name w:val="link_nel_testo"/>
    <w:basedOn w:val="Carpredefinitoparagrafo"/>
    <w:rsid w:val="00064814"/>
    <w:rPr>
      <w:i/>
      <w:iCs/>
    </w:rPr>
  </w:style>
  <w:style w:type="table" w:customStyle="1" w:styleId="TableNormal">
    <w:name w:val="Table Normal"/>
    <w:uiPriority w:val="2"/>
    <w:semiHidden/>
    <w:unhideWhenUsed/>
    <w:qFormat/>
    <w:rsid w:val="00EC196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
    <w:basedOn w:val="Normale"/>
    <w:next w:val="Corpotesto"/>
    <w:uiPriority w:val="1"/>
    <w:qFormat/>
    <w:rsid w:val="00EC1969"/>
    <w:pPr>
      <w:widowControl w:val="0"/>
      <w:spacing w:after="0" w:line="240" w:lineRule="auto"/>
      <w:ind w:left="108"/>
    </w:pPr>
    <w:rPr>
      <w:rFonts w:ascii="Times New Roman" w:eastAsia="Times New Roman" w:hAnsi="Times New Roman" w:cs="Times New Roman"/>
      <w:sz w:val="26"/>
      <w:szCs w:val="26"/>
      <w:lang w:val="en-US"/>
    </w:rPr>
  </w:style>
  <w:style w:type="paragraph" w:customStyle="1" w:styleId="Titolo11">
    <w:name w:val="Titolo 11"/>
    <w:basedOn w:val="Normale"/>
    <w:uiPriority w:val="1"/>
    <w:qFormat/>
    <w:rsid w:val="00EC1969"/>
    <w:pPr>
      <w:widowControl w:val="0"/>
      <w:spacing w:before="65" w:after="0" w:line="240" w:lineRule="auto"/>
      <w:ind w:left="1662" w:hanging="1988"/>
      <w:outlineLvl w:val="1"/>
    </w:pPr>
    <w:rPr>
      <w:rFonts w:ascii="Times New Roman" w:eastAsia="Times New Roman" w:hAnsi="Times New Roman" w:cs="Times New Roman"/>
      <w:b/>
      <w:bCs/>
      <w:sz w:val="27"/>
      <w:szCs w:val="27"/>
      <w:lang w:val="en-US"/>
    </w:rPr>
  </w:style>
  <w:style w:type="paragraph" w:customStyle="1" w:styleId="TableParagraph">
    <w:name w:val="Table Paragraph"/>
    <w:basedOn w:val="Normale"/>
    <w:uiPriority w:val="1"/>
    <w:qFormat/>
    <w:rsid w:val="00EC1969"/>
    <w:pPr>
      <w:widowControl w:val="0"/>
      <w:spacing w:after="0" w:line="240" w:lineRule="auto"/>
    </w:pPr>
    <w:rPr>
      <w:rFonts w:ascii="Calibri" w:eastAsia="Calibri" w:hAnsi="Calibri" w:cs="Times New Roman"/>
      <w:lang w:val="en-US"/>
    </w:rPr>
  </w:style>
  <w:style w:type="character" w:styleId="Rimandocommento">
    <w:name w:val="annotation reference"/>
    <w:basedOn w:val="Carpredefinitoparagrafo"/>
    <w:uiPriority w:val="99"/>
    <w:semiHidden/>
    <w:unhideWhenUsed/>
    <w:rsid w:val="00EC1969"/>
    <w:rPr>
      <w:sz w:val="16"/>
      <w:szCs w:val="16"/>
    </w:rPr>
  </w:style>
  <w:style w:type="paragraph" w:styleId="Corpotesto">
    <w:name w:val="Body Text"/>
    <w:basedOn w:val="Normale"/>
    <w:link w:val="CorpotestoCarattere"/>
    <w:uiPriority w:val="99"/>
    <w:semiHidden/>
    <w:unhideWhenUsed/>
    <w:rsid w:val="00EC1969"/>
    <w:pPr>
      <w:widowControl w:val="0"/>
      <w:spacing w:after="120" w:line="240" w:lineRule="auto"/>
    </w:pPr>
    <w:rPr>
      <w:rFonts w:ascii="Calibri" w:eastAsia="Calibri" w:hAnsi="Calibri" w:cs="Times New Roman"/>
      <w:lang w:val="en-US"/>
    </w:rPr>
  </w:style>
  <w:style w:type="character" w:customStyle="1" w:styleId="CorpotestoCarattere">
    <w:name w:val="Corpo testo Carattere"/>
    <w:basedOn w:val="Carpredefinitoparagrafo"/>
    <w:link w:val="Corpotesto"/>
    <w:uiPriority w:val="99"/>
    <w:semiHidden/>
    <w:rsid w:val="00EC1969"/>
    <w:rPr>
      <w:rFonts w:ascii="Calibri" w:eastAsia="Calibri" w:hAnsi="Calibri" w:cs="Times New Roman"/>
      <w:lang w:val="en-US"/>
    </w:rPr>
  </w:style>
  <w:style w:type="character" w:customStyle="1" w:styleId="SoggettocommentoCarattere1">
    <w:name w:val="Soggetto commento Carattere1"/>
    <w:basedOn w:val="TestocommentoCarattere"/>
    <w:uiPriority w:val="99"/>
    <w:semiHidden/>
    <w:rsid w:val="00AB65E1"/>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4A60"/>
    <w:pPr>
      <w:spacing w:after="200" w:line="276" w:lineRule="auto"/>
    </w:pPr>
  </w:style>
  <w:style w:type="paragraph" w:styleId="Titolo1">
    <w:name w:val="heading 1"/>
    <w:basedOn w:val="Normale"/>
    <w:next w:val="Normale"/>
    <w:link w:val="Titolo1Carattere"/>
    <w:uiPriority w:val="9"/>
    <w:qFormat/>
    <w:rsid w:val="00DC48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5158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7B0D6F"/>
    <w:pPr>
      <w:widowControl w:val="0"/>
      <w:spacing w:before="200" w:after="60" w:line="240" w:lineRule="auto"/>
      <w:jc w:val="center"/>
      <w:outlineLvl w:val="2"/>
    </w:pPr>
    <w:rPr>
      <w:rFonts w:ascii="Times New Roman" w:eastAsiaTheme="majorEastAsia" w:hAnsi="Times New Roman" w:cstheme="majorBidi"/>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C489D"/>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5158D4"/>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7B0D6F"/>
    <w:rPr>
      <w:rFonts w:ascii="Times New Roman" w:eastAsiaTheme="majorEastAsia" w:hAnsi="Times New Roman" w:cstheme="majorBidi"/>
      <w:b/>
      <w:bCs/>
      <w:sz w:val="24"/>
    </w:rPr>
  </w:style>
  <w:style w:type="paragraph" w:styleId="Paragrafoelenco">
    <w:name w:val="List Paragraph"/>
    <w:aliases w:val="Bullet List,FooterText,lp1,List Paragraph1,lp11,List Paragraph11,Use Case List Paragraph,numbered,Paragraphe de liste1,Bulletr List Paragraph,列出段落,列出段落1,Bullet 1,titolo 1 rosso,Paragrafo elenco 2,List-1,Normale + Elenco puntato,????"/>
    <w:basedOn w:val="Normale"/>
    <w:link w:val="ParagrafoelencoCarattere"/>
    <w:uiPriority w:val="1"/>
    <w:qFormat/>
    <w:rsid w:val="00544A60"/>
    <w:pPr>
      <w:ind w:left="720"/>
      <w:contextualSpacing/>
    </w:pPr>
    <w:rPr>
      <w:rFonts w:ascii="Calibri" w:hAnsi="Calibri" w:cs="Times New Roman"/>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link w:val="Paragrafoelenco"/>
    <w:uiPriority w:val="1"/>
    <w:qFormat/>
    <w:locked/>
    <w:rsid w:val="00544A60"/>
    <w:rPr>
      <w:rFonts w:ascii="Calibri" w:hAnsi="Calibri" w:cs="Times New Roman"/>
    </w:rPr>
  </w:style>
  <w:style w:type="paragraph" w:styleId="Testofumetto">
    <w:name w:val="Balloon Text"/>
    <w:basedOn w:val="Normale"/>
    <w:link w:val="TestofumettoCarattere"/>
    <w:uiPriority w:val="99"/>
    <w:semiHidden/>
    <w:unhideWhenUsed/>
    <w:rsid w:val="00BE491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491B"/>
    <w:rPr>
      <w:rFonts w:ascii="Segoe UI" w:hAnsi="Segoe UI" w:cs="Segoe UI"/>
      <w:sz w:val="18"/>
      <w:szCs w:val="18"/>
    </w:rPr>
  </w:style>
  <w:style w:type="paragraph" w:styleId="Rientrocorpodeltesto2">
    <w:name w:val="Body Text Indent 2"/>
    <w:basedOn w:val="Normale"/>
    <w:link w:val="Rientrocorpodeltesto2Carattere"/>
    <w:rsid w:val="000F73DA"/>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0F73DA"/>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F73DA"/>
    <w:rPr>
      <w:b/>
      <w:bCs/>
    </w:rPr>
  </w:style>
  <w:style w:type="paragraph" w:customStyle="1" w:styleId="Firmadoc">
    <w:name w:val="Firma doc"/>
    <w:basedOn w:val="Normale"/>
    <w:rsid w:val="000F73DA"/>
    <w:pPr>
      <w:tabs>
        <w:tab w:val="center" w:pos="7320"/>
      </w:tabs>
      <w:spacing w:after="0" w:line="360" w:lineRule="auto"/>
      <w:ind w:firstLine="1304"/>
      <w:jc w:val="both"/>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C489D"/>
    <w:rPr>
      <w:color w:val="0000FF"/>
      <w:u w:val="single"/>
    </w:rPr>
  </w:style>
  <w:style w:type="paragraph" w:styleId="PreformattatoHTML">
    <w:name w:val="HTML Preformatted"/>
    <w:basedOn w:val="Normale"/>
    <w:link w:val="PreformattatoHTMLCarattere"/>
    <w:uiPriority w:val="99"/>
    <w:unhideWhenUsed/>
    <w:rsid w:val="005158D4"/>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5158D4"/>
    <w:rPr>
      <w:rFonts w:ascii="Consolas" w:hAnsi="Consolas"/>
      <w:sz w:val="20"/>
      <w:szCs w:val="20"/>
    </w:rPr>
  </w:style>
  <w:style w:type="paragraph" w:styleId="NormaleWeb">
    <w:name w:val="Normal (Web)"/>
    <w:basedOn w:val="Normale"/>
    <w:uiPriority w:val="99"/>
    <w:unhideWhenUsed/>
    <w:rsid w:val="005158D4"/>
    <w:pPr>
      <w:spacing w:after="150" w:line="240" w:lineRule="auto"/>
    </w:pPr>
    <w:rPr>
      <w:rFonts w:ascii="Times New Roman" w:hAnsi="Times New Roman" w:cs="Times New Roman"/>
      <w:sz w:val="29"/>
      <w:szCs w:val="29"/>
      <w:lang w:eastAsia="it-IT"/>
    </w:rPr>
  </w:style>
  <w:style w:type="paragraph" w:styleId="Testonotaapidipagina">
    <w:name w:val="footnote text"/>
    <w:basedOn w:val="Normale"/>
    <w:link w:val="TestonotaapidipaginaCarattere"/>
    <w:uiPriority w:val="99"/>
    <w:semiHidden/>
    <w:unhideWhenUsed/>
    <w:rsid w:val="005158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158D4"/>
    <w:rPr>
      <w:sz w:val="20"/>
      <w:szCs w:val="20"/>
    </w:rPr>
  </w:style>
  <w:style w:type="character" w:styleId="Rimandonotaapidipagina">
    <w:name w:val="footnote reference"/>
    <w:aliases w:val="(Footnote Reference)"/>
    <w:basedOn w:val="Carpredefinitoparagrafo"/>
    <w:uiPriority w:val="99"/>
    <w:semiHidden/>
    <w:unhideWhenUsed/>
    <w:rsid w:val="005158D4"/>
    <w:rPr>
      <w:vertAlign w:val="superscript"/>
    </w:rPr>
  </w:style>
  <w:style w:type="table" w:styleId="Grigliatabella">
    <w:name w:val="Table Grid"/>
    <w:basedOn w:val="Tabellanormale"/>
    <w:uiPriority w:val="59"/>
    <w:rsid w:val="00CB3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CB27DC"/>
    <w:pPr>
      <w:spacing w:after="160" w:line="240" w:lineRule="auto"/>
    </w:pPr>
    <w:rPr>
      <w:sz w:val="20"/>
      <w:szCs w:val="20"/>
    </w:rPr>
  </w:style>
  <w:style w:type="character" w:customStyle="1" w:styleId="TestocommentoCarattere">
    <w:name w:val="Testo commento Carattere"/>
    <w:basedOn w:val="Carpredefinitoparagrafo"/>
    <w:link w:val="Testocommento"/>
    <w:uiPriority w:val="99"/>
    <w:rsid w:val="00CB27DC"/>
    <w:rPr>
      <w:sz w:val="20"/>
      <w:szCs w:val="20"/>
    </w:rPr>
  </w:style>
  <w:style w:type="paragraph" w:styleId="Nessunaspaziatura">
    <w:name w:val="No Spacing"/>
    <w:uiPriority w:val="1"/>
    <w:qFormat/>
    <w:rsid w:val="00CB27DC"/>
    <w:pPr>
      <w:spacing w:after="0" w:line="240" w:lineRule="auto"/>
    </w:pPr>
    <w:rPr>
      <w:rFonts w:ascii="Times New Roman" w:eastAsia="Times New Roman" w:hAnsi="Times New Roman" w:cs="Times New Roman"/>
      <w:bCs/>
      <w:color w:val="000000"/>
      <w:sz w:val="20"/>
      <w:szCs w:val="20"/>
      <w:lang w:eastAsia="it-IT"/>
    </w:rPr>
  </w:style>
  <w:style w:type="paragraph" w:customStyle="1" w:styleId="Default">
    <w:name w:val="Default"/>
    <w:rsid w:val="00032B5E"/>
    <w:pPr>
      <w:autoSpaceDE w:val="0"/>
      <w:autoSpaceDN w:val="0"/>
      <w:adjustRightInd w:val="0"/>
      <w:spacing w:after="0" w:line="240" w:lineRule="auto"/>
    </w:pPr>
    <w:rPr>
      <w:rFonts w:ascii="Times New Roman" w:eastAsia="Times New Roman" w:hAnsi="Times New Roman" w:cs="Times New Roman"/>
      <w:bCs/>
      <w:color w:val="000000"/>
      <w:sz w:val="24"/>
      <w:szCs w:val="24"/>
    </w:rPr>
  </w:style>
  <w:style w:type="character" w:customStyle="1" w:styleId="Corpodeltesto2">
    <w:name w:val="Corpo del testo (2)_"/>
    <w:basedOn w:val="Carpredefinitoparagrafo"/>
    <w:link w:val="Corpodeltesto20"/>
    <w:rsid w:val="00756599"/>
    <w:rPr>
      <w:rFonts w:ascii="Garamond" w:eastAsia="Garamond" w:hAnsi="Garamond" w:cs="Garamond"/>
      <w:shd w:val="clear" w:color="auto" w:fill="FFFFFF"/>
    </w:rPr>
  </w:style>
  <w:style w:type="paragraph" w:customStyle="1" w:styleId="Corpodeltesto20">
    <w:name w:val="Corpo del testo (2)"/>
    <w:basedOn w:val="Normale"/>
    <w:link w:val="Corpodeltesto2"/>
    <w:rsid w:val="00756599"/>
    <w:pPr>
      <w:widowControl w:val="0"/>
      <w:shd w:val="clear" w:color="auto" w:fill="FFFFFF"/>
      <w:spacing w:before="300" w:after="120" w:line="299" w:lineRule="exact"/>
      <w:ind w:hanging="360"/>
      <w:jc w:val="both"/>
    </w:pPr>
    <w:rPr>
      <w:rFonts w:ascii="Garamond" w:eastAsia="Garamond" w:hAnsi="Garamond" w:cs="Garamond"/>
    </w:rPr>
  </w:style>
  <w:style w:type="paragraph" w:customStyle="1" w:styleId="Style1">
    <w:name w:val="Style1"/>
    <w:basedOn w:val="Normale"/>
    <w:uiPriority w:val="99"/>
    <w:rsid w:val="009F508F"/>
    <w:pPr>
      <w:widowControl w:val="0"/>
      <w:autoSpaceDE w:val="0"/>
      <w:autoSpaceDN w:val="0"/>
      <w:adjustRightInd w:val="0"/>
      <w:spacing w:after="0" w:line="393" w:lineRule="exact"/>
      <w:jc w:val="both"/>
    </w:pPr>
    <w:rPr>
      <w:rFonts w:ascii="Calibri" w:eastAsiaTheme="minorEastAsia" w:hAnsi="Calibri" w:cs="Calibri"/>
      <w:sz w:val="24"/>
      <w:szCs w:val="24"/>
      <w:lang w:eastAsia="it-IT"/>
    </w:rPr>
  </w:style>
  <w:style w:type="paragraph" w:customStyle="1" w:styleId="Style2">
    <w:name w:val="Style2"/>
    <w:basedOn w:val="Normale"/>
    <w:uiPriority w:val="99"/>
    <w:rsid w:val="009F508F"/>
    <w:pPr>
      <w:widowControl w:val="0"/>
      <w:autoSpaceDE w:val="0"/>
      <w:autoSpaceDN w:val="0"/>
      <w:adjustRightInd w:val="0"/>
      <w:spacing w:after="0" w:line="369" w:lineRule="exact"/>
      <w:jc w:val="both"/>
    </w:pPr>
    <w:rPr>
      <w:rFonts w:ascii="Calibri" w:eastAsiaTheme="minorEastAsia" w:hAnsi="Calibri" w:cs="Calibri"/>
      <w:sz w:val="24"/>
      <w:szCs w:val="24"/>
      <w:lang w:eastAsia="it-IT"/>
    </w:rPr>
  </w:style>
  <w:style w:type="paragraph" w:customStyle="1" w:styleId="Style3">
    <w:name w:val="Style3"/>
    <w:basedOn w:val="Normale"/>
    <w:uiPriority w:val="99"/>
    <w:rsid w:val="009F508F"/>
    <w:pPr>
      <w:widowControl w:val="0"/>
      <w:autoSpaceDE w:val="0"/>
      <w:autoSpaceDN w:val="0"/>
      <w:adjustRightInd w:val="0"/>
      <w:spacing w:after="0" w:line="339" w:lineRule="exact"/>
      <w:jc w:val="both"/>
    </w:pPr>
    <w:rPr>
      <w:rFonts w:ascii="Calibri" w:eastAsiaTheme="minorEastAsia" w:hAnsi="Calibri" w:cs="Calibri"/>
      <w:sz w:val="24"/>
      <w:szCs w:val="24"/>
      <w:lang w:eastAsia="it-IT"/>
    </w:rPr>
  </w:style>
  <w:style w:type="character" w:customStyle="1" w:styleId="FontStyle11">
    <w:name w:val="Font Style11"/>
    <w:basedOn w:val="Carpredefinitoparagrafo"/>
    <w:uiPriority w:val="99"/>
    <w:rsid w:val="009F508F"/>
    <w:rPr>
      <w:rFonts w:ascii="Calibri" w:hAnsi="Calibri" w:cs="Calibri"/>
      <w:b/>
      <w:bCs/>
      <w:color w:val="000000"/>
      <w:sz w:val="28"/>
      <w:szCs w:val="28"/>
    </w:rPr>
  </w:style>
  <w:style w:type="character" w:customStyle="1" w:styleId="FontStyle12">
    <w:name w:val="Font Style12"/>
    <w:basedOn w:val="Carpredefinitoparagrafo"/>
    <w:uiPriority w:val="99"/>
    <w:rsid w:val="009F508F"/>
    <w:rPr>
      <w:rFonts w:ascii="Verdana" w:hAnsi="Verdana" w:cs="Verdana"/>
      <w:b/>
      <w:bCs/>
      <w:color w:val="000000"/>
      <w:sz w:val="14"/>
      <w:szCs w:val="14"/>
    </w:rPr>
  </w:style>
  <w:style w:type="character" w:customStyle="1" w:styleId="FontStyle13">
    <w:name w:val="Font Style13"/>
    <w:basedOn w:val="Carpredefinitoparagrafo"/>
    <w:uiPriority w:val="99"/>
    <w:rsid w:val="009F508F"/>
    <w:rPr>
      <w:rFonts w:ascii="Calibri" w:hAnsi="Calibri" w:cs="Calibri"/>
      <w:color w:val="000000"/>
      <w:sz w:val="22"/>
      <w:szCs w:val="22"/>
    </w:rPr>
  </w:style>
  <w:style w:type="character" w:customStyle="1" w:styleId="FontStyle14">
    <w:name w:val="Font Style14"/>
    <w:basedOn w:val="Carpredefinitoparagrafo"/>
    <w:uiPriority w:val="99"/>
    <w:rsid w:val="009F508F"/>
    <w:rPr>
      <w:rFonts w:ascii="Calibri" w:hAnsi="Calibri" w:cs="Calibri"/>
      <w:i/>
      <w:iCs/>
      <w:color w:val="000000"/>
      <w:sz w:val="22"/>
      <w:szCs w:val="22"/>
    </w:rPr>
  </w:style>
  <w:style w:type="table" w:customStyle="1" w:styleId="Grigliatabella1">
    <w:name w:val="Griglia tabella1"/>
    <w:basedOn w:val="Tabellanormale"/>
    <w:next w:val="Grigliatabella"/>
    <w:uiPriority w:val="59"/>
    <w:rsid w:val="003E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F56226"/>
    <w:rPr>
      <w:i/>
      <w:iCs/>
    </w:rPr>
  </w:style>
  <w:style w:type="character" w:styleId="Enfasidelicata">
    <w:name w:val="Subtle Emphasis"/>
    <w:basedOn w:val="Carpredefinitoparagrafo"/>
    <w:uiPriority w:val="19"/>
    <w:qFormat/>
    <w:rsid w:val="00F56226"/>
    <w:rPr>
      <w:i/>
      <w:iCs/>
      <w:color w:val="808080" w:themeColor="text1" w:themeTint="7F"/>
    </w:rPr>
  </w:style>
  <w:style w:type="paragraph" w:styleId="Intestazione">
    <w:name w:val="header"/>
    <w:basedOn w:val="Normale"/>
    <w:link w:val="IntestazioneCarattere"/>
    <w:uiPriority w:val="99"/>
    <w:unhideWhenUsed/>
    <w:rsid w:val="00F562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6226"/>
  </w:style>
  <w:style w:type="paragraph" w:styleId="Pidipagina">
    <w:name w:val="footer"/>
    <w:basedOn w:val="Normale"/>
    <w:link w:val="PidipaginaCarattere"/>
    <w:uiPriority w:val="99"/>
    <w:unhideWhenUsed/>
    <w:rsid w:val="00F562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6226"/>
  </w:style>
  <w:style w:type="paragraph" w:customStyle="1" w:styleId="Noparagraphstyle">
    <w:name w:val="[No paragraph style]"/>
    <w:rsid w:val="00F56226"/>
    <w:pPr>
      <w:widowControl w:val="0"/>
      <w:autoSpaceDE w:val="0"/>
      <w:autoSpaceDN w:val="0"/>
      <w:adjustRightInd w:val="0"/>
      <w:spacing w:after="0" w:line="288" w:lineRule="auto"/>
      <w:textAlignment w:val="center"/>
    </w:pPr>
    <w:rPr>
      <w:rFonts w:ascii="Times" w:eastAsia="Times" w:hAnsi="Times" w:cs="Times"/>
      <w:color w:val="000000"/>
      <w:sz w:val="24"/>
      <w:szCs w:val="24"/>
      <w:lang w:eastAsia="it-IT"/>
    </w:rPr>
  </w:style>
  <w:style w:type="paragraph" w:customStyle="1" w:styleId="Rtesto">
    <w:name w:val="R_testo"/>
    <w:basedOn w:val="Noparagraphstyle"/>
    <w:rsid w:val="00F56226"/>
    <w:pPr>
      <w:ind w:left="2268"/>
    </w:pPr>
    <w:rPr>
      <w:rFonts w:ascii="Verdana" w:hAnsi="Verdana" w:cs="Verdana"/>
      <w:color w:val="00404F"/>
      <w:sz w:val="18"/>
      <w:szCs w:val="18"/>
    </w:rPr>
  </w:style>
  <w:style w:type="paragraph" w:customStyle="1" w:styleId="RTitoloprincipale">
    <w:name w:val="R_Titolo principale"/>
    <w:basedOn w:val="Noparagraphstyle"/>
    <w:rsid w:val="00F56226"/>
    <w:pPr>
      <w:tabs>
        <w:tab w:val="left" w:pos="1049"/>
      </w:tabs>
      <w:spacing w:line="240" w:lineRule="auto"/>
    </w:pPr>
    <w:rPr>
      <w:rFonts w:ascii="Arial" w:hAnsi="Arial" w:cs="Arial"/>
      <w:caps/>
      <w:color w:val="65998A"/>
      <w:sz w:val="48"/>
      <w:szCs w:val="48"/>
    </w:rPr>
  </w:style>
  <w:style w:type="paragraph" w:customStyle="1" w:styleId="RAbtract">
    <w:name w:val="R_Abtract"/>
    <w:basedOn w:val="Noparagraphstyle"/>
    <w:rsid w:val="00F56226"/>
    <w:pPr>
      <w:spacing w:line="312" w:lineRule="auto"/>
    </w:pPr>
    <w:rPr>
      <w:rFonts w:ascii="Verdana" w:hAnsi="Verdana" w:cs="Verdana"/>
      <w:color w:val="65998A"/>
    </w:rPr>
  </w:style>
  <w:style w:type="paragraph" w:customStyle="1" w:styleId="RTitoloparagrafo">
    <w:name w:val="R_Titolo paragrafo"/>
    <w:basedOn w:val="Noparagraphstyle"/>
    <w:rsid w:val="00F56226"/>
    <w:pPr>
      <w:ind w:left="2268"/>
    </w:pPr>
    <w:rPr>
      <w:rFonts w:ascii="Arial" w:hAnsi="Arial" w:cs="Arial"/>
      <w:caps/>
      <w:color w:val="65998A"/>
      <w:sz w:val="30"/>
      <w:szCs w:val="30"/>
    </w:rPr>
  </w:style>
  <w:style w:type="paragraph" w:customStyle="1" w:styleId="RCitazione">
    <w:name w:val="R_Citazione"/>
    <w:basedOn w:val="Noparagraphstyle"/>
    <w:rsid w:val="00F56226"/>
    <w:pPr>
      <w:ind w:left="2268"/>
    </w:pPr>
    <w:rPr>
      <w:rFonts w:ascii="Verdana" w:hAnsi="Verdana" w:cs="Verdana"/>
      <w:i/>
      <w:iCs/>
      <w:color w:val="00404F"/>
      <w:sz w:val="18"/>
      <w:szCs w:val="18"/>
    </w:rPr>
  </w:style>
  <w:style w:type="paragraph" w:customStyle="1" w:styleId="RrecapitiReply">
    <w:name w:val="R_recapiti Reply"/>
    <w:basedOn w:val="Noparagraphstyle"/>
    <w:rsid w:val="00F56226"/>
    <w:pPr>
      <w:framePr w:hSpace="180" w:wrap="auto" w:vAnchor="text" w:hAnchor="margin" w:x="500" w:y="23"/>
      <w:spacing w:line="240" w:lineRule="auto"/>
    </w:pPr>
    <w:rPr>
      <w:rFonts w:ascii="Verdana" w:hAnsi="Verdana" w:cs="Verdana"/>
      <w:color w:val="00404F"/>
      <w:sz w:val="14"/>
      <w:szCs w:val="14"/>
    </w:rPr>
  </w:style>
  <w:style w:type="paragraph" w:customStyle="1" w:styleId="Rsociet">
    <w:name w:val="R_società"/>
    <w:basedOn w:val="Rtesto"/>
    <w:rsid w:val="00F56226"/>
    <w:pPr>
      <w:framePr w:hSpace="180" w:wrap="auto" w:vAnchor="text" w:hAnchor="margin" w:y="5258"/>
      <w:ind w:left="0"/>
    </w:pPr>
    <w:rPr>
      <w:color w:val="65998A"/>
    </w:rPr>
  </w:style>
  <w:style w:type="paragraph" w:styleId="Titolo">
    <w:name w:val="Title"/>
    <w:basedOn w:val="RTitoloprincipale"/>
    <w:next w:val="Normale"/>
    <w:link w:val="TitoloCarattere"/>
    <w:uiPriority w:val="10"/>
    <w:qFormat/>
    <w:rsid w:val="00F56226"/>
    <w:rPr>
      <w:rFonts w:ascii="Century Gothic" w:hAnsi="Century Gothic"/>
      <w:color w:val="00467F"/>
    </w:rPr>
  </w:style>
  <w:style w:type="character" w:customStyle="1" w:styleId="TitoloCarattere">
    <w:name w:val="Titolo Carattere"/>
    <w:basedOn w:val="Carpredefinitoparagrafo"/>
    <w:link w:val="Titolo"/>
    <w:uiPriority w:val="10"/>
    <w:rsid w:val="00F56226"/>
    <w:rPr>
      <w:rFonts w:ascii="Century Gothic" w:eastAsia="Times" w:hAnsi="Century Gothic" w:cs="Arial"/>
      <w:caps/>
      <w:color w:val="00467F"/>
      <w:sz w:val="48"/>
      <w:szCs w:val="48"/>
      <w:lang w:eastAsia="it-IT"/>
    </w:rPr>
  </w:style>
  <w:style w:type="paragraph" w:styleId="Titolosommario">
    <w:name w:val="TOC Heading"/>
    <w:basedOn w:val="Titolo1"/>
    <w:next w:val="Normale"/>
    <w:uiPriority w:val="39"/>
    <w:unhideWhenUsed/>
    <w:qFormat/>
    <w:rsid w:val="00F56226"/>
    <w:pPr>
      <w:spacing w:before="480"/>
      <w:outlineLvl w:val="9"/>
    </w:pPr>
    <w:rPr>
      <w:b/>
      <w:bCs/>
      <w:sz w:val="28"/>
      <w:szCs w:val="28"/>
      <w:lang w:eastAsia="it-IT"/>
    </w:rPr>
  </w:style>
  <w:style w:type="paragraph" w:styleId="Sommario1">
    <w:name w:val="toc 1"/>
    <w:basedOn w:val="Normale"/>
    <w:next w:val="Normale"/>
    <w:autoRedefine/>
    <w:uiPriority w:val="39"/>
    <w:unhideWhenUsed/>
    <w:rsid w:val="00F56226"/>
    <w:pPr>
      <w:tabs>
        <w:tab w:val="right" w:leader="dot" w:pos="9174"/>
      </w:tabs>
      <w:spacing w:after="100"/>
    </w:pPr>
    <w:rPr>
      <w:rFonts w:ascii="Century Gothic" w:hAnsi="Century Gothic"/>
      <w:caps/>
      <w:noProof/>
      <w:sz w:val="28"/>
    </w:rPr>
  </w:style>
  <w:style w:type="paragraph" w:styleId="Sommario2">
    <w:name w:val="toc 2"/>
    <w:basedOn w:val="Normale"/>
    <w:next w:val="Normale"/>
    <w:autoRedefine/>
    <w:uiPriority w:val="39"/>
    <w:unhideWhenUsed/>
    <w:rsid w:val="00F56226"/>
    <w:pPr>
      <w:tabs>
        <w:tab w:val="right" w:leader="dot" w:pos="9174"/>
      </w:tabs>
      <w:spacing w:after="100"/>
      <w:ind w:left="220"/>
    </w:pPr>
    <w:rPr>
      <w:rFonts w:ascii="Century Gothic" w:hAnsi="Century Gothic"/>
      <w:noProof/>
      <w:sz w:val="24"/>
      <w:szCs w:val="24"/>
    </w:rPr>
  </w:style>
  <w:style w:type="paragraph" w:styleId="Sommario3">
    <w:name w:val="toc 3"/>
    <w:basedOn w:val="Normale"/>
    <w:next w:val="Normale"/>
    <w:autoRedefine/>
    <w:uiPriority w:val="39"/>
    <w:unhideWhenUsed/>
    <w:rsid w:val="00F56226"/>
    <w:pPr>
      <w:tabs>
        <w:tab w:val="right" w:leader="dot" w:pos="9174"/>
      </w:tabs>
      <w:spacing w:after="100"/>
      <w:ind w:left="440"/>
    </w:pPr>
    <w:rPr>
      <w:rFonts w:ascii="Century Gothic" w:hAnsi="Century Gothic"/>
      <w:noProof/>
    </w:rPr>
  </w:style>
  <w:style w:type="paragraph" w:styleId="Didascalia">
    <w:name w:val="caption"/>
    <w:basedOn w:val="Normale"/>
    <w:next w:val="Normale"/>
    <w:uiPriority w:val="35"/>
    <w:unhideWhenUsed/>
    <w:qFormat/>
    <w:rsid w:val="00F56226"/>
    <w:pPr>
      <w:spacing w:line="240" w:lineRule="auto"/>
    </w:pPr>
    <w:rPr>
      <w:b/>
      <w:bCs/>
      <w:color w:val="5B9BD5" w:themeColor="accent1"/>
      <w:sz w:val="18"/>
      <w:szCs w:val="18"/>
    </w:rPr>
  </w:style>
  <w:style w:type="character" w:customStyle="1" w:styleId="SoggettocommentoCarattere">
    <w:name w:val="Soggetto commento Carattere"/>
    <w:basedOn w:val="TestocommentoCarattere"/>
    <w:link w:val="Soggettocommento"/>
    <w:uiPriority w:val="99"/>
    <w:semiHidden/>
    <w:rsid w:val="00F56226"/>
    <w:rPr>
      <w:b/>
      <w:bCs/>
      <w:sz w:val="20"/>
      <w:szCs w:val="20"/>
    </w:rPr>
  </w:style>
  <w:style w:type="paragraph" w:styleId="Soggettocommento">
    <w:name w:val="annotation subject"/>
    <w:basedOn w:val="Testocommento"/>
    <w:next w:val="Testocommento"/>
    <w:link w:val="SoggettocommentoCarattere"/>
    <w:uiPriority w:val="99"/>
    <w:semiHidden/>
    <w:unhideWhenUsed/>
    <w:rsid w:val="00F56226"/>
    <w:pPr>
      <w:spacing w:after="200"/>
    </w:pPr>
    <w:rPr>
      <w:b/>
      <w:bCs/>
    </w:rPr>
  </w:style>
  <w:style w:type="character" w:customStyle="1" w:styleId="linkneltesto">
    <w:name w:val="link_nel_testo"/>
    <w:basedOn w:val="Carpredefinitoparagrafo"/>
    <w:rsid w:val="00064814"/>
    <w:rPr>
      <w:i/>
      <w:iCs/>
    </w:rPr>
  </w:style>
  <w:style w:type="table" w:customStyle="1" w:styleId="TableNormal">
    <w:name w:val="Table Normal"/>
    <w:uiPriority w:val="2"/>
    <w:semiHidden/>
    <w:unhideWhenUsed/>
    <w:qFormat/>
    <w:rsid w:val="00EC196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
    <w:basedOn w:val="Normale"/>
    <w:next w:val="Corpotesto"/>
    <w:uiPriority w:val="1"/>
    <w:qFormat/>
    <w:rsid w:val="00EC1969"/>
    <w:pPr>
      <w:widowControl w:val="0"/>
      <w:spacing w:after="0" w:line="240" w:lineRule="auto"/>
      <w:ind w:left="108"/>
    </w:pPr>
    <w:rPr>
      <w:rFonts w:ascii="Times New Roman" w:eastAsia="Times New Roman" w:hAnsi="Times New Roman" w:cs="Times New Roman"/>
      <w:sz w:val="26"/>
      <w:szCs w:val="26"/>
      <w:lang w:val="en-US"/>
    </w:rPr>
  </w:style>
  <w:style w:type="paragraph" w:customStyle="1" w:styleId="Titolo11">
    <w:name w:val="Titolo 11"/>
    <w:basedOn w:val="Normale"/>
    <w:uiPriority w:val="1"/>
    <w:qFormat/>
    <w:rsid w:val="00EC1969"/>
    <w:pPr>
      <w:widowControl w:val="0"/>
      <w:spacing w:before="65" w:after="0" w:line="240" w:lineRule="auto"/>
      <w:ind w:left="1662" w:hanging="1988"/>
      <w:outlineLvl w:val="1"/>
    </w:pPr>
    <w:rPr>
      <w:rFonts w:ascii="Times New Roman" w:eastAsia="Times New Roman" w:hAnsi="Times New Roman" w:cs="Times New Roman"/>
      <w:b/>
      <w:bCs/>
      <w:sz w:val="27"/>
      <w:szCs w:val="27"/>
      <w:lang w:val="en-US"/>
    </w:rPr>
  </w:style>
  <w:style w:type="paragraph" w:customStyle="1" w:styleId="TableParagraph">
    <w:name w:val="Table Paragraph"/>
    <w:basedOn w:val="Normale"/>
    <w:uiPriority w:val="1"/>
    <w:qFormat/>
    <w:rsid w:val="00EC1969"/>
    <w:pPr>
      <w:widowControl w:val="0"/>
      <w:spacing w:after="0" w:line="240" w:lineRule="auto"/>
    </w:pPr>
    <w:rPr>
      <w:rFonts w:ascii="Calibri" w:eastAsia="Calibri" w:hAnsi="Calibri" w:cs="Times New Roman"/>
      <w:lang w:val="en-US"/>
    </w:rPr>
  </w:style>
  <w:style w:type="character" w:styleId="Rimandocommento">
    <w:name w:val="annotation reference"/>
    <w:basedOn w:val="Carpredefinitoparagrafo"/>
    <w:uiPriority w:val="99"/>
    <w:semiHidden/>
    <w:unhideWhenUsed/>
    <w:rsid w:val="00EC1969"/>
    <w:rPr>
      <w:sz w:val="16"/>
      <w:szCs w:val="16"/>
    </w:rPr>
  </w:style>
  <w:style w:type="paragraph" w:styleId="Corpotesto">
    <w:name w:val="Body Text"/>
    <w:basedOn w:val="Normale"/>
    <w:link w:val="CorpotestoCarattere"/>
    <w:uiPriority w:val="99"/>
    <w:semiHidden/>
    <w:unhideWhenUsed/>
    <w:rsid w:val="00EC1969"/>
    <w:pPr>
      <w:widowControl w:val="0"/>
      <w:spacing w:after="120" w:line="240" w:lineRule="auto"/>
    </w:pPr>
    <w:rPr>
      <w:rFonts w:ascii="Calibri" w:eastAsia="Calibri" w:hAnsi="Calibri" w:cs="Times New Roman"/>
      <w:lang w:val="en-US"/>
    </w:rPr>
  </w:style>
  <w:style w:type="character" w:customStyle="1" w:styleId="CorpotestoCarattere">
    <w:name w:val="Corpo testo Carattere"/>
    <w:basedOn w:val="Carpredefinitoparagrafo"/>
    <w:link w:val="Corpotesto"/>
    <w:uiPriority w:val="99"/>
    <w:semiHidden/>
    <w:rsid w:val="00EC1969"/>
    <w:rPr>
      <w:rFonts w:ascii="Calibri" w:eastAsia="Calibri" w:hAnsi="Calibri" w:cs="Times New Roman"/>
      <w:lang w:val="en-US"/>
    </w:rPr>
  </w:style>
  <w:style w:type="character" w:customStyle="1" w:styleId="SoggettocommentoCarattere1">
    <w:name w:val="Soggetto commento Carattere1"/>
    <w:basedOn w:val="TestocommentoCarattere"/>
    <w:uiPriority w:val="99"/>
    <w:semiHidden/>
    <w:rsid w:val="00AB65E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651">
      <w:bodyDiv w:val="1"/>
      <w:marLeft w:val="0"/>
      <w:marRight w:val="0"/>
      <w:marTop w:val="0"/>
      <w:marBottom w:val="0"/>
      <w:divBdr>
        <w:top w:val="none" w:sz="0" w:space="0" w:color="auto"/>
        <w:left w:val="none" w:sz="0" w:space="0" w:color="auto"/>
        <w:bottom w:val="none" w:sz="0" w:space="0" w:color="auto"/>
        <w:right w:val="none" w:sz="0" w:space="0" w:color="auto"/>
      </w:divBdr>
    </w:div>
    <w:div w:id="102310787">
      <w:bodyDiv w:val="1"/>
      <w:marLeft w:val="0"/>
      <w:marRight w:val="0"/>
      <w:marTop w:val="0"/>
      <w:marBottom w:val="0"/>
      <w:divBdr>
        <w:top w:val="none" w:sz="0" w:space="0" w:color="auto"/>
        <w:left w:val="none" w:sz="0" w:space="0" w:color="auto"/>
        <w:bottom w:val="none" w:sz="0" w:space="0" w:color="auto"/>
        <w:right w:val="none" w:sz="0" w:space="0" w:color="auto"/>
      </w:divBdr>
    </w:div>
    <w:div w:id="316306715">
      <w:bodyDiv w:val="1"/>
      <w:marLeft w:val="0"/>
      <w:marRight w:val="0"/>
      <w:marTop w:val="0"/>
      <w:marBottom w:val="0"/>
      <w:divBdr>
        <w:top w:val="none" w:sz="0" w:space="0" w:color="auto"/>
        <w:left w:val="none" w:sz="0" w:space="0" w:color="auto"/>
        <w:bottom w:val="none" w:sz="0" w:space="0" w:color="auto"/>
        <w:right w:val="none" w:sz="0" w:space="0" w:color="auto"/>
      </w:divBdr>
    </w:div>
    <w:div w:id="632294603">
      <w:bodyDiv w:val="1"/>
      <w:marLeft w:val="0"/>
      <w:marRight w:val="0"/>
      <w:marTop w:val="0"/>
      <w:marBottom w:val="0"/>
      <w:divBdr>
        <w:top w:val="none" w:sz="0" w:space="0" w:color="auto"/>
        <w:left w:val="none" w:sz="0" w:space="0" w:color="auto"/>
        <w:bottom w:val="none" w:sz="0" w:space="0" w:color="auto"/>
        <w:right w:val="none" w:sz="0" w:space="0" w:color="auto"/>
      </w:divBdr>
    </w:div>
    <w:div w:id="717776184">
      <w:bodyDiv w:val="1"/>
      <w:marLeft w:val="0"/>
      <w:marRight w:val="0"/>
      <w:marTop w:val="0"/>
      <w:marBottom w:val="0"/>
      <w:divBdr>
        <w:top w:val="none" w:sz="0" w:space="0" w:color="auto"/>
        <w:left w:val="none" w:sz="0" w:space="0" w:color="auto"/>
        <w:bottom w:val="none" w:sz="0" w:space="0" w:color="auto"/>
        <w:right w:val="none" w:sz="0" w:space="0" w:color="auto"/>
      </w:divBdr>
    </w:div>
    <w:div w:id="1505436200">
      <w:bodyDiv w:val="1"/>
      <w:marLeft w:val="0"/>
      <w:marRight w:val="0"/>
      <w:marTop w:val="0"/>
      <w:marBottom w:val="0"/>
      <w:divBdr>
        <w:top w:val="none" w:sz="0" w:space="0" w:color="auto"/>
        <w:left w:val="none" w:sz="0" w:space="0" w:color="auto"/>
        <w:bottom w:val="none" w:sz="0" w:space="0" w:color="auto"/>
        <w:right w:val="none" w:sz="0" w:space="0" w:color="auto"/>
      </w:divBdr>
    </w:div>
    <w:div w:id="1567885446">
      <w:bodyDiv w:val="1"/>
      <w:marLeft w:val="0"/>
      <w:marRight w:val="0"/>
      <w:marTop w:val="0"/>
      <w:marBottom w:val="0"/>
      <w:divBdr>
        <w:top w:val="none" w:sz="0" w:space="0" w:color="auto"/>
        <w:left w:val="none" w:sz="0" w:space="0" w:color="auto"/>
        <w:bottom w:val="none" w:sz="0" w:space="0" w:color="auto"/>
        <w:right w:val="none" w:sz="0" w:space="0" w:color="auto"/>
      </w:divBdr>
    </w:div>
    <w:div w:id="1684555586">
      <w:bodyDiv w:val="1"/>
      <w:marLeft w:val="0"/>
      <w:marRight w:val="0"/>
      <w:marTop w:val="150"/>
      <w:marBottom w:val="0"/>
      <w:divBdr>
        <w:top w:val="none" w:sz="0" w:space="0" w:color="auto"/>
        <w:left w:val="none" w:sz="0" w:space="0" w:color="auto"/>
        <w:bottom w:val="none" w:sz="0" w:space="0" w:color="auto"/>
        <w:right w:val="none" w:sz="0" w:space="0" w:color="auto"/>
      </w:divBdr>
      <w:divsChild>
        <w:div w:id="207228855">
          <w:marLeft w:val="0"/>
          <w:marRight w:val="0"/>
          <w:marTop w:val="0"/>
          <w:marBottom w:val="0"/>
          <w:divBdr>
            <w:top w:val="none" w:sz="0" w:space="0" w:color="auto"/>
            <w:left w:val="none" w:sz="0" w:space="0" w:color="auto"/>
            <w:bottom w:val="none" w:sz="0" w:space="0" w:color="auto"/>
            <w:right w:val="none" w:sz="0" w:space="0" w:color="auto"/>
          </w:divBdr>
          <w:divsChild>
            <w:div w:id="1389375281">
              <w:marLeft w:val="0"/>
              <w:marRight w:val="0"/>
              <w:marTop w:val="0"/>
              <w:marBottom w:val="0"/>
              <w:divBdr>
                <w:top w:val="none" w:sz="0" w:space="0" w:color="auto"/>
                <w:left w:val="none" w:sz="0" w:space="0" w:color="auto"/>
                <w:bottom w:val="none" w:sz="0" w:space="0" w:color="auto"/>
                <w:right w:val="none" w:sz="0" w:space="0" w:color="auto"/>
              </w:divBdr>
              <w:divsChild>
                <w:div w:id="47070665">
                  <w:marLeft w:val="0"/>
                  <w:marRight w:val="0"/>
                  <w:marTop w:val="0"/>
                  <w:marBottom w:val="0"/>
                  <w:divBdr>
                    <w:top w:val="none" w:sz="0" w:space="0" w:color="auto"/>
                    <w:left w:val="none" w:sz="0" w:space="0" w:color="auto"/>
                    <w:bottom w:val="none" w:sz="0" w:space="0" w:color="auto"/>
                    <w:right w:val="none" w:sz="0" w:space="0" w:color="auto"/>
                  </w:divBdr>
                  <w:divsChild>
                    <w:div w:id="1941719759">
                      <w:marLeft w:val="0"/>
                      <w:marRight w:val="0"/>
                      <w:marTop w:val="0"/>
                      <w:marBottom w:val="0"/>
                      <w:divBdr>
                        <w:top w:val="none" w:sz="0" w:space="0" w:color="auto"/>
                        <w:left w:val="none" w:sz="0" w:space="0" w:color="auto"/>
                        <w:bottom w:val="none" w:sz="0" w:space="0" w:color="auto"/>
                        <w:right w:val="none" w:sz="0" w:space="0" w:color="auto"/>
                      </w:divBdr>
                      <w:divsChild>
                        <w:div w:id="1854687417">
                          <w:marLeft w:val="375"/>
                          <w:marRight w:val="0"/>
                          <w:marTop w:val="0"/>
                          <w:marBottom w:val="0"/>
                          <w:divBdr>
                            <w:top w:val="none" w:sz="0" w:space="0" w:color="auto"/>
                            <w:left w:val="none" w:sz="0" w:space="0" w:color="auto"/>
                            <w:bottom w:val="none" w:sz="0" w:space="0" w:color="auto"/>
                            <w:right w:val="none" w:sz="0" w:space="0" w:color="auto"/>
                          </w:divBdr>
                          <w:divsChild>
                            <w:div w:id="1779720435">
                              <w:marLeft w:val="0"/>
                              <w:marRight w:val="0"/>
                              <w:marTop w:val="0"/>
                              <w:marBottom w:val="300"/>
                              <w:divBdr>
                                <w:top w:val="none" w:sz="0" w:space="0" w:color="auto"/>
                                <w:left w:val="single" w:sz="6" w:space="0" w:color="EDEDED"/>
                                <w:bottom w:val="single" w:sz="6" w:space="26" w:color="EDEDED"/>
                                <w:right w:val="single" w:sz="6" w:space="0" w:color="EDEDED"/>
                              </w:divBdr>
                              <w:divsChild>
                                <w:div w:id="380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747142">
      <w:bodyDiv w:val="1"/>
      <w:marLeft w:val="0"/>
      <w:marRight w:val="0"/>
      <w:marTop w:val="0"/>
      <w:marBottom w:val="0"/>
      <w:divBdr>
        <w:top w:val="none" w:sz="0" w:space="0" w:color="auto"/>
        <w:left w:val="none" w:sz="0" w:space="0" w:color="auto"/>
        <w:bottom w:val="none" w:sz="0" w:space="0" w:color="auto"/>
        <w:right w:val="none" w:sz="0" w:space="0" w:color="auto"/>
      </w:divBdr>
    </w:div>
    <w:div w:id="214187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f.finanze.it/DocTribFrontend/decodeurn?urn=urn:doctrib::DLG:1997-06-19;218_art8" TargetMode="External"/><Relationship Id="rId18" Type="http://schemas.openxmlformats.org/officeDocument/2006/relationships/hyperlink" Target="http://bd01.leggiditalia.it/cgi-bin/FulShow?TIPO=5&amp;NOTXT=1&amp;KEY=01LX0000123537ART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d01.leggiditalia.it/cgi-bin/FulShow?TIPO=5&amp;NOTXT=1&amp;KEY=01LX0000123696ART18" TargetMode="External"/><Relationship Id="rId7" Type="http://schemas.openxmlformats.org/officeDocument/2006/relationships/footnotes" Target="footnotes.xml"/><Relationship Id="rId12" Type="http://schemas.openxmlformats.org/officeDocument/2006/relationships/hyperlink" Target="http://bd01.leggiditalia.it/cgi-bin/FulShow?TIPO=5&amp;NOTXT=1&amp;KEY=01LX0000109684ART0" TargetMode="External"/><Relationship Id="rId17" Type="http://schemas.openxmlformats.org/officeDocument/2006/relationships/hyperlink" Target="http://bd01.leggiditalia.it/cgi-bin/FulShow?TIPO=5&amp;NOTXT=1&amp;KEY=01LX0000123537ART29" TargetMode="External"/><Relationship Id="rId25" Type="http://schemas.openxmlformats.org/officeDocument/2006/relationships/hyperlink" Target="https://webmail.finanze.it/owa/redir.aspx?C=niFl_WDCXlzu4KGrEgRyuhtQxVNHidd9EgmcdCHOD39o6CMuNzHWCA..&amp;URL=https%3a%2f%2fwebmail.finanze.it%2fowa%2fredir.aspx%3fC%3d5-j3d63yTKKYE4WnQ6WKUMlc7gQ1kjVvRZ4R7CjtWYMhVUKy3RjWCA..%26URL%3dhttp%253a%252f%252fdef.finanze.it%252fDocTribFrontend%252fdecodeurn%253furn%253durn%253adoctrib%253a%253aDLG%253a1997-07-09%253b241_art17" TargetMode="External"/><Relationship Id="rId2" Type="http://schemas.openxmlformats.org/officeDocument/2006/relationships/numbering" Target="numbering.xml"/><Relationship Id="rId16" Type="http://schemas.openxmlformats.org/officeDocument/2006/relationships/hyperlink" Target="http://bd01.leggiditalia.it/cgi-bin/FulShow?TIPO=5&amp;NOTXT=1&amp;KEY=01LX0000110048ART0" TargetMode="External"/><Relationship Id="rId20" Type="http://schemas.openxmlformats.org/officeDocument/2006/relationships/hyperlink" Target="http://bd01.leggiditalia.it/cgi-bin/FulShow?TIPO=5&amp;NOTXT=1&amp;KEY=01LX0000123696ART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d01.leggiditalia.it/cgi-bin/FulShow?TIPO=5&amp;NOTXT=1&amp;KEY=01LX0000109684ART71" TargetMode="External"/><Relationship Id="rId24" Type="http://schemas.openxmlformats.org/officeDocument/2006/relationships/hyperlink" Target="http://bd01.leggiditalia.it/cgi-bin/FulShow?TIPO=5&amp;NOTXT=1&amp;KEY=01LX0000110082ART29" TargetMode="External"/><Relationship Id="rId5" Type="http://schemas.openxmlformats.org/officeDocument/2006/relationships/settings" Target="settings.xml"/><Relationship Id="rId15" Type="http://schemas.openxmlformats.org/officeDocument/2006/relationships/hyperlink" Target="http://bd01.leggiditalia.it/cgi-bin/FulShow?TIPO=5&amp;NOTXT=1&amp;KEY=01LX0000110048ART36" TargetMode="External"/><Relationship Id="rId23" Type="http://schemas.openxmlformats.org/officeDocument/2006/relationships/hyperlink" Target="http://bd01.leggiditalia.it/cgi-bin/FulShow?TIPO=5&amp;NOTXT=1&amp;KEY=01LX0000102693ART0" TargetMode="External"/><Relationship Id="rId10" Type="http://schemas.openxmlformats.org/officeDocument/2006/relationships/hyperlink" Target="http://bd01.leggiditalia.it/cgi-bin/FulShow?TIPO=5&amp;NOTXT=1&amp;KEY=01LX0000110003ART0" TargetMode="External"/><Relationship Id="rId19" Type="http://schemas.openxmlformats.org/officeDocument/2006/relationships/hyperlink" Target="http://bd01.leggiditalia.it/cgi-bin/FulShow?TIPO=5&amp;NOTXT=1&amp;KEY=01LX0000123696ART18" TargetMode="External"/><Relationship Id="rId4" Type="http://schemas.microsoft.com/office/2007/relationships/stylesWithEffects" Target="stylesWithEffects.xml"/><Relationship Id="rId9" Type="http://schemas.openxmlformats.org/officeDocument/2006/relationships/hyperlink" Target="http://bd01.leggiditalia.it/cgi-bin/FulShow?TIPO=5&amp;NOTXT=1&amp;KEY=01LX0000110003ART57" TargetMode="External"/><Relationship Id="rId14" Type="http://schemas.openxmlformats.org/officeDocument/2006/relationships/hyperlink" Target="http://def.finanze.it/DocTribFrontend/decodeurn?urn=urn:doctrib::DLG:1997-06-19;218_art8" TargetMode="External"/><Relationship Id="rId22" Type="http://schemas.openxmlformats.org/officeDocument/2006/relationships/hyperlink" Target="http://bd01.leggiditalia.it/cgi-bin/FulShow?TIPO=5&amp;NOTXT=1&amp;KEY=01LX0000123696ART0"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D957A-28DF-4580-973F-211F30AC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13495</Words>
  <Characters>76927</Characters>
  <Application>Microsoft Office Word</Application>
  <DocSecurity>0</DocSecurity>
  <Lines>641</Lines>
  <Paragraphs>180</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90242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Chiara</dc:creator>
  <cp:lastModifiedBy>Ermanno De Francisco</cp:lastModifiedBy>
  <cp:revision>2</cp:revision>
  <cp:lastPrinted>2018-10-20T09:10:00Z</cp:lastPrinted>
  <dcterms:created xsi:type="dcterms:W3CDTF">2018-10-20T17:05:00Z</dcterms:created>
  <dcterms:modified xsi:type="dcterms:W3CDTF">2018-10-20T17:05:00Z</dcterms:modified>
</cp:coreProperties>
</file>