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4E" w:rsidRPr="006E0A11" w:rsidRDefault="0072364E" w:rsidP="0072364E">
      <w:pPr>
        <w:contextualSpacing/>
        <w:jc w:val="center"/>
        <w:rPr>
          <w:b/>
        </w:rPr>
      </w:pPr>
      <w:bookmarkStart w:id="0" w:name="_Hlk19559059"/>
      <w:r w:rsidRPr="006E0A11">
        <w:rPr>
          <w:b/>
        </w:rPr>
        <w:t>DECRETO-LEGGE</w:t>
      </w:r>
    </w:p>
    <w:p w:rsidR="00723A8F" w:rsidRPr="006E0A11" w:rsidRDefault="0072364E" w:rsidP="00773F22">
      <w:pPr>
        <w:contextualSpacing/>
        <w:jc w:val="center"/>
        <w:rPr>
          <w:b/>
        </w:rPr>
      </w:pPr>
      <w:r w:rsidRPr="006E0A11">
        <w:rPr>
          <w:b/>
        </w:rPr>
        <w:t xml:space="preserve">MISURE URGENTI PER IL </w:t>
      </w:r>
      <w:r w:rsidR="00773F22" w:rsidRPr="006E0A11">
        <w:rPr>
          <w:b/>
        </w:rPr>
        <w:t>RI</w:t>
      </w:r>
      <w:r w:rsidR="007C1F10" w:rsidRPr="006E0A11">
        <w:rPr>
          <w:b/>
        </w:rPr>
        <w:t>SPETTO DE</w:t>
      </w:r>
      <w:r w:rsidR="00773F22" w:rsidRPr="006E0A11">
        <w:rPr>
          <w:b/>
        </w:rPr>
        <w:t xml:space="preserve">GLI OBBLIGHI PREVISTI DALLA DIRETTIVA 2008/50/CE </w:t>
      </w:r>
      <w:r w:rsidR="002F00E1" w:rsidRPr="006E0A11">
        <w:rPr>
          <w:b/>
        </w:rPr>
        <w:t xml:space="preserve">PER </w:t>
      </w:r>
      <w:r w:rsidR="00773F22" w:rsidRPr="006E0A11">
        <w:rPr>
          <w:b/>
        </w:rPr>
        <w:t>LA QUALITÀ DELL’ARIA</w:t>
      </w:r>
      <w:r w:rsidR="00B55591" w:rsidRPr="006E0A11">
        <w:rPr>
          <w:b/>
        </w:rPr>
        <w:t xml:space="preserve"> </w:t>
      </w:r>
    </w:p>
    <w:p w:rsidR="0072364E" w:rsidRPr="006E0A11" w:rsidRDefault="00723A8F" w:rsidP="00773F22">
      <w:pPr>
        <w:contextualSpacing/>
        <w:jc w:val="center"/>
        <w:rPr>
          <w:b/>
        </w:rPr>
      </w:pPr>
      <w:r w:rsidRPr="006E0A11">
        <w:rPr>
          <w:b/>
        </w:rPr>
        <w:t xml:space="preserve">(Decreto </w:t>
      </w:r>
      <w:r w:rsidR="006D7873" w:rsidRPr="006E0A11">
        <w:rPr>
          <w:b/>
        </w:rPr>
        <w:t>Clima</w:t>
      </w:r>
      <w:r w:rsidRPr="006E0A11">
        <w:rPr>
          <w:b/>
        </w:rPr>
        <w:t>)</w:t>
      </w:r>
    </w:p>
    <w:bookmarkEnd w:id="0"/>
    <w:p w:rsidR="00AA56D3" w:rsidRPr="006E0A11" w:rsidRDefault="00AA56D3" w:rsidP="00544EED"/>
    <w:p w:rsidR="00EE2969" w:rsidRPr="006E0A11" w:rsidRDefault="00EE2969" w:rsidP="00544EED"/>
    <w:p w:rsidR="00D72EC6" w:rsidRPr="006E0A11" w:rsidRDefault="00D72EC6" w:rsidP="00544EED"/>
    <w:p w:rsidR="00335352" w:rsidRPr="006E0A11" w:rsidRDefault="00335352" w:rsidP="00335352">
      <w:pPr>
        <w:ind w:firstLine="426"/>
      </w:pPr>
      <w:r w:rsidRPr="006E0A11">
        <w:t xml:space="preserve">Visti gli articoli 77 e 87, quinto comma, della Costituzione; </w:t>
      </w:r>
    </w:p>
    <w:p w:rsidR="00335352" w:rsidRPr="006E0A11" w:rsidRDefault="00335352" w:rsidP="00335352">
      <w:pPr>
        <w:ind w:firstLine="426"/>
        <w:jc w:val="both"/>
      </w:pPr>
      <w:r w:rsidRPr="006E0A11">
        <w:t>Considerata la straordinaria necessità ed urgenza di</w:t>
      </w:r>
      <w:r w:rsidR="007656A4" w:rsidRPr="006E0A11">
        <w:t xml:space="preserve"> adottare una politica strategica nazionale che permetta</w:t>
      </w:r>
      <w:r w:rsidRPr="006E0A11">
        <w:t xml:space="preserve"> di fronteggiare l’emergenza climatica, </w:t>
      </w:r>
      <w:r w:rsidR="007656A4" w:rsidRPr="006E0A11">
        <w:t>tenuto conto dei lavori svolti a livello internazionale dall’</w:t>
      </w:r>
      <w:proofErr w:type="spellStart"/>
      <w:r w:rsidR="007656A4" w:rsidRPr="006E0A11">
        <w:t>Intergovernmental</w:t>
      </w:r>
      <w:proofErr w:type="spellEnd"/>
      <w:r w:rsidR="007656A4" w:rsidRPr="006E0A11">
        <w:t xml:space="preserve"> Panel on </w:t>
      </w:r>
      <w:proofErr w:type="spellStart"/>
      <w:r w:rsidR="007656A4" w:rsidRPr="006E0A11">
        <w:t>Climate</w:t>
      </w:r>
      <w:proofErr w:type="spellEnd"/>
      <w:r w:rsidR="007656A4" w:rsidRPr="006E0A11">
        <w:t xml:space="preserve"> </w:t>
      </w:r>
      <w:proofErr w:type="spellStart"/>
      <w:r w:rsidR="007656A4" w:rsidRPr="006E0A11">
        <w:t>Change</w:t>
      </w:r>
      <w:proofErr w:type="spellEnd"/>
      <w:r w:rsidR="007656A4" w:rsidRPr="006E0A11">
        <w:t xml:space="preserve"> (IPCC)</w:t>
      </w:r>
      <w:r w:rsidR="003937BD" w:rsidRPr="006E0A11">
        <w:t>,</w:t>
      </w:r>
      <w:r w:rsidR="007656A4" w:rsidRPr="006E0A11">
        <w:t xml:space="preserve"> in ambito Nazioni Unite</w:t>
      </w:r>
      <w:r w:rsidR="003937BD" w:rsidRPr="006E0A11">
        <w:t>,</w:t>
      </w:r>
      <w:r w:rsidR="007656A4" w:rsidRPr="006E0A11">
        <w:t xml:space="preserve"> che evidenziano come la variabilità climatica sia strettamente legata alle attività umane e come le temperature e le emissioni di CO2 continueranno progressivamente a crescere con impatti negativi su numerose aree del pianeta</w:t>
      </w:r>
      <w:r w:rsidR="00D72EC6" w:rsidRPr="006E0A11">
        <w:t xml:space="preserve"> e sulla salute pubblica</w:t>
      </w:r>
      <w:r w:rsidRPr="006E0A11">
        <w:t xml:space="preserve">; </w:t>
      </w:r>
    </w:p>
    <w:p w:rsidR="007656A4" w:rsidRPr="006E0A11" w:rsidRDefault="00335352" w:rsidP="00335352">
      <w:pPr>
        <w:ind w:firstLine="426"/>
        <w:jc w:val="both"/>
      </w:pPr>
      <w:r w:rsidRPr="006E0A11">
        <w:t xml:space="preserve">Ritenuta, altresì, la necessità di prevedere, in coerenza con </w:t>
      </w:r>
      <w:r w:rsidR="007656A4" w:rsidRPr="006E0A11">
        <w:t>gli impegni derivanti dalla normativa europea</w:t>
      </w:r>
      <w:r w:rsidRPr="006E0A11">
        <w:t xml:space="preserve">, </w:t>
      </w:r>
      <w:r w:rsidR="007656A4" w:rsidRPr="006E0A11">
        <w:t>misure straordinarie per consentire il raggiungimento degli obiettivi relativi alle emissioni nazionali di determinati inquinanti atmosferici;</w:t>
      </w:r>
    </w:p>
    <w:p w:rsidR="00335352" w:rsidRPr="006E0A11" w:rsidRDefault="00335352" w:rsidP="00335352">
      <w:pPr>
        <w:ind w:firstLine="426"/>
        <w:jc w:val="both"/>
      </w:pPr>
      <w:r w:rsidRPr="006E0A11">
        <w:t xml:space="preserve">Considerata </w:t>
      </w:r>
      <w:r w:rsidR="007656A4" w:rsidRPr="006E0A11">
        <w:t>altresì</w:t>
      </w:r>
      <w:r w:rsidRPr="006E0A11">
        <w:t xml:space="preserve"> la straordinaria </w:t>
      </w:r>
      <w:r w:rsidR="007656A4" w:rsidRPr="006E0A11">
        <w:t>necessità</w:t>
      </w:r>
      <w:r w:rsidRPr="006E0A11">
        <w:t xml:space="preserve"> di disporre </w:t>
      </w:r>
      <w:r w:rsidR="007656A4" w:rsidRPr="006E0A11">
        <w:t xml:space="preserve">di </w:t>
      </w:r>
      <w:r w:rsidR="009C3294" w:rsidRPr="006E0A11">
        <w:t xml:space="preserve">prime </w:t>
      </w:r>
      <w:r w:rsidR="007656A4" w:rsidRPr="006E0A11">
        <w:t xml:space="preserve">misure </w:t>
      </w:r>
      <w:r w:rsidR="009C3294" w:rsidRPr="006E0A11">
        <w:t>avente carattere di urgenza</w:t>
      </w:r>
      <w:r w:rsidR="007656A4" w:rsidRPr="006E0A11">
        <w:t xml:space="preserve"> per la composizione delle procedure di infrazioni in tema ambientale</w:t>
      </w:r>
      <w:r w:rsidR="003937BD" w:rsidRPr="006E0A11">
        <w:t xml:space="preserve"> che direttamente e indirettamente contribuiscono al cambiamento climatico e ai livelli di qualità dell’aria</w:t>
      </w:r>
      <w:r w:rsidR="007656A4" w:rsidRPr="006E0A11">
        <w:t xml:space="preserve">, </w:t>
      </w:r>
      <w:r w:rsidR="003937BD" w:rsidRPr="006E0A11">
        <w:t xml:space="preserve">e </w:t>
      </w:r>
      <w:r w:rsidR="007656A4" w:rsidRPr="006E0A11">
        <w:t>in particolare a</w:t>
      </w:r>
      <w:r w:rsidR="00D72EC6" w:rsidRPr="006E0A11">
        <w:t>l rispetto degli</w:t>
      </w:r>
      <w:r w:rsidR="007656A4" w:rsidRPr="006E0A11">
        <w:t xml:space="preserve"> obblighi previsti dalla direttiva 2008/50/CE del Parlamento europeo e del Consiglio del 21 maggio 2008 relativa alla qualità dell’aria ambiente e per un’aria più pulita in Europa</w:t>
      </w:r>
      <w:r w:rsidR="003937BD" w:rsidRPr="006E0A11">
        <w:t xml:space="preserve">, </w:t>
      </w:r>
      <w:r w:rsidR="00D72EC6" w:rsidRPr="006E0A11">
        <w:t>in relazione a cui</w:t>
      </w:r>
      <w:r w:rsidR="003937BD" w:rsidRPr="006E0A11">
        <w:t xml:space="preserve"> l’Unione europea ha aperto nei confronti dell’Italia le procedure d’infrazione </w:t>
      </w:r>
      <w:proofErr w:type="spellStart"/>
      <w:r w:rsidR="003937BD" w:rsidRPr="006E0A11">
        <w:t>nn</w:t>
      </w:r>
      <w:proofErr w:type="spellEnd"/>
      <w:r w:rsidR="003937BD" w:rsidRPr="006E0A11">
        <w:t>. 2014/2147 e 2015/2043</w:t>
      </w:r>
      <w:r w:rsidR="009C3294" w:rsidRPr="006E0A11">
        <w:t xml:space="preserve">, anche alla luce degli impegni assunti </w:t>
      </w:r>
      <w:r w:rsidR="002C21A4" w:rsidRPr="006E0A11">
        <w:t xml:space="preserve">dal governo italiano e dalle Regioni e dalle Province Autonome </w:t>
      </w:r>
      <w:r w:rsidR="009C3294" w:rsidRPr="006E0A11">
        <w:t xml:space="preserve">con il Protocollo </w:t>
      </w:r>
      <w:r w:rsidR="00D72EC6" w:rsidRPr="006E0A11">
        <w:t>“Aria Pulita” firmato il 4 giugno 2019 a Torino</w:t>
      </w:r>
      <w:r w:rsidR="002C21A4" w:rsidRPr="006E0A11">
        <w:t>, a margine del “</w:t>
      </w:r>
      <w:proofErr w:type="spellStart"/>
      <w:r w:rsidR="002C21A4" w:rsidRPr="006E0A11">
        <w:t>Clean</w:t>
      </w:r>
      <w:proofErr w:type="spellEnd"/>
      <w:r w:rsidR="002C21A4" w:rsidRPr="006E0A11">
        <w:t xml:space="preserve"> Air </w:t>
      </w:r>
      <w:proofErr w:type="spellStart"/>
      <w:r w:rsidR="002C21A4" w:rsidRPr="006E0A11">
        <w:t>Dialogue</w:t>
      </w:r>
      <w:proofErr w:type="spellEnd"/>
      <w:r w:rsidR="002C21A4" w:rsidRPr="006E0A11">
        <w:t>” con la Commissione europea</w:t>
      </w:r>
      <w:r w:rsidR="00D72EC6" w:rsidRPr="006E0A11">
        <w:t>;</w:t>
      </w:r>
    </w:p>
    <w:p w:rsidR="00335352" w:rsidRPr="006E0A11" w:rsidRDefault="00335352" w:rsidP="00335352">
      <w:pPr>
        <w:ind w:firstLine="426"/>
        <w:jc w:val="both"/>
      </w:pPr>
      <w:r w:rsidRPr="006E0A11">
        <w:t xml:space="preserve">Vista la deliberazione del Consiglio dei ministri, adottata nella riunione del 10 ottobre 2019; </w:t>
      </w:r>
    </w:p>
    <w:p w:rsidR="00335352" w:rsidRPr="006E0A11" w:rsidRDefault="00335352" w:rsidP="00335352">
      <w:pPr>
        <w:ind w:firstLine="426"/>
        <w:jc w:val="both"/>
      </w:pPr>
      <w:r w:rsidRPr="006E0A11">
        <w:t>Sulla proposta del Presidente del Consiglio dei ministri e del Ministro dell’ambiente e della tutela del territorio e del mare, di concerto con i Ministri dell’economia e delle finanze, dello sviluppo economico, delle infrastrutture e dei trasporti, delle politiche agricole alimentari e forestali, per le politiche europee, per gli affari regionali</w:t>
      </w:r>
      <w:r w:rsidR="007656A4" w:rsidRPr="006E0A11">
        <w:t xml:space="preserve"> e le autonomie</w:t>
      </w:r>
      <w:r w:rsidRPr="006E0A11">
        <w:t xml:space="preserve"> e per la pubblica amministrazione;</w:t>
      </w:r>
    </w:p>
    <w:p w:rsidR="00335352" w:rsidRPr="006E0A11" w:rsidRDefault="00335352" w:rsidP="00544EED"/>
    <w:p w:rsidR="00D72EC6" w:rsidRPr="006E0A11" w:rsidRDefault="00D72EC6" w:rsidP="00544EED"/>
    <w:p w:rsidR="009C3294" w:rsidRPr="006E0A11" w:rsidRDefault="009C3294" w:rsidP="009C3294">
      <w:pPr>
        <w:jc w:val="center"/>
      </w:pPr>
      <w:r w:rsidRPr="006E0A11">
        <w:t xml:space="preserve">emana </w:t>
      </w:r>
    </w:p>
    <w:p w:rsidR="009C3294" w:rsidRPr="006E0A11" w:rsidRDefault="009C3294" w:rsidP="009C3294">
      <w:pPr>
        <w:jc w:val="center"/>
      </w:pPr>
      <w:r w:rsidRPr="006E0A11">
        <w:t xml:space="preserve">il seguente </w:t>
      </w:r>
      <w:r w:rsidR="00D72EC6" w:rsidRPr="006E0A11">
        <w:t>decreto legge</w:t>
      </w:r>
      <w:r w:rsidRPr="006E0A11">
        <w:t>:</w:t>
      </w:r>
    </w:p>
    <w:p w:rsidR="00335352" w:rsidRPr="006E0A11" w:rsidRDefault="00335352" w:rsidP="009C3294">
      <w:pPr>
        <w:jc w:val="center"/>
      </w:pPr>
    </w:p>
    <w:p w:rsidR="00D72EC6" w:rsidRPr="006E0A11" w:rsidRDefault="00D72EC6" w:rsidP="009C3294">
      <w:pPr>
        <w:jc w:val="center"/>
      </w:pPr>
    </w:p>
    <w:p w:rsidR="00EE2969" w:rsidRPr="006E0A11" w:rsidRDefault="00EE2969" w:rsidP="00544EED"/>
    <w:p w:rsidR="00E87937" w:rsidRPr="006E0A11" w:rsidRDefault="00E87937" w:rsidP="00E87937">
      <w:pPr>
        <w:contextualSpacing/>
        <w:jc w:val="center"/>
        <w:rPr>
          <w:bCs/>
        </w:rPr>
      </w:pPr>
      <w:r w:rsidRPr="006E0A11">
        <w:rPr>
          <w:bCs/>
        </w:rPr>
        <w:t>Art. 1</w:t>
      </w:r>
    </w:p>
    <w:p w:rsidR="00E87937" w:rsidRPr="006E0A11" w:rsidRDefault="00E87937" w:rsidP="00E87937">
      <w:pPr>
        <w:contextualSpacing/>
        <w:jc w:val="center"/>
        <w:rPr>
          <w:bCs/>
          <w:i/>
          <w:iCs/>
        </w:rPr>
      </w:pPr>
      <w:r w:rsidRPr="006E0A11">
        <w:rPr>
          <w:bCs/>
          <w:i/>
          <w:iCs/>
        </w:rPr>
        <w:t>(Misure urgenti per la definizione di una politica strategica nazionale per il contrasto ai cambiamenti climatici e il miglioramento della qualità dell’aria)</w:t>
      </w:r>
    </w:p>
    <w:p w:rsidR="00AA56D3" w:rsidRPr="006E0A11" w:rsidRDefault="00AA56D3" w:rsidP="009C3294">
      <w:pPr>
        <w:contextualSpacing/>
        <w:jc w:val="both"/>
        <w:rPr>
          <w:bCs/>
        </w:rPr>
      </w:pPr>
      <w:r w:rsidRPr="006E0A11">
        <w:rPr>
          <w:bCs/>
        </w:rPr>
        <w:t>1. Entro sessanta giorni dall’entrata in vi</w:t>
      </w:r>
      <w:r w:rsidR="00456954" w:rsidRPr="006E0A11">
        <w:rPr>
          <w:bCs/>
        </w:rPr>
        <w:t xml:space="preserve">gore del presente decreto, con decreto del Presidente del Consiglio dei </w:t>
      </w:r>
      <w:r w:rsidR="00EE2969" w:rsidRPr="006E0A11">
        <w:rPr>
          <w:bCs/>
        </w:rPr>
        <w:t>m</w:t>
      </w:r>
      <w:r w:rsidR="00456954" w:rsidRPr="006E0A11">
        <w:rPr>
          <w:bCs/>
        </w:rPr>
        <w:t xml:space="preserve">inistri, </w:t>
      </w:r>
      <w:r w:rsidRPr="006E0A11">
        <w:rPr>
          <w:bCs/>
        </w:rPr>
        <w:t xml:space="preserve">su proposta del Ministro dell’ambiente e della tutela del territorio e del mare, </w:t>
      </w:r>
      <w:r w:rsidR="009C3294" w:rsidRPr="006E0A11">
        <w:rPr>
          <w:bCs/>
        </w:rPr>
        <w:t xml:space="preserve">sentiti i Ministri interessati, </w:t>
      </w:r>
      <w:r w:rsidR="00456954" w:rsidRPr="006E0A11">
        <w:rPr>
          <w:bCs/>
        </w:rPr>
        <w:t xml:space="preserve">è approvato </w:t>
      </w:r>
      <w:r w:rsidRPr="006E0A11">
        <w:rPr>
          <w:bCs/>
        </w:rPr>
        <w:t>il Programma strategico nazionale per il contrasto ai cambiamenti climatici e il migliorame</w:t>
      </w:r>
      <w:r w:rsidR="009C3294" w:rsidRPr="006E0A11">
        <w:rPr>
          <w:bCs/>
        </w:rPr>
        <w:t xml:space="preserve">nto della qualità dell’aria in cui sono </w:t>
      </w:r>
      <w:r w:rsidRPr="006E0A11">
        <w:rPr>
          <w:bCs/>
        </w:rPr>
        <w:t>individua</w:t>
      </w:r>
      <w:r w:rsidR="009C3294" w:rsidRPr="006E0A11">
        <w:rPr>
          <w:bCs/>
        </w:rPr>
        <w:t>te</w:t>
      </w:r>
      <w:r w:rsidRPr="006E0A11">
        <w:rPr>
          <w:bCs/>
        </w:rPr>
        <w:t xml:space="preserve"> le misure di competenza nazionale da porre in essere al fine di assicurare la corretta e piena attuazione della Direttiva 2008/50/CE e contrastare i </w:t>
      </w:r>
      <w:r w:rsidR="009C3294" w:rsidRPr="006E0A11">
        <w:rPr>
          <w:bCs/>
        </w:rPr>
        <w:t xml:space="preserve">cambiamenti climatici e sono </w:t>
      </w:r>
      <w:r w:rsidRPr="006E0A11">
        <w:rPr>
          <w:bCs/>
        </w:rPr>
        <w:t>identifica</w:t>
      </w:r>
      <w:r w:rsidR="009C3294" w:rsidRPr="006E0A11">
        <w:rPr>
          <w:bCs/>
        </w:rPr>
        <w:t>te</w:t>
      </w:r>
      <w:r w:rsidRPr="006E0A11">
        <w:rPr>
          <w:bCs/>
        </w:rPr>
        <w:t xml:space="preserve"> le risorse economiche disponibili a legislazione vigente per ciascuna misura </w:t>
      </w:r>
      <w:r w:rsidR="009C3294" w:rsidRPr="006E0A11">
        <w:rPr>
          <w:bCs/>
        </w:rPr>
        <w:t>con</w:t>
      </w:r>
      <w:r w:rsidRPr="006E0A11">
        <w:rPr>
          <w:bCs/>
        </w:rPr>
        <w:t xml:space="preserve"> l</w:t>
      </w:r>
      <w:r w:rsidR="00EE2969" w:rsidRPr="006E0A11">
        <w:rPr>
          <w:bCs/>
        </w:rPr>
        <w:t>a relativa tempistica attuativa</w:t>
      </w:r>
      <w:r w:rsidRPr="006E0A11">
        <w:rPr>
          <w:bCs/>
        </w:rPr>
        <w:t xml:space="preserve">. </w:t>
      </w:r>
    </w:p>
    <w:p w:rsidR="00AA56D3" w:rsidRPr="006E0A11" w:rsidRDefault="00AA56D3" w:rsidP="00AA56D3">
      <w:pPr>
        <w:contextualSpacing/>
        <w:jc w:val="both"/>
        <w:rPr>
          <w:bCs/>
        </w:rPr>
      </w:pPr>
      <w:r w:rsidRPr="006E0A11">
        <w:rPr>
          <w:bCs/>
        </w:rPr>
        <w:t xml:space="preserve">2. </w:t>
      </w:r>
      <w:r w:rsidR="00EE2969" w:rsidRPr="006E0A11">
        <w:rPr>
          <w:bCs/>
        </w:rPr>
        <w:t>Ciascuna amministrazione pubblica, di cui all’articolo 1, comma 2, del decreto legislativo 30 marzo 2001 n. 165</w:t>
      </w:r>
      <w:r w:rsidRPr="006E0A11">
        <w:rPr>
          <w:bCs/>
        </w:rPr>
        <w:t>,</w:t>
      </w:r>
      <w:r w:rsidR="00EE2969" w:rsidRPr="006E0A11">
        <w:rPr>
          <w:bCs/>
        </w:rPr>
        <w:t xml:space="preserve"> </w:t>
      </w:r>
      <w:r w:rsidR="009C3294" w:rsidRPr="006E0A11">
        <w:rPr>
          <w:bCs/>
        </w:rPr>
        <w:t>conforma le attività di propria competenza al</w:t>
      </w:r>
      <w:r w:rsidR="00EE2969" w:rsidRPr="006E0A11">
        <w:rPr>
          <w:bCs/>
        </w:rPr>
        <w:t xml:space="preserve"> raggiungimento degli obiettivi di contrasto ai cambiamenti climatici e miglioramento della qualità dell’aria</w:t>
      </w:r>
      <w:r w:rsidRPr="006E0A11">
        <w:rPr>
          <w:bCs/>
        </w:rPr>
        <w:t>.</w:t>
      </w:r>
    </w:p>
    <w:p w:rsidR="00AA56D3" w:rsidRPr="006E0A11" w:rsidRDefault="00AA56D3" w:rsidP="005243D8">
      <w:pPr>
        <w:contextualSpacing/>
        <w:jc w:val="center"/>
      </w:pPr>
    </w:p>
    <w:p w:rsidR="005243D8" w:rsidRPr="006E0A11" w:rsidRDefault="00544EED" w:rsidP="005243D8">
      <w:pPr>
        <w:contextualSpacing/>
        <w:jc w:val="center"/>
      </w:pPr>
      <w:r w:rsidRPr="006E0A11">
        <w:t xml:space="preserve">Art. </w:t>
      </w:r>
      <w:r w:rsidR="001266A5" w:rsidRPr="006E0A11">
        <w:t>2</w:t>
      </w:r>
    </w:p>
    <w:p w:rsidR="005243D8" w:rsidRPr="006E0A11" w:rsidRDefault="005243D8" w:rsidP="005243D8">
      <w:pPr>
        <w:contextualSpacing/>
        <w:jc w:val="center"/>
      </w:pPr>
      <w:r w:rsidRPr="006E0A11">
        <w:t>(</w:t>
      </w:r>
      <w:r w:rsidRPr="006E0A11">
        <w:rPr>
          <w:i/>
        </w:rPr>
        <w:t>Misure per incentivare la mobilità sostenibile nelle aree metropolitane</w:t>
      </w:r>
      <w:r w:rsidRPr="006E0A11">
        <w:t>)</w:t>
      </w:r>
    </w:p>
    <w:p w:rsidR="005243D8" w:rsidRPr="006E0A11" w:rsidRDefault="00773F22" w:rsidP="005243D8">
      <w:pPr>
        <w:jc w:val="both"/>
        <w:rPr>
          <w:iCs/>
        </w:rPr>
      </w:pPr>
      <w:r w:rsidRPr="006E0A11">
        <w:t xml:space="preserve">1. </w:t>
      </w:r>
      <w:r w:rsidR="00361370" w:rsidRPr="006E0A11">
        <w:t>Nell’ambito delle attività finanziate ai sensi dell’articolo 19, comma 6, lettera a), del decreto legislativo 13 marzo 2013, n. 30 per la quota di risorse di competenza per il 2019 del Ministero</w:t>
      </w:r>
      <w:r w:rsidR="00C3610F" w:rsidRPr="006E0A11">
        <w:t xml:space="preserve"> dell’ambiente e della tutela del territorio e del mare</w:t>
      </w:r>
      <w:r w:rsidR="004075A7" w:rsidRPr="006E0A11">
        <w:t xml:space="preserve"> nel limite complessivo di euro 255 milioni</w:t>
      </w:r>
      <w:r w:rsidR="00C3610F" w:rsidRPr="006E0A11">
        <w:t xml:space="preserve">, </w:t>
      </w:r>
      <w:r w:rsidR="00361370" w:rsidRPr="006E0A11">
        <w:t>è istituito</w:t>
      </w:r>
      <w:r w:rsidR="00C3610F" w:rsidRPr="006E0A11">
        <w:t xml:space="preserve"> </w:t>
      </w:r>
      <w:r w:rsidR="00361370" w:rsidRPr="006E0A11">
        <w:t>un apposito fondo denominato</w:t>
      </w:r>
      <w:r w:rsidR="00C3610F" w:rsidRPr="006E0A11">
        <w:t xml:space="preserve"> “</w:t>
      </w:r>
      <w:r w:rsidR="00361370" w:rsidRPr="006E0A11">
        <w:t>Programma</w:t>
      </w:r>
      <w:r w:rsidR="00C3610F" w:rsidRPr="006E0A11">
        <w:t xml:space="preserve"> </w:t>
      </w:r>
      <w:r w:rsidR="00361370" w:rsidRPr="006E0A11">
        <w:t xml:space="preserve">sperimentale </w:t>
      </w:r>
      <w:r w:rsidR="00C3610F" w:rsidRPr="006E0A11">
        <w:t xml:space="preserve">buono mobilità” per le finalità di cui al </w:t>
      </w:r>
      <w:r w:rsidR="004D7CCF" w:rsidRPr="006E0A11">
        <w:t>presente comma</w:t>
      </w:r>
      <w:r w:rsidRPr="006E0A11">
        <w:t>.</w:t>
      </w:r>
      <w:r w:rsidR="00A64A2E" w:rsidRPr="006E0A11">
        <w:t xml:space="preserve"> </w:t>
      </w:r>
      <w:r w:rsidR="00C2355D" w:rsidRPr="006E0A11">
        <w:t>Al fine di ridurre le emissioni climalteranti, a</w:t>
      </w:r>
      <w:r w:rsidR="00361370" w:rsidRPr="006E0A11">
        <w:t xml:space="preserve"> valere sul </w:t>
      </w:r>
      <w:r w:rsidR="00A64A2E" w:rsidRPr="006E0A11">
        <w:t xml:space="preserve">suddetto </w:t>
      </w:r>
      <w:r w:rsidR="00361370" w:rsidRPr="006E0A11">
        <w:t xml:space="preserve">programma sperimentale, </w:t>
      </w:r>
      <w:r w:rsidRPr="006E0A11">
        <w:t>i residenti nei comuni</w:t>
      </w:r>
      <w:r w:rsidRPr="006E0A11">
        <w:rPr>
          <w:bCs/>
        </w:rPr>
        <w:t xml:space="preserve"> interessati dalle </w:t>
      </w:r>
      <w:bookmarkStart w:id="1" w:name="_Hlk20668170"/>
      <w:r w:rsidRPr="006E0A11">
        <w:rPr>
          <w:bCs/>
        </w:rPr>
        <w:t xml:space="preserve">procedure di infrazione comunitaria n. 2014/2147 del 10 luglio 2014 e n. 2015/2043 del 28 maggio 2015 per la non ottemperanza dell’Italia agli obblighi previsti dalla Direttiva 2008/50/CE </w:t>
      </w:r>
      <w:bookmarkEnd w:id="1"/>
      <w:r w:rsidRPr="006E0A11">
        <w:t xml:space="preserve">che rottamano, entro il 31 dicembre 2021, autovetture omologate fino alla classe Euro </w:t>
      </w:r>
      <w:r w:rsidR="004146E2" w:rsidRPr="006E0A11">
        <w:t>3</w:t>
      </w:r>
      <w:r w:rsidR="001266A5" w:rsidRPr="006E0A11">
        <w:t xml:space="preserve"> </w:t>
      </w:r>
      <w:r w:rsidR="001266A5" w:rsidRPr="006E0A11">
        <w:rPr>
          <w:bCs/>
        </w:rPr>
        <w:t>o motocicli omologati fino alla classe euro 2 ed euro 3 a due tempi</w:t>
      </w:r>
      <w:r w:rsidR="00361370" w:rsidRPr="006E0A11">
        <w:t>, ottengono</w:t>
      </w:r>
      <w:r w:rsidR="00BB589C" w:rsidRPr="006E0A11">
        <w:t xml:space="preserve">, nel limite di spesa di cui al </w:t>
      </w:r>
      <w:r w:rsidR="004D7CCF" w:rsidRPr="006E0A11">
        <w:t>primo periodo</w:t>
      </w:r>
      <w:r w:rsidR="00723A8F" w:rsidRPr="006E0A11">
        <w:t xml:space="preserve"> e fino ad esaurimento delle risorse</w:t>
      </w:r>
      <w:r w:rsidR="00BB589C" w:rsidRPr="006E0A11">
        <w:t>,</w:t>
      </w:r>
      <w:r w:rsidRPr="006E0A11">
        <w:t xml:space="preserve"> un “buono mobilità” pari ad euro 1.500</w:t>
      </w:r>
      <w:r w:rsidR="001266A5" w:rsidRPr="006E0A11">
        <w:t xml:space="preserve"> per le autovetture </w:t>
      </w:r>
      <w:r w:rsidR="001266A5" w:rsidRPr="006E0A11">
        <w:rPr>
          <w:bCs/>
        </w:rPr>
        <w:t>ed euro 500 per i motocicli</w:t>
      </w:r>
      <w:r w:rsidR="00723A8F" w:rsidRPr="006E0A11">
        <w:t xml:space="preserve"> </w:t>
      </w:r>
      <w:r w:rsidR="00FB7579" w:rsidRPr="006E0A11">
        <w:t xml:space="preserve">rottamati </w:t>
      </w:r>
      <w:r w:rsidR="00723A8F" w:rsidRPr="006E0A11">
        <w:t xml:space="preserve">per essere utilizzato, </w:t>
      </w:r>
      <w:r w:rsidRPr="006E0A11">
        <w:t>entro i successivi tre anni</w:t>
      </w:r>
      <w:r w:rsidR="00723A8F" w:rsidRPr="006E0A11">
        <w:t xml:space="preserve">, per </w:t>
      </w:r>
      <w:r w:rsidRPr="006E0A11">
        <w:t>l’acquisto</w:t>
      </w:r>
      <w:r w:rsidR="00723A8F" w:rsidRPr="006E0A11">
        <w:t>,</w:t>
      </w:r>
      <w:r w:rsidRPr="006E0A11">
        <w:t xml:space="preserve"> </w:t>
      </w:r>
      <w:r w:rsidR="00723A8F" w:rsidRPr="006E0A11">
        <w:t xml:space="preserve">anche a </w:t>
      </w:r>
      <w:r w:rsidR="00723A8F" w:rsidRPr="006E0A11">
        <w:rPr>
          <w:bCs/>
        </w:rPr>
        <w:t xml:space="preserve">favore di </w:t>
      </w:r>
      <w:r w:rsidR="009546BF" w:rsidRPr="006E0A11">
        <w:rPr>
          <w:bCs/>
        </w:rPr>
        <w:t>persone conviventi</w:t>
      </w:r>
      <w:r w:rsidR="00723A8F" w:rsidRPr="006E0A11">
        <w:t xml:space="preserve">, </w:t>
      </w:r>
      <w:r w:rsidRPr="006E0A11">
        <w:t>di abbonamenti al trasporto pubblico locale</w:t>
      </w:r>
      <w:r w:rsidR="00D71960" w:rsidRPr="006E0A11">
        <w:t xml:space="preserve"> e</w:t>
      </w:r>
      <w:r w:rsidRPr="006E0A11">
        <w:t xml:space="preserve"> regionale e di altri servizi ad esso integrativi</w:t>
      </w:r>
      <w:r w:rsidR="002133A1" w:rsidRPr="006E0A11">
        <w:t>, nonché di biciclette anche a pedalata assistita</w:t>
      </w:r>
      <w:r w:rsidRPr="006E0A11">
        <w:t xml:space="preserve">. </w:t>
      </w:r>
      <w:r w:rsidR="00BB589C" w:rsidRPr="006E0A11">
        <w:t>Il “buono mobilità” non costituisce reddito imponibile del beneficiario e non rileva ai fini del computo del valore dell’indicatore della situazione economica equivalente.</w:t>
      </w:r>
      <w:r w:rsidR="005243D8" w:rsidRPr="006E0A11">
        <w:t xml:space="preserve"> Entro sessanta giorni dalla data di entrata in vigore del presente decreto, con decreto</w:t>
      </w:r>
      <w:r w:rsidRPr="006E0A11">
        <w:t xml:space="preserve"> </w:t>
      </w:r>
      <w:r w:rsidR="005243D8" w:rsidRPr="006E0A11">
        <w:t>del Ministro dell’ambiente e della tutela de</w:t>
      </w:r>
      <w:r w:rsidRPr="006E0A11">
        <w:t>l territorio e del mare, sentito</w:t>
      </w:r>
      <w:r w:rsidR="005243D8" w:rsidRPr="006E0A11">
        <w:t xml:space="preserve"> il Ministro dell’economia e delle finanze</w:t>
      </w:r>
      <w:r w:rsidR="004146E2" w:rsidRPr="006E0A11">
        <w:t>, il Ministro delle infrastrutture e dei trasporti e il Ministro dello sviluppo economico</w:t>
      </w:r>
      <w:r w:rsidR="005243D8" w:rsidRPr="006E0A11">
        <w:rPr>
          <w:iCs/>
        </w:rPr>
        <w:t xml:space="preserve">, sono definite le modalità per l’ottenimento </w:t>
      </w:r>
      <w:r w:rsidR="00C3610F" w:rsidRPr="006E0A11">
        <w:rPr>
          <w:iCs/>
        </w:rPr>
        <w:t xml:space="preserve">e l’erogazione </w:t>
      </w:r>
      <w:r w:rsidR="005243D8" w:rsidRPr="006E0A11">
        <w:rPr>
          <w:iCs/>
        </w:rPr>
        <w:t xml:space="preserve">del beneficio di cui al </w:t>
      </w:r>
      <w:r w:rsidR="00A64A2E" w:rsidRPr="006E0A11">
        <w:rPr>
          <w:iCs/>
        </w:rPr>
        <w:t xml:space="preserve">presente </w:t>
      </w:r>
      <w:r w:rsidR="005243D8" w:rsidRPr="006E0A11">
        <w:rPr>
          <w:iCs/>
        </w:rPr>
        <w:t xml:space="preserve">comma. </w:t>
      </w:r>
    </w:p>
    <w:p w:rsidR="00A64A2E" w:rsidRPr="006E0A11" w:rsidRDefault="00A64A2E" w:rsidP="00A6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6E0A11">
        <w:rPr>
          <w:rFonts w:eastAsia="Times New Roman"/>
          <w:lang w:eastAsia="it-IT"/>
        </w:rPr>
        <w:t xml:space="preserve">2. Per le medesime finalità di cui ai commi 1 del presente articolo, nell’ambito delle attività finanziate ai sensi dell’articolo 19, comma 6, lettera f), del decreto legislativo 13 marzo 2013, n. 30, la quota di risorse di competenza per il 2019 del Ministero dell’ambiente e della tutela del territorio e del mare è destinata, nei limiti di </w:t>
      </w:r>
      <w:r w:rsidR="00B15287" w:rsidRPr="006E0A11">
        <w:rPr>
          <w:rFonts w:eastAsia="Times New Roman"/>
          <w:lang w:eastAsia="it-IT"/>
        </w:rPr>
        <w:t>40 milioni di euro</w:t>
      </w:r>
      <w:r w:rsidRPr="006E0A11">
        <w:rPr>
          <w:rFonts w:eastAsia="Times New Roman"/>
          <w:lang w:eastAsia="it-IT"/>
        </w:rPr>
        <w:t xml:space="preserve">, a finanziare progetti per la </w:t>
      </w:r>
      <w:r w:rsidR="00B15287" w:rsidRPr="006E0A11">
        <w:rPr>
          <w:rFonts w:eastAsia="Times New Roman"/>
          <w:lang w:eastAsia="it-IT"/>
        </w:rPr>
        <w:t>creazione, il prolungamento, l’</w:t>
      </w:r>
      <w:r w:rsidRPr="006E0A11">
        <w:rPr>
          <w:rFonts w:eastAsia="Times New Roman"/>
          <w:lang w:eastAsia="it-IT"/>
        </w:rPr>
        <w:t xml:space="preserve">ammodernamento e la messa a norma di corsie preferenziali per il trasporto pubblico locale. I progetti di cui al presente comma sono presentati al Ministero dell’ambiente e della tutela del territorio e del mare da uno o più comuni, anche in forma associata, interessati dalle procedure di infrazione comunitaria n. 2014/2147 del 10 luglio 2014 e n. 2015/2043 del 28 maggio 2015 per la non ottemperanza dell’Italia agli obblighi previsti dalla Direttiva 2008/50/CE sulla qualità dell’aria e riferiti a un ambito territoriale con popolazione superiore a centomila abitanti. Con decreto del Ministro dell’ambiente e della tutela del territorio e del mare, da adottarsi entro quarantacinque giorni dall’entrata in vigore del presente decreto, </w:t>
      </w:r>
      <w:r w:rsidR="001266A5" w:rsidRPr="006E0A11">
        <w:rPr>
          <w:rFonts w:eastAsia="Times New Roman"/>
          <w:bCs/>
          <w:lang w:eastAsia="it-IT"/>
        </w:rPr>
        <w:t>di concerto con</w:t>
      </w:r>
      <w:r w:rsidRPr="006E0A11">
        <w:rPr>
          <w:rFonts w:eastAsia="Times New Roman"/>
          <w:lang w:eastAsia="it-IT"/>
        </w:rPr>
        <w:t xml:space="preserve"> il Ministro delle infrastrutture e dei trasporti</w:t>
      </w:r>
      <w:r w:rsidR="00286D00" w:rsidRPr="006E0A11">
        <w:rPr>
          <w:rFonts w:eastAsia="Times New Roman"/>
          <w:lang w:eastAsia="it-IT"/>
        </w:rPr>
        <w:t>, sentit</w:t>
      </w:r>
      <w:r w:rsidR="007C469E" w:rsidRPr="006E0A11">
        <w:rPr>
          <w:rFonts w:eastAsia="Times New Roman"/>
          <w:lang w:eastAsia="it-IT"/>
        </w:rPr>
        <w:t>o</w:t>
      </w:r>
      <w:r w:rsidR="001266A5" w:rsidRPr="006E0A11">
        <w:rPr>
          <w:rFonts w:eastAsia="Times New Roman"/>
          <w:lang w:eastAsia="it-IT"/>
        </w:rPr>
        <w:t xml:space="preserve"> </w:t>
      </w:r>
      <w:r w:rsidRPr="006E0A11">
        <w:rPr>
          <w:rFonts w:eastAsia="Times New Roman"/>
          <w:lang w:eastAsia="it-IT"/>
        </w:rPr>
        <w:t>il Ministro dell’economia e delle finanze</w:t>
      </w:r>
      <w:r w:rsidR="001266A5" w:rsidRPr="006E0A11">
        <w:rPr>
          <w:rFonts w:eastAsia="Times New Roman"/>
          <w:lang w:eastAsia="it-IT"/>
        </w:rPr>
        <w:t xml:space="preserve"> </w:t>
      </w:r>
      <w:r w:rsidR="001266A5" w:rsidRPr="006E0A11">
        <w:rPr>
          <w:rFonts w:eastAsia="Times New Roman"/>
          <w:bCs/>
          <w:lang w:eastAsia="it-IT"/>
        </w:rPr>
        <w:t>e</w:t>
      </w:r>
      <w:r w:rsidR="00286D00" w:rsidRPr="006E0A11">
        <w:rPr>
          <w:rFonts w:eastAsia="Times New Roman"/>
          <w:bCs/>
          <w:lang w:eastAsia="it-IT"/>
        </w:rPr>
        <w:t xml:space="preserve"> d’intesa con</w:t>
      </w:r>
      <w:r w:rsidR="001266A5" w:rsidRPr="006E0A11">
        <w:rPr>
          <w:rFonts w:eastAsia="Times New Roman"/>
          <w:bCs/>
          <w:lang w:eastAsia="it-IT"/>
        </w:rPr>
        <w:t xml:space="preserve"> la Conferenza unificata</w:t>
      </w:r>
      <w:r w:rsidR="00286D00" w:rsidRPr="006E0A11">
        <w:rPr>
          <w:rFonts w:eastAsia="Times New Roman"/>
          <w:bCs/>
          <w:lang w:eastAsia="it-IT"/>
        </w:rPr>
        <w:t xml:space="preserve"> </w:t>
      </w:r>
      <w:r w:rsidR="00FF6253" w:rsidRPr="006E0A11">
        <w:rPr>
          <w:rFonts w:eastAsia="Times New Roman"/>
          <w:bCs/>
          <w:lang w:eastAsia="it-IT"/>
        </w:rPr>
        <w:t xml:space="preserve">che si pronuncia entro </w:t>
      </w:r>
      <w:r w:rsidR="007C469E" w:rsidRPr="006E0A11">
        <w:rPr>
          <w:rFonts w:eastAsia="Times New Roman"/>
          <w:bCs/>
          <w:lang w:eastAsia="it-IT"/>
        </w:rPr>
        <w:t xml:space="preserve">trenta </w:t>
      </w:r>
      <w:r w:rsidR="00FF6253" w:rsidRPr="006E0A11">
        <w:rPr>
          <w:rFonts w:eastAsia="Times New Roman"/>
          <w:bCs/>
          <w:lang w:eastAsia="it-IT"/>
        </w:rPr>
        <w:t>giorni decorso il cui termine il decreto è emanato anche in mancanza di detto parere</w:t>
      </w:r>
      <w:r w:rsidR="00286D00" w:rsidRPr="006E0A11">
        <w:rPr>
          <w:rFonts w:eastAsia="Times New Roman"/>
          <w:bCs/>
          <w:lang w:eastAsia="it-IT"/>
        </w:rPr>
        <w:t xml:space="preserve">, </w:t>
      </w:r>
      <w:r w:rsidRPr="006E0A11">
        <w:rPr>
          <w:rFonts w:eastAsia="Times New Roman"/>
          <w:lang w:eastAsia="it-IT"/>
        </w:rPr>
        <w:t>sono stabilite le modalità di presentazione delle domande.</w:t>
      </w:r>
    </w:p>
    <w:p w:rsidR="002D2BCF" w:rsidRPr="006E0A11" w:rsidRDefault="002D2BCF" w:rsidP="00DE6578">
      <w:pPr>
        <w:contextualSpacing/>
        <w:jc w:val="both"/>
      </w:pPr>
    </w:p>
    <w:p w:rsidR="00003CB0" w:rsidRPr="006E0A11" w:rsidRDefault="005243D8" w:rsidP="00003CB0">
      <w:pPr>
        <w:contextualSpacing/>
        <w:jc w:val="center"/>
      </w:pPr>
      <w:r w:rsidRPr="006E0A11">
        <w:t xml:space="preserve">Art. </w:t>
      </w:r>
      <w:r w:rsidR="00003CB0" w:rsidRPr="006E0A11">
        <w:t>3</w:t>
      </w:r>
    </w:p>
    <w:p w:rsidR="005243D8" w:rsidRPr="006E0A11" w:rsidRDefault="005243D8" w:rsidP="00A64A2E">
      <w:pPr>
        <w:contextualSpacing/>
        <w:jc w:val="center"/>
      </w:pPr>
      <w:r w:rsidRPr="006E0A11">
        <w:t>(</w:t>
      </w:r>
      <w:r w:rsidRPr="006E0A11">
        <w:rPr>
          <w:i/>
        </w:rPr>
        <w:t>Disposizioni per la promozione del trasporto scolastico sostenibile</w:t>
      </w:r>
      <w:r w:rsidRPr="006E0A11">
        <w:t>)</w:t>
      </w:r>
    </w:p>
    <w:p w:rsidR="005243D8" w:rsidRPr="006E0A11" w:rsidRDefault="005243D8" w:rsidP="005243D8">
      <w:pPr>
        <w:ind w:left="86" w:firstLine="29"/>
        <w:jc w:val="both"/>
      </w:pPr>
      <w:r w:rsidRPr="006E0A11">
        <w:t>1. Al fine di limitare le emissioni</w:t>
      </w:r>
      <w:r w:rsidR="00C2355D" w:rsidRPr="006E0A11">
        <w:t xml:space="preserve"> climalteranti e</w:t>
      </w:r>
      <w:r w:rsidRPr="006E0A11">
        <w:t xml:space="preserve"> inquinanti in atmosfera</w:t>
      </w:r>
      <w:r w:rsidR="00621623" w:rsidRPr="006E0A11">
        <w:t xml:space="preserve"> e migliorare la qualità dell’aria</w:t>
      </w:r>
      <w:r w:rsidRPr="006E0A11">
        <w:t xml:space="preserve">, nell’ambito delle attività finanziate ai sensi dell’articolo 19, comma 6, </w:t>
      </w:r>
      <w:r w:rsidR="00714B8A" w:rsidRPr="006E0A11">
        <w:t xml:space="preserve">lettera f), </w:t>
      </w:r>
      <w:r w:rsidRPr="006E0A11">
        <w:t xml:space="preserve">del decreto legislativo 13 marzo 2013, n. 30, la quota di risorse di competenza </w:t>
      </w:r>
      <w:r w:rsidR="00BB589C" w:rsidRPr="006E0A11">
        <w:t xml:space="preserve">per il 2019 </w:t>
      </w:r>
      <w:r w:rsidRPr="006E0A11">
        <w:t>del Ministero dell’ambiente e della tutela del territorio e del mare è destinata</w:t>
      </w:r>
      <w:r w:rsidR="00361370" w:rsidRPr="006E0A11">
        <w:t xml:space="preserve"> prioritariamente</w:t>
      </w:r>
      <w:r w:rsidRPr="006E0A11">
        <w:t>, nei limiti di</w:t>
      </w:r>
      <w:r w:rsidR="006671CB" w:rsidRPr="006E0A11">
        <w:t xml:space="preserve"> 20 milioni di euro</w:t>
      </w:r>
      <w:r w:rsidR="00C3610F" w:rsidRPr="006E0A11">
        <w:t>,</w:t>
      </w:r>
      <w:r w:rsidRPr="006E0A11">
        <w:t xml:space="preserve"> </w:t>
      </w:r>
      <w:r w:rsidR="00C3610F" w:rsidRPr="006E0A11">
        <w:t>a</w:t>
      </w:r>
      <w:r w:rsidRPr="006E0A11">
        <w:t xml:space="preserve"> finanziare </w:t>
      </w:r>
      <w:r w:rsidR="0014535B" w:rsidRPr="006E0A11">
        <w:t xml:space="preserve">gli investimenti necessari alla realizzazione di </w:t>
      </w:r>
      <w:r w:rsidR="00BB589C" w:rsidRPr="006E0A11">
        <w:t xml:space="preserve">progetti </w:t>
      </w:r>
      <w:r w:rsidR="00361370" w:rsidRPr="006E0A11">
        <w:t xml:space="preserve">sperimentali </w:t>
      </w:r>
      <w:r w:rsidR="00003CB0" w:rsidRPr="006E0A11">
        <w:rPr>
          <w:bCs/>
        </w:rPr>
        <w:t>per</w:t>
      </w:r>
      <w:r w:rsidR="00003CB0" w:rsidRPr="006E0A11">
        <w:t xml:space="preserve"> </w:t>
      </w:r>
      <w:r w:rsidR="00BB589C" w:rsidRPr="006E0A11">
        <w:t xml:space="preserve">la realizzazione </w:t>
      </w:r>
      <w:r w:rsidR="00C3610F" w:rsidRPr="006E0A11">
        <w:t xml:space="preserve">o l’implementazione </w:t>
      </w:r>
      <w:r w:rsidR="00BB589C" w:rsidRPr="006E0A11">
        <w:t>del</w:t>
      </w:r>
      <w:r w:rsidRPr="006E0A11">
        <w:t xml:space="preserve"> servizio di </w:t>
      </w:r>
      <w:r w:rsidR="00BB589C" w:rsidRPr="006E0A11">
        <w:t xml:space="preserve">trasporto scolastico per i bambini della scuola dell’infanzia </w:t>
      </w:r>
      <w:r w:rsidR="004075A7" w:rsidRPr="006E0A11">
        <w:t xml:space="preserve">statale e comunale </w:t>
      </w:r>
      <w:r w:rsidR="00BB589C" w:rsidRPr="006E0A11">
        <w:t>e per gli alunni del</w:t>
      </w:r>
      <w:r w:rsidR="004075A7" w:rsidRPr="006E0A11">
        <w:t>le scuole statali del</w:t>
      </w:r>
      <w:r w:rsidR="00BB589C" w:rsidRPr="006E0A11">
        <w:t xml:space="preserve"> primo ciclo di istruzione con mezzi di trasporto</w:t>
      </w:r>
      <w:r w:rsidR="00C2355D" w:rsidRPr="006E0A11">
        <w:t xml:space="preserve"> ibridi, elettrici o</w:t>
      </w:r>
      <w:r w:rsidR="00BB589C" w:rsidRPr="006E0A11">
        <w:t xml:space="preserve"> non inferiori a Euro 6</w:t>
      </w:r>
      <w:r w:rsidR="00D71960" w:rsidRPr="006E0A11">
        <w:t xml:space="preserve"> immatricolati per la prima volta dopo il 31 agosto 20</w:t>
      </w:r>
      <w:r w:rsidR="00D402FA" w:rsidRPr="006E0A11">
        <w:t>1</w:t>
      </w:r>
      <w:r w:rsidR="004075A7" w:rsidRPr="006E0A11">
        <w:t>9</w:t>
      </w:r>
      <w:r w:rsidR="0014535B" w:rsidRPr="006E0A11">
        <w:t xml:space="preserve">, selezionati dal Ministero dell’ambiente </w:t>
      </w:r>
      <w:r w:rsidR="00EE2969" w:rsidRPr="006E0A11">
        <w:t xml:space="preserve">e della tutela del territorio e del mare </w:t>
      </w:r>
      <w:r w:rsidR="0014535B" w:rsidRPr="006E0A11">
        <w:t>in base alla portata del numero di studenti coinvolti e alla stima di riduzione dell’inquinamento atmosferico</w:t>
      </w:r>
      <w:r w:rsidRPr="006E0A11">
        <w:t>.</w:t>
      </w:r>
    </w:p>
    <w:p w:rsidR="00621623" w:rsidRPr="006E0A11" w:rsidRDefault="00621623" w:rsidP="005243D8">
      <w:pPr>
        <w:ind w:left="86" w:firstLine="29"/>
        <w:jc w:val="both"/>
      </w:pPr>
      <w:r w:rsidRPr="006E0A11">
        <w:lastRenderedPageBreak/>
        <w:t>2. I progetti di cui al comma 1 sono presentati al Ministero dell’ambiente e della tutela del territorio e del mare da uno o più comuni</w:t>
      </w:r>
      <w:r w:rsidR="00C3610F" w:rsidRPr="006E0A11">
        <w:t xml:space="preserve">, anche in forma associata, </w:t>
      </w:r>
      <w:r w:rsidRPr="006E0A11">
        <w:t xml:space="preserve">interessati dalle procedure di infrazione comunitaria n. 2014/2147 del 10 luglio 2014 e n. 2015/2043 del 28 maggio 2015 per la non ottemperanza dell’Italia agli obblighi previsti dalla Direttiva 2008/50/CE sulla qualità dell’aria e </w:t>
      </w:r>
      <w:r w:rsidR="00361370" w:rsidRPr="006E0A11">
        <w:t xml:space="preserve">sono </w:t>
      </w:r>
      <w:r w:rsidRPr="006E0A11">
        <w:t>riferiti a un ambito territoriale con popolazione superiore a centomila abitanti.</w:t>
      </w:r>
    </w:p>
    <w:p w:rsidR="005243D8" w:rsidRPr="006E0A11" w:rsidRDefault="00621623" w:rsidP="005243D8">
      <w:pPr>
        <w:ind w:left="86" w:firstLine="29"/>
        <w:jc w:val="both"/>
      </w:pPr>
      <w:r w:rsidRPr="006E0A11">
        <w:t>3</w:t>
      </w:r>
      <w:r w:rsidR="005243D8" w:rsidRPr="006E0A11">
        <w:t>. Con decreto</w:t>
      </w:r>
      <w:r w:rsidRPr="006E0A11">
        <w:t xml:space="preserve"> </w:t>
      </w:r>
      <w:r w:rsidR="005243D8" w:rsidRPr="006E0A11">
        <w:t xml:space="preserve">del Ministro dell’ambiente e della tutela del territorio e del mare, </w:t>
      </w:r>
      <w:r w:rsidR="00C3610F" w:rsidRPr="006E0A11">
        <w:t xml:space="preserve">da adottarsi entro quarantacinque giorni dall’entrata in vigore del presente decreto, </w:t>
      </w:r>
      <w:r w:rsidRPr="006E0A11">
        <w:t>sentito</w:t>
      </w:r>
      <w:r w:rsidR="005243D8" w:rsidRPr="006E0A11">
        <w:t xml:space="preserve"> il Ministro dell’istruzione, dell’università e della ricerca e il Ministro dell’economia e delle finanze</w:t>
      </w:r>
      <w:r w:rsidRPr="006E0A11">
        <w:t>,</w:t>
      </w:r>
      <w:r w:rsidR="005243D8" w:rsidRPr="006E0A11">
        <w:t xml:space="preserve"> sono stabilite le modalità di </w:t>
      </w:r>
      <w:r w:rsidRPr="006E0A11">
        <w:t>presentazione delle domande</w:t>
      </w:r>
      <w:r w:rsidR="0014535B" w:rsidRPr="006E0A11">
        <w:t xml:space="preserve"> e le spese ammissibili ai fini del finanziamento</w:t>
      </w:r>
      <w:r w:rsidRPr="006E0A11">
        <w:rPr>
          <w:iCs/>
        </w:rPr>
        <w:t>.</w:t>
      </w:r>
    </w:p>
    <w:p w:rsidR="000F094D" w:rsidRPr="006E0A11" w:rsidRDefault="000F094D" w:rsidP="005243D8"/>
    <w:p w:rsidR="005243D8" w:rsidRPr="006E0A11" w:rsidRDefault="005243D8" w:rsidP="005243D8">
      <w:pPr>
        <w:contextualSpacing/>
        <w:jc w:val="center"/>
      </w:pPr>
      <w:r w:rsidRPr="006E0A11">
        <w:t xml:space="preserve">Art. </w:t>
      </w:r>
      <w:r w:rsidR="00003CB0" w:rsidRPr="006E0A11">
        <w:t>4</w:t>
      </w:r>
    </w:p>
    <w:p w:rsidR="005243D8" w:rsidRPr="006E0A11" w:rsidRDefault="002133A1" w:rsidP="005243D8">
      <w:pPr>
        <w:contextualSpacing/>
        <w:jc w:val="center"/>
      </w:pPr>
      <w:r w:rsidRPr="006E0A11">
        <w:rPr>
          <w:i/>
        </w:rPr>
        <w:t>(Azioni per la riforestazione</w:t>
      </w:r>
      <w:r w:rsidR="005243D8" w:rsidRPr="006E0A11">
        <w:rPr>
          <w:i/>
        </w:rPr>
        <w:t>)</w:t>
      </w:r>
    </w:p>
    <w:p w:rsidR="005243D8" w:rsidRPr="006E0A11" w:rsidRDefault="005243D8" w:rsidP="005243D8">
      <w:pPr>
        <w:pStyle w:val="Testonormale"/>
        <w:jc w:val="both"/>
        <w:rPr>
          <w:rFonts w:ascii="Times New Roman" w:hAnsi="Times New Roman" w:cs="Times New Roman"/>
          <w:sz w:val="24"/>
          <w:szCs w:val="24"/>
        </w:rPr>
      </w:pPr>
      <w:r w:rsidRPr="006E0A11">
        <w:rPr>
          <w:rFonts w:ascii="Times New Roman" w:hAnsi="Times New Roman" w:cs="Times New Roman"/>
          <w:sz w:val="24"/>
          <w:szCs w:val="24"/>
        </w:rPr>
        <w:t xml:space="preserve">1. </w:t>
      </w:r>
      <w:r w:rsidR="0036354C" w:rsidRPr="006E0A11">
        <w:rPr>
          <w:rFonts w:ascii="Times New Roman" w:hAnsi="Times New Roman" w:cs="Times New Roman"/>
          <w:sz w:val="24"/>
          <w:szCs w:val="24"/>
        </w:rPr>
        <w:t>E’ istituito un programma sperimentale di messa a dimora di alberi, di reimpianto e di silvicoltura,</w:t>
      </w:r>
      <w:r w:rsidR="00BA62AB" w:rsidRPr="006E0A11">
        <w:rPr>
          <w:rFonts w:ascii="Times New Roman" w:hAnsi="Times New Roman" w:cs="Times New Roman"/>
          <w:sz w:val="24"/>
          <w:szCs w:val="24"/>
        </w:rPr>
        <w:t xml:space="preserve"> </w:t>
      </w:r>
      <w:r w:rsidR="009C3294" w:rsidRPr="006E0A11">
        <w:rPr>
          <w:rFonts w:ascii="Times New Roman" w:hAnsi="Times New Roman" w:cs="Times New Roman"/>
          <w:sz w:val="24"/>
          <w:szCs w:val="24"/>
        </w:rPr>
        <w:t xml:space="preserve">e per </w:t>
      </w:r>
      <w:r w:rsidR="00003CB0" w:rsidRPr="006E0A11">
        <w:rPr>
          <w:rFonts w:ascii="Times New Roman" w:hAnsi="Times New Roman" w:cs="Times New Roman"/>
          <w:bCs/>
          <w:sz w:val="24"/>
          <w:szCs w:val="24"/>
        </w:rPr>
        <w:t>la creazione di foreste urbane e periurbane,</w:t>
      </w:r>
      <w:r w:rsidR="00003CB0" w:rsidRPr="006E0A11">
        <w:rPr>
          <w:rFonts w:ascii="Times New Roman" w:hAnsi="Times New Roman" w:cs="Times New Roman"/>
          <w:sz w:val="24"/>
          <w:szCs w:val="24"/>
        </w:rPr>
        <w:t xml:space="preserve"> </w:t>
      </w:r>
      <w:r w:rsidR="00BA62AB" w:rsidRPr="006E0A11">
        <w:rPr>
          <w:rFonts w:ascii="Times New Roman" w:hAnsi="Times New Roman" w:cs="Times New Roman"/>
          <w:sz w:val="24"/>
          <w:szCs w:val="24"/>
        </w:rPr>
        <w:t>nelle città metropolitane,</w:t>
      </w:r>
      <w:r w:rsidR="0036354C" w:rsidRPr="006E0A11">
        <w:rPr>
          <w:rFonts w:ascii="Times New Roman" w:hAnsi="Times New Roman" w:cs="Times New Roman"/>
          <w:sz w:val="24"/>
          <w:szCs w:val="24"/>
        </w:rPr>
        <w:t xml:space="preserve"> in coerenza con quanto previsto dal decreto legislativo 3 aprile 2018, n. 34, </w:t>
      </w:r>
      <w:r w:rsidR="001A197D" w:rsidRPr="006E0A11">
        <w:rPr>
          <w:rFonts w:ascii="Times New Roman" w:hAnsi="Times New Roman" w:cs="Times New Roman"/>
          <w:sz w:val="24"/>
          <w:szCs w:val="24"/>
        </w:rPr>
        <w:t>n</w:t>
      </w:r>
      <w:r w:rsidRPr="006E0A11">
        <w:rPr>
          <w:rFonts w:ascii="Times New Roman" w:hAnsi="Times New Roman" w:cs="Times New Roman"/>
          <w:sz w:val="24"/>
          <w:szCs w:val="24"/>
        </w:rPr>
        <w:t xml:space="preserve">ell’ambito </w:t>
      </w:r>
      <w:r w:rsidR="0036354C" w:rsidRPr="006E0A11">
        <w:rPr>
          <w:rFonts w:ascii="Times New Roman" w:hAnsi="Times New Roman" w:cs="Times New Roman"/>
          <w:sz w:val="24"/>
          <w:szCs w:val="24"/>
        </w:rPr>
        <w:t xml:space="preserve">dei progetti </w:t>
      </w:r>
      <w:r w:rsidRPr="006E0A11">
        <w:rPr>
          <w:rFonts w:ascii="Times New Roman" w:hAnsi="Times New Roman" w:cs="Times New Roman"/>
          <w:sz w:val="24"/>
          <w:szCs w:val="24"/>
        </w:rPr>
        <w:t>finanziat</w:t>
      </w:r>
      <w:r w:rsidR="0036354C" w:rsidRPr="006E0A11">
        <w:rPr>
          <w:rFonts w:ascii="Times New Roman" w:hAnsi="Times New Roman" w:cs="Times New Roman"/>
          <w:sz w:val="24"/>
          <w:szCs w:val="24"/>
        </w:rPr>
        <w:t>i</w:t>
      </w:r>
      <w:r w:rsidRPr="006E0A11">
        <w:rPr>
          <w:rFonts w:ascii="Times New Roman" w:hAnsi="Times New Roman" w:cs="Times New Roman"/>
          <w:sz w:val="24"/>
          <w:szCs w:val="24"/>
        </w:rPr>
        <w:t xml:space="preserve"> ai sensi dell’articolo 19, comma 6, </w:t>
      </w:r>
      <w:r w:rsidR="00714B8A" w:rsidRPr="006E0A11">
        <w:rPr>
          <w:rFonts w:ascii="Times New Roman" w:hAnsi="Times New Roman" w:cs="Times New Roman"/>
          <w:sz w:val="24"/>
          <w:szCs w:val="24"/>
        </w:rPr>
        <w:t xml:space="preserve">lettera d), </w:t>
      </w:r>
      <w:r w:rsidRPr="006E0A11">
        <w:rPr>
          <w:rFonts w:ascii="Times New Roman" w:hAnsi="Times New Roman" w:cs="Times New Roman"/>
          <w:sz w:val="24"/>
          <w:szCs w:val="24"/>
        </w:rPr>
        <w:t xml:space="preserve">del decreto legislativo 13 marzo 2013, n. 30, nel limite complessivo di </w:t>
      </w:r>
      <w:r w:rsidR="00431CAA" w:rsidRPr="006E0A11">
        <w:rPr>
          <w:rFonts w:ascii="Times New Roman" w:hAnsi="Times New Roman" w:cs="Times New Roman"/>
          <w:sz w:val="24"/>
          <w:szCs w:val="24"/>
        </w:rPr>
        <w:t>30</w:t>
      </w:r>
      <w:r w:rsidRPr="006E0A11">
        <w:rPr>
          <w:rFonts w:ascii="Times New Roman" w:hAnsi="Times New Roman" w:cs="Times New Roman"/>
          <w:sz w:val="24"/>
          <w:szCs w:val="24"/>
        </w:rPr>
        <w:t xml:space="preserve"> milioni di euro </w:t>
      </w:r>
      <w:r w:rsidR="00D71960" w:rsidRPr="006E0A11">
        <w:rPr>
          <w:rFonts w:ascii="Times New Roman" w:hAnsi="Times New Roman" w:cs="Times New Roman"/>
          <w:sz w:val="24"/>
          <w:szCs w:val="24"/>
        </w:rPr>
        <w:t>della quota di risorse di competenza per il 2019 del Ministero dell’ambiente e della tutela del territorio e del mare</w:t>
      </w:r>
      <w:r w:rsidR="00714B8A" w:rsidRPr="006E0A11">
        <w:rPr>
          <w:rFonts w:ascii="Times New Roman" w:hAnsi="Times New Roman" w:cs="Times New Roman"/>
          <w:sz w:val="24"/>
          <w:szCs w:val="24"/>
        </w:rPr>
        <w:t>.</w:t>
      </w:r>
      <w:r w:rsidR="00DB72DE" w:rsidRPr="006E0A11">
        <w:rPr>
          <w:rFonts w:ascii="Times New Roman" w:hAnsi="Times New Roman" w:cs="Times New Roman"/>
          <w:sz w:val="24"/>
          <w:szCs w:val="24"/>
        </w:rPr>
        <w:t xml:space="preserve"> </w:t>
      </w:r>
    </w:p>
    <w:p w:rsidR="005243D8" w:rsidRPr="006E0A11" w:rsidRDefault="005243D8" w:rsidP="005243D8">
      <w:pPr>
        <w:pStyle w:val="Testonormale"/>
        <w:jc w:val="both"/>
        <w:rPr>
          <w:rFonts w:ascii="Times New Roman" w:hAnsi="Times New Roman" w:cs="Times New Roman"/>
          <w:sz w:val="24"/>
          <w:szCs w:val="24"/>
        </w:rPr>
      </w:pPr>
      <w:r w:rsidRPr="006E0A11">
        <w:rPr>
          <w:rFonts w:ascii="Times New Roman" w:hAnsi="Times New Roman" w:cs="Times New Roman"/>
          <w:sz w:val="24"/>
          <w:szCs w:val="24"/>
        </w:rPr>
        <w:t xml:space="preserve">2. Al fine di procedere a un rapido avvio del programma sperimentale di cui al presente articolo, entro </w:t>
      </w:r>
      <w:r w:rsidR="001A197D" w:rsidRPr="006E0A11">
        <w:rPr>
          <w:rFonts w:ascii="Times New Roman" w:hAnsi="Times New Roman" w:cs="Times New Roman"/>
          <w:sz w:val="24"/>
          <w:szCs w:val="24"/>
        </w:rPr>
        <w:t>sessanta</w:t>
      </w:r>
      <w:r w:rsidRPr="006E0A11">
        <w:rPr>
          <w:rFonts w:ascii="Times New Roman" w:hAnsi="Times New Roman" w:cs="Times New Roman"/>
          <w:sz w:val="24"/>
          <w:szCs w:val="24"/>
        </w:rPr>
        <w:t xml:space="preserve"> giorni dall’entrata in vigore del presente decreto, con decreto del Ministro dell’ambiente e della tutela del territorio e del mare,</w:t>
      </w:r>
      <w:r w:rsidR="007C469E" w:rsidRPr="006E0A11">
        <w:t xml:space="preserve"> </w:t>
      </w:r>
      <w:r w:rsidR="007C469E" w:rsidRPr="006E0A11">
        <w:rPr>
          <w:rFonts w:ascii="Times New Roman" w:hAnsi="Times New Roman" w:cs="Times New Roman"/>
          <w:sz w:val="24"/>
          <w:szCs w:val="24"/>
        </w:rPr>
        <w:t xml:space="preserve">d’intesa con la Conferenza unificata che si pronuncia entro trenta giorni decorso il cui termine il decreto è emanato anche in mancanza di detto parere, </w:t>
      </w:r>
      <w:r w:rsidRPr="006E0A11">
        <w:rPr>
          <w:rFonts w:ascii="Times New Roman" w:hAnsi="Times New Roman" w:cs="Times New Roman"/>
          <w:sz w:val="24"/>
          <w:szCs w:val="24"/>
        </w:rPr>
        <w:t>sulla base dell’istruttoria del Comitato per lo sviluppo del verde pubblico di cui alla legge 14 gennaio 2013,</w:t>
      </w:r>
      <w:r w:rsidR="009C3294" w:rsidRPr="006E0A11">
        <w:rPr>
          <w:rFonts w:ascii="Times New Roman" w:hAnsi="Times New Roman" w:cs="Times New Roman"/>
          <w:sz w:val="24"/>
          <w:szCs w:val="24"/>
        </w:rPr>
        <w:t xml:space="preserve"> n. 10, sono definite</w:t>
      </w:r>
      <w:r w:rsidRPr="006E0A11">
        <w:rPr>
          <w:rFonts w:ascii="Times New Roman" w:hAnsi="Times New Roman" w:cs="Times New Roman"/>
          <w:sz w:val="24"/>
          <w:szCs w:val="24"/>
        </w:rPr>
        <w:t xml:space="preserve"> le modalità e le finalità per la progettazione degli interventi e il riparto </w:t>
      </w:r>
      <w:r w:rsidR="00692EDF" w:rsidRPr="006E0A11">
        <w:rPr>
          <w:rFonts w:ascii="Times New Roman" w:hAnsi="Times New Roman" w:cs="Times New Roman"/>
          <w:sz w:val="24"/>
          <w:szCs w:val="24"/>
        </w:rPr>
        <w:t>delle risorse</w:t>
      </w:r>
      <w:r w:rsidRPr="006E0A11">
        <w:rPr>
          <w:rFonts w:ascii="Times New Roman" w:hAnsi="Times New Roman" w:cs="Times New Roman"/>
          <w:sz w:val="24"/>
          <w:szCs w:val="24"/>
        </w:rPr>
        <w:t xml:space="preserve"> di cui al comma 1 </w:t>
      </w:r>
      <w:r w:rsidR="00BA62AB" w:rsidRPr="006E0A11">
        <w:rPr>
          <w:rFonts w:ascii="Times New Roman" w:hAnsi="Times New Roman" w:cs="Times New Roman"/>
          <w:sz w:val="24"/>
          <w:szCs w:val="24"/>
        </w:rPr>
        <w:t>tra le città metropolitane</w:t>
      </w:r>
      <w:r w:rsidR="00BA62AB" w:rsidRPr="006E0A11">
        <w:rPr>
          <w:rFonts w:ascii="Times New Roman" w:hAnsi="Times New Roman" w:cs="Times New Roman"/>
          <w:bCs/>
          <w:sz w:val="24"/>
          <w:szCs w:val="24"/>
        </w:rPr>
        <w:t xml:space="preserve">, </w:t>
      </w:r>
      <w:r w:rsidRPr="006E0A11">
        <w:rPr>
          <w:rFonts w:ascii="Times New Roman" w:hAnsi="Times New Roman" w:cs="Times New Roman"/>
          <w:bCs/>
          <w:sz w:val="24"/>
          <w:szCs w:val="24"/>
        </w:rPr>
        <w:t>tenendo conto</w:t>
      </w:r>
      <w:r w:rsidR="009C3294" w:rsidRPr="006E0A11">
        <w:rPr>
          <w:rFonts w:ascii="Times New Roman" w:hAnsi="Times New Roman" w:cs="Times New Roman"/>
          <w:bCs/>
          <w:sz w:val="24"/>
          <w:szCs w:val="24"/>
        </w:rPr>
        <w:t>,</w:t>
      </w:r>
      <w:r w:rsidRPr="006E0A11">
        <w:rPr>
          <w:rFonts w:ascii="Times New Roman" w:hAnsi="Times New Roman" w:cs="Times New Roman"/>
          <w:bCs/>
          <w:sz w:val="24"/>
          <w:szCs w:val="24"/>
        </w:rPr>
        <w:t xml:space="preserve"> </w:t>
      </w:r>
      <w:r w:rsidR="00003CB0" w:rsidRPr="006E0A11">
        <w:rPr>
          <w:rFonts w:ascii="Times New Roman" w:hAnsi="Times New Roman" w:cs="Times New Roman"/>
          <w:bCs/>
          <w:sz w:val="24"/>
          <w:szCs w:val="24"/>
        </w:rPr>
        <w:t xml:space="preserve">quali criteri di selezione, </w:t>
      </w:r>
      <w:r w:rsidRPr="006E0A11">
        <w:rPr>
          <w:rFonts w:ascii="Times New Roman" w:hAnsi="Times New Roman" w:cs="Times New Roman"/>
          <w:bCs/>
          <w:sz w:val="24"/>
          <w:szCs w:val="24"/>
        </w:rPr>
        <w:t>in particolare</w:t>
      </w:r>
      <w:r w:rsidR="00003CB0" w:rsidRPr="006E0A11">
        <w:rPr>
          <w:rFonts w:ascii="Times New Roman" w:hAnsi="Times New Roman" w:cs="Times New Roman"/>
          <w:bCs/>
          <w:sz w:val="24"/>
          <w:szCs w:val="24"/>
        </w:rPr>
        <w:t>,</w:t>
      </w:r>
      <w:r w:rsidRPr="006E0A11">
        <w:rPr>
          <w:rFonts w:ascii="Times New Roman" w:hAnsi="Times New Roman" w:cs="Times New Roman"/>
          <w:bCs/>
          <w:sz w:val="24"/>
          <w:szCs w:val="24"/>
        </w:rPr>
        <w:t xml:space="preserve"> </w:t>
      </w:r>
      <w:r w:rsidR="009C3294" w:rsidRPr="006E0A11">
        <w:rPr>
          <w:rFonts w:ascii="Times New Roman" w:hAnsi="Times New Roman" w:cs="Times New Roman"/>
          <w:bCs/>
          <w:sz w:val="24"/>
          <w:szCs w:val="24"/>
        </w:rPr>
        <w:t>del</w:t>
      </w:r>
      <w:r w:rsidR="00003CB0" w:rsidRPr="006E0A11">
        <w:rPr>
          <w:rFonts w:ascii="Times New Roman" w:hAnsi="Times New Roman" w:cs="Times New Roman"/>
          <w:bCs/>
          <w:sz w:val="24"/>
          <w:szCs w:val="24"/>
        </w:rPr>
        <w:t>la valenza ambientale</w:t>
      </w:r>
      <w:r w:rsidR="007C28A5" w:rsidRPr="006E0A11">
        <w:rPr>
          <w:rFonts w:ascii="Times New Roman" w:hAnsi="Times New Roman" w:cs="Times New Roman"/>
          <w:bCs/>
          <w:sz w:val="24"/>
          <w:szCs w:val="24"/>
        </w:rPr>
        <w:t xml:space="preserve"> e</w:t>
      </w:r>
      <w:r w:rsidR="00003CB0" w:rsidRPr="006E0A11">
        <w:rPr>
          <w:rFonts w:ascii="Times New Roman" w:hAnsi="Times New Roman" w:cs="Times New Roman"/>
          <w:bCs/>
          <w:sz w:val="24"/>
          <w:szCs w:val="24"/>
        </w:rPr>
        <w:t xml:space="preserve"> sociale</w:t>
      </w:r>
      <w:r w:rsidR="007C28A5" w:rsidRPr="006E0A11">
        <w:rPr>
          <w:rFonts w:ascii="Times New Roman" w:hAnsi="Times New Roman" w:cs="Times New Roman"/>
          <w:bCs/>
          <w:sz w:val="24"/>
          <w:szCs w:val="24"/>
        </w:rPr>
        <w:t xml:space="preserve"> dei progetti</w:t>
      </w:r>
      <w:r w:rsidR="00003CB0" w:rsidRPr="006E0A11">
        <w:rPr>
          <w:rFonts w:ascii="Times New Roman" w:hAnsi="Times New Roman" w:cs="Times New Roman"/>
          <w:bCs/>
          <w:sz w:val="24"/>
          <w:szCs w:val="24"/>
        </w:rPr>
        <w:t xml:space="preserve">, </w:t>
      </w:r>
      <w:r w:rsidR="009C3294" w:rsidRPr="006E0A11">
        <w:rPr>
          <w:rFonts w:ascii="Times New Roman" w:hAnsi="Times New Roman" w:cs="Times New Roman"/>
          <w:bCs/>
          <w:sz w:val="24"/>
          <w:szCs w:val="24"/>
        </w:rPr>
        <w:t>del</w:t>
      </w:r>
      <w:r w:rsidR="00003CB0" w:rsidRPr="006E0A11">
        <w:rPr>
          <w:rFonts w:ascii="Times New Roman" w:hAnsi="Times New Roman" w:cs="Times New Roman"/>
          <w:bCs/>
          <w:sz w:val="24"/>
          <w:szCs w:val="24"/>
        </w:rPr>
        <w:t xml:space="preserve"> livello di riqualificazione e </w:t>
      </w:r>
      <w:r w:rsidR="0014535B" w:rsidRPr="006E0A11">
        <w:rPr>
          <w:rFonts w:ascii="Times New Roman" w:hAnsi="Times New Roman" w:cs="Times New Roman"/>
          <w:bCs/>
          <w:sz w:val="24"/>
          <w:szCs w:val="24"/>
        </w:rPr>
        <w:t>di</w:t>
      </w:r>
      <w:r w:rsidR="00003CB0" w:rsidRPr="006E0A11">
        <w:rPr>
          <w:rFonts w:ascii="Times New Roman" w:hAnsi="Times New Roman" w:cs="Times New Roman"/>
          <w:bCs/>
          <w:sz w:val="24"/>
          <w:szCs w:val="24"/>
        </w:rPr>
        <w:t xml:space="preserve"> </w:t>
      </w:r>
      <w:r w:rsidR="0014535B" w:rsidRPr="006E0A11">
        <w:rPr>
          <w:rFonts w:ascii="Times New Roman" w:hAnsi="Times New Roman" w:cs="Times New Roman"/>
          <w:bCs/>
          <w:sz w:val="24"/>
          <w:szCs w:val="24"/>
        </w:rPr>
        <w:t>fruibilità</w:t>
      </w:r>
      <w:r w:rsidR="00003CB0" w:rsidRPr="006E0A11">
        <w:rPr>
          <w:rFonts w:ascii="Times New Roman" w:hAnsi="Times New Roman" w:cs="Times New Roman"/>
          <w:bCs/>
          <w:sz w:val="24"/>
          <w:szCs w:val="24"/>
        </w:rPr>
        <w:t xml:space="preserve"> dell’area,</w:t>
      </w:r>
      <w:r w:rsidR="00003CB0" w:rsidRPr="006E0A11">
        <w:rPr>
          <w:rFonts w:ascii="Times New Roman" w:hAnsi="Times New Roman" w:cs="Times New Roman"/>
          <w:sz w:val="24"/>
          <w:szCs w:val="24"/>
        </w:rPr>
        <w:t xml:space="preserve"> </w:t>
      </w:r>
      <w:r w:rsidR="009C3294" w:rsidRPr="006E0A11">
        <w:rPr>
          <w:rFonts w:ascii="Times New Roman" w:hAnsi="Times New Roman" w:cs="Times New Roman"/>
          <w:sz w:val="24"/>
          <w:szCs w:val="24"/>
        </w:rPr>
        <w:t>de</w:t>
      </w:r>
      <w:r w:rsidRPr="006E0A11">
        <w:rPr>
          <w:rFonts w:ascii="Times New Roman" w:hAnsi="Times New Roman" w:cs="Times New Roman"/>
          <w:sz w:val="24"/>
          <w:szCs w:val="24"/>
        </w:rPr>
        <w:t>i livelli di qualità dell’aria</w:t>
      </w:r>
      <w:r w:rsidR="00431CAA" w:rsidRPr="006E0A11">
        <w:rPr>
          <w:rFonts w:ascii="Times New Roman" w:hAnsi="Times New Roman" w:cs="Times New Roman"/>
          <w:sz w:val="24"/>
          <w:szCs w:val="24"/>
        </w:rPr>
        <w:t xml:space="preserve"> </w:t>
      </w:r>
      <w:r w:rsidR="00431CAA" w:rsidRPr="006E0A11">
        <w:rPr>
          <w:rFonts w:ascii="Times New Roman" w:hAnsi="Times New Roman" w:cs="Times New Roman"/>
          <w:bCs/>
          <w:sz w:val="24"/>
          <w:szCs w:val="24"/>
        </w:rPr>
        <w:t xml:space="preserve">e </w:t>
      </w:r>
      <w:r w:rsidR="00003CB0" w:rsidRPr="006E0A11">
        <w:rPr>
          <w:rFonts w:ascii="Times New Roman" w:hAnsi="Times New Roman" w:cs="Times New Roman"/>
          <w:bCs/>
          <w:sz w:val="24"/>
          <w:szCs w:val="24"/>
        </w:rPr>
        <w:t xml:space="preserve">la localizzazione nelle zone oggetto </w:t>
      </w:r>
      <w:r w:rsidR="00431CAA" w:rsidRPr="006E0A11">
        <w:rPr>
          <w:rFonts w:ascii="Times New Roman" w:hAnsi="Times New Roman" w:cs="Times New Roman"/>
          <w:sz w:val="24"/>
          <w:szCs w:val="24"/>
        </w:rPr>
        <w:t>delle procedure di infrazione</w:t>
      </w:r>
      <w:r w:rsidR="009C3294" w:rsidRPr="006E0A11">
        <w:rPr>
          <w:rFonts w:ascii="Times New Roman" w:hAnsi="Times New Roman" w:cs="Times New Roman"/>
          <w:sz w:val="24"/>
          <w:szCs w:val="24"/>
        </w:rPr>
        <w:t xml:space="preserve"> comunitaria n. 2014/2147 del 10 luglio 2014 e n. 2015/2043 del 28 maggio 2015</w:t>
      </w:r>
      <w:r w:rsidRPr="006E0A11">
        <w:rPr>
          <w:rFonts w:ascii="Times New Roman" w:hAnsi="Times New Roman" w:cs="Times New Roman"/>
          <w:sz w:val="24"/>
          <w:szCs w:val="24"/>
        </w:rPr>
        <w:t>.</w:t>
      </w:r>
    </w:p>
    <w:p w:rsidR="005243D8" w:rsidRPr="006E0A11" w:rsidRDefault="005243D8" w:rsidP="00BA62AB">
      <w:pPr>
        <w:pStyle w:val="Testonormale"/>
        <w:jc w:val="both"/>
        <w:rPr>
          <w:rFonts w:ascii="Times New Roman" w:hAnsi="Times New Roman" w:cs="Times New Roman"/>
          <w:sz w:val="24"/>
          <w:szCs w:val="24"/>
        </w:rPr>
      </w:pPr>
      <w:r w:rsidRPr="006E0A11">
        <w:rPr>
          <w:rFonts w:ascii="Times New Roman" w:hAnsi="Times New Roman" w:cs="Times New Roman"/>
          <w:sz w:val="24"/>
          <w:szCs w:val="24"/>
        </w:rPr>
        <w:t xml:space="preserve">3. Entro i </w:t>
      </w:r>
      <w:r w:rsidR="001A197D" w:rsidRPr="006E0A11">
        <w:rPr>
          <w:rFonts w:ascii="Times New Roman" w:hAnsi="Times New Roman" w:cs="Times New Roman"/>
          <w:sz w:val="24"/>
          <w:szCs w:val="24"/>
        </w:rPr>
        <w:t>novanta</w:t>
      </w:r>
      <w:r w:rsidRPr="006E0A11">
        <w:rPr>
          <w:rFonts w:ascii="Times New Roman" w:hAnsi="Times New Roman" w:cs="Times New Roman"/>
          <w:sz w:val="24"/>
          <w:szCs w:val="24"/>
        </w:rPr>
        <w:t xml:space="preserve"> giorni successivi al decreto di cui al comma precedente, ciascuna Città metropolitana presenta al Ministero dell’ambiente e della tutela del territorio e del mare le progettazioni, corredate dai programmi operativi di dettaglio con i relativi costi. Il Ministero dell’ambiente e della tutela del territorio e del mare provvede all’approvazione di almeno un progetto</w:t>
      </w:r>
      <w:r w:rsidR="00003CB0" w:rsidRPr="006E0A11">
        <w:rPr>
          <w:rFonts w:ascii="Times New Roman" w:hAnsi="Times New Roman" w:cs="Times New Roman"/>
          <w:bCs/>
          <w:sz w:val="24"/>
          <w:szCs w:val="24"/>
        </w:rPr>
        <w:t>, ove ammissibile</w:t>
      </w:r>
      <w:r w:rsidR="007C28A5" w:rsidRPr="006E0A11">
        <w:rPr>
          <w:rFonts w:ascii="Times New Roman" w:hAnsi="Times New Roman" w:cs="Times New Roman"/>
          <w:bCs/>
          <w:sz w:val="24"/>
          <w:szCs w:val="24"/>
        </w:rPr>
        <w:t xml:space="preserve"> in base ai requisiti previsti dal decreto di cui al comma 2</w:t>
      </w:r>
      <w:r w:rsidR="00003CB0" w:rsidRPr="006E0A11">
        <w:rPr>
          <w:rFonts w:ascii="Times New Roman" w:hAnsi="Times New Roman" w:cs="Times New Roman"/>
          <w:bCs/>
          <w:sz w:val="24"/>
          <w:szCs w:val="24"/>
        </w:rPr>
        <w:t>,</w:t>
      </w:r>
      <w:r w:rsidRPr="006E0A11">
        <w:rPr>
          <w:rFonts w:ascii="Times New Roman" w:hAnsi="Times New Roman" w:cs="Times New Roman"/>
          <w:sz w:val="24"/>
          <w:szCs w:val="24"/>
        </w:rPr>
        <w:t xml:space="preserve"> per ciascuna Città metropolitana, con i relativi programmi operativi di dettaglio, e di ogni eventuale successiva variazione, sulla base di apposite istruttorie effettuate dal Comitato per lo sviluppo del verde pubblico</w:t>
      </w:r>
      <w:r w:rsidR="00BA62AB" w:rsidRPr="006E0A11">
        <w:rPr>
          <w:rFonts w:ascii="Times New Roman" w:hAnsi="Times New Roman" w:cs="Times New Roman"/>
          <w:sz w:val="24"/>
          <w:szCs w:val="24"/>
        </w:rPr>
        <w:t xml:space="preserve"> che, a tal fine,</w:t>
      </w:r>
      <w:r w:rsidRPr="006E0A11">
        <w:rPr>
          <w:rFonts w:ascii="Times New Roman" w:hAnsi="Times New Roman" w:cs="Times New Roman"/>
          <w:sz w:val="24"/>
          <w:szCs w:val="24"/>
        </w:rPr>
        <w:t xml:space="preserve"> può avvalersi</w:t>
      </w:r>
      <w:r w:rsidR="00BA62AB" w:rsidRPr="006E0A11">
        <w:rPr>
          <w:rFonts w:ascii="Times New Roman" w:hAnsi="Times New Roman" w:cs="Times New Roman"/>
          <w:sz w:val="24"/>
          <w:szCs w:val="24"/>
        </w:rPr>
        <w:t>,</w:t>
      </w:r>
      <w:r w:rsidRPr="006E0A11">
        <w:rPr>
          <w:rFonts w:ascii="Times New Roman" w:hAnsi="Times New Roman" w:cs="Times New Roman"/>
          <w:sz w:val="24"/>
          <w:szCs w:val="24"/>
        </w:rPr>
        <w:t xml:space="preserve"> </w:t>
      </w:r>
      <w:r w:rsidR="00D71960" w:rsidRPr="006E0A11">
        <w:rPr>
          <w:rFonts w:ascii="Times New Roman" w:hAnsi="Times New Roman" w:cs="Times New Roman"/>
          <w:sz w:val="24"/>
          <w:szCs w:val="24"/>
        </w:rPr>
        <w:t xml:space="preserve">anche per la </w:t>
      </w:r>
      <w:r w:rsidR="00431CAA" w:rsidRPr="006E0A11">
        <w:rPr>
          <w:rFonts w:ascii="Times New Roman" w:hAnsi="Times New Roman" w:cs="Times New Roman"/>
          <w:sz w:val="24"/>
          <w:szCs w:val="24"/>
        </w:rPr>
        <w:t>verifica della</w:t>
      </w:r>
      <w:r w:rsidR="00D71960" w:rsidRPr="006E0A11">
        <w:rPr>
          <w:rFonts w:ascii="Times New Roman" w:hAnsi="Times New Roman" w:cs="Times New Roman"/>
          <w:sz w:val="24"/>
          <w:szCs w:val="24"/>
        </w:rPr>
        <w:t xml:space="preserve"> fase attuativa dei progetti e </w:t>
      </w:r>
      <w:r w:rsidR="00BA62AB" w:rsidRPr="006E0A11">
        <w:rPr>
          <w:rFonts w:ascii="Times New Roman" w:hAnsi="Times New Roman" w:cs="Times New Roman"/>
          <w:sz w:val="24"/>
          <w:szCs w:val="24"/>
        </w:rPr>
        <w:t xml:space="preserve">senza nuovi o maggiori oneri a carico della finanza pubblica, </w:t>
      </w:r>
      <w:r w:rsidRPr="006E0A11">
        <w:rPr>
          <w:rFonts w:ascii="Times New Roman" w:hAnsi="Times New Roman" w:cs="Times New Roman"/>
          <w:sz w:val="24"/>
          <w:szCs w:val="24"/>
        </w:rPr>
        <w:t>del Sistema nazionale a rete per la protezione dell’ambiente di cui alla legge 28 giugno 2016, n. 132.</w:t>
      </w:r>
    </w:p>
    <w:p w:rsidR="005243D8" w:rsidRPr="006E0A11" w:rsidRDefault="00BA62AB" w:rsidP="005243D8">
      <w:pPr>
        <w:pStyle w:val="Testonormale"/>
        <w:jc w:val="both"/>
        <w:rPr>
          <w:rFonts w:ascii="Times New Roman" w:hAnsi="Times New Roman" w:cs="Times New Roman"/>
          <w:sz w:val="24"/>
          <w:szCs w:val="24"/>
        </w:rPr>
      </w:pPr>
      <w:r w:rsidRPr="006E0A11">
        <w:rPr>
          <w:rFonts w:ascii="Times New Roman" w:hAnsi="Times New Roman" w:cs="Times New Roman"/>
          <w:sz w:val="24"/>
          <w:szCs w:val="24"/>
        </w:rPr>
        <w:t>4</w:t>
      </w:r>
      <w:r w:rsidR="005243D8" w:rsidRPr="006E0A11">
        <w:rPr>
          <w:rFonts w:ascii="Times New Roman" w:hAnsi="Times New Roman" w:cs="Times New Roman"/>
          <w:sz w:val="24"/>
          <w:szCs w:val="24"/>
        </w:rPr>
        <w:t>. Le autorità competenti nella gestione del demanio fluviale e nella programmazione degli interventi di contrasto al dissesto idrogeologico introducono, tra i criteri per l’affidamento della realizzazione delle opere</w:t>
      </w:r>
      <w:r w:rsidR="00431CAA" w:rsidRPr="006E0A11">
        <w:rPr>
          <w:rFonts w:ascii="Times New Roman" w:hAnsi="Times New Roman" w:cs="Times New Roman"/>
          <w:sz w:val="24"/>
          <w:szCs w:val="24"/>
        </w:rPr>
        <w:t xml:space="preserve">, </w:t>
      </w:r>
      <w:r w:rsidR="005243D8" w:rsidRPr="006E0A11">
        <w:rPr>
          <w:rFonts w:ascii="Times New Roman" w:hAnsi="Times New Roman" w:cs="Times New Roman"/>
          <w:sz w:val="24"/>
          <w:szCs w:val="24"/>
        </w:rPr>
        <w:t>il rimboschimento delle fasce ripariali e delle aree demaniali fluviali, laddove ritenuto necessario per prevenire il rischio idrogeologico.</w:t>
      </w:r>
    </w:p>
    <w:p w:rsidR="005243D8" w:rsidRPr="006E0A11" w:rsidRDefault="005243D8" w:rsidP="005243D8">
      <w:pPr>
        <w:pStyle w:val="Testonormale"/>
        <w:jc w:val="both"/>
        <w:rPr>
          <w:rFonts w:ascii="Times New Roman" w:hAnsi="Times New Roman" w:cs="Times New Roman"/>
          <w:sz w:val="24"/>
          <w:szCs w:val="24"/>
        </w:rPr>
      </w:pPr>
    </w:p>
    <w:p w:rsidR="005243D8" w:rsidRPr="00A3468B" w:rsidRDefault="00D63964" w:rsidP="005243D8">
      <w:pPr>
        <w:contextualSpacing/>
        <w:jc w:val="center"/>
        <w:rPr>
          <w:strike/>
        </w:rPr>
      </w:pPr>
      <w:r w:rsidRPr="00A3468B">
        <w:rPr>
          <w:strike/>
        </w:rPr>
        <w:t xml:space="preserve">Art. </w:t>
      </w:r>
      <w:r w:rsidR="00003CB0" w:rsidRPr="00A3468B">
        <w:rPr>
          <w:strike/>
        </w:rPr>
        <w:t>5</w:t>
      </w:r>
    </w:p>
    <w:p w:rsidR="005243D8" w:rsidRPr="00A3468B" w:rsidRDefault="005243D8" w:rsidP="005243D8">
      <w:pPr>
        <w:contextualSpacing/>
        <w:jc w:val="center"/>
        <w:rPr>
          <w:i/>
          <w:strike/>
        </w:rPr>
      </w:pPr>
      <w:r w:rsidRPr="00A3468B">
        <w:rPr>
          <w:i/>
          <w:strike/>
        </w:rPr>
        <w:t>(</w:t>
      </w:r>
      <w:r w:rsidR="001A197D" w:rsidRPr="00A3468B">
        <w:rPr>
          <w:i/>
          <w:strike/>
        </w:rPr>
        <w:t xml:space="preserve">Programma </w:t>
      </w:r>
      <w:r w:rsidRPr="00A3468B">
        <w:rPr>
          <w:i/>
          <w:strike/>
        </w:rPr>
        <w:t>Italia</w:t>
      </w:r>
      <w:r w:rsidR="001A197D" w:rsidRPr="00A3468B">
        <w:rPr>
          <w:i/>
          <w:strike/>
        </w:rPr>
        <w:t xml:space="preserve"> Verde</w:t>
      </w:r>
      <w:r w:rsidRPr="00A3468B">
        <w:rPr>
          <w:i/>
          <w:strike/>
        </w:rPr>
        <w:t>)</w:t>
      </w:r>
    </w:p>
    <w:p w:rsidR="001A197D" w:rsidRPr="00A3468B" w:rsidRDefault="005243D8" w:rsidP="005243D8">
      <w:pPr>
        <w:contextualSpacing/>
        <w:jc w:val="both"/>
        <w:rPr>
          <w:strike/>
        </w:rPr>
      </w:pPr>
      <w:r w:rsidRPr="00A3468B">
        <w:rPr>
          <w:strike/>
        </w:rPr>
        <w:t>1. Al fine di favorire</w:t>
      </w:r>
      <w:r w:rsidR="0014535B" w:rsidRPr="00A3468B">
        <w:rPr>
          <w:strike/>
        </w:rPr>
        <w:t xml:space="preserve"> e accelerare</w:t>
      </w:r>
      <w:r w:rsidRPr="00A3468B">
        <w:rPr>
          <w:strike/>
        </w:rPr>
        <w:t xml:space="preserve"> progetti, iniziative e attività di gestione sostenibile delle città italiane</w:t>
      </w:r>
      <w:r w:rsidR="0014535B" w:rsidRPr="00A3468B">
        <w:rPr>
          <w:strike/>
        </w:rPr>
        <w:t xml:space="preserve"> e diffondere le buone prassi</w:t>
      </w:r>
      <w:r w:rsidRPr="00A3468B">
        <w:rPr>
          <w:strike/>
        </w:rPr>
        <w:t xml:space="preserve">, anche attraverso forme di confronto e di competizione tra le diverse realtà territoriali, promuovendo la crescita verde e i relativi investimenti, nonché </w:t>
      </w:r>
      <w:r w:rsidR="001A197D" w:rsidRPr="00A3468B">
        <w:rPr>
          <w:strike/>
        </w:rPr>
        <w:t>il miglioramento</w:t>
      </w:r>
      <w:r w:rsidRPr="00A3468B">
        <w:rPr>
          <w:strike/>
        </w:rPr>
        <w:t xml:space="preserve"> </w:t>
      </w:r>
      <w:r w:rsidR="001A197D" w:rsidRPr="00A3468B">
        <w:rPr>
          <w:strike/>
        </w:rPr>
        <w:t>del</w:t>
      </w:r>
      <w:r w:rsidRPr="00A3468B">
        <w:rPr>
          <w:strike/>
        </w:rPr>
        <w:t xml:space="preserve">la qualità dell’aria e della salute pubblica, </w:t>
      </w:r>
      <w:r w:rsidR="00396AFE" w:rsidRPr="00A3468B">
        <w:rPr>
          <w:strike/>
        </w:rPr>
        <w:t>ai fini dell’</w:t>
      </w:r>
      <w:r w:rsidR="001A197D" w:rsidRPr="00A3468B">
        <w:rPr>
          <w:strike/>
        </w:rPr>
        <w:t xml:space="preserve">adesione ai programmi europei </w:t>
      </w:r>
      <w:r w:rsidRPr="00A3468B">
        <w:rPr>
          <w:strike/>
        </w:rPr>
        <w:t>“Capitale europea verde” e “Foglia verde”</w:t>
      </w:r>
      <w:r w:rsidR="001A197D" w:rsidRPr="00A3468B">
        <w:rPr>
          <w:strike/>
        </w:rPr>
        <w:t xml:space="preserve">, </w:t>
      </w:r>
      <w:r w:rsidRPr="00A3468B">
        <w:rPr>
          <w:strike/>
        </w:rPr>
        <w:t>il Consiglio dei ministri conferisce annualmente il titolo di “</w:t>
      </w:r>
      <w:r w:rsidR="004146E2" w:rsidRPr="00A3468B">
        <w:rPr>
          <w:strike/>
        </w:rPr>
        <w:t>Capitale</w:t>
      </w:r>
      <w:r w:rsidRPr="00A3468B">
        <w:rPr>
          <w:strike/>
        </w:rPr>
        <w:t xml:space="preserve"> verde d’Italia” ad una città italiana</w:t>
      </w:r>
      <w:r w:rsidR="00BA62AB" w:rsidRPr="00A3468B">
        <w:rPr>
          <w:strike/>
        </w:rPr>
        <w:t>,</w:t>
      </w:r>
      <w:r w:rsidR="001A197D" w:rsidRPr="00A3468B">
        <w:rPr>
          <w:strike/>
        </w:rPr>
        <w:t xml:space="preserve"> capoluogo di provincia</w:t>
      </w:r>
      <w:r w:rsidRPr="00A3468B">
        <w:rPr>
          <w:strike/>
        </w:rPr>
        <w:t xml:space="preserve">, sulla base di un’apposita procedura di </w:t>
      </w:r>
      <w:r w:rsidRPr="00A3468B">
        <w:rPr>
          <w:strike/>
        </w:rPr>
        <w:lastRenderedPageBreak/>
        <w:t>selezione definita con decreto del Ministro dell’ambiente</w:t>
      </w:r>
      <w:r w:rsidR="0058650E" w:rsidRPr="00A3468B">
        <w:rPr>
          <w:strike/>
        </w:rPr>
        <w:t xml:space="preserve"> e della tutela del territorio e del mare</w:t>
      </w:r>
      <w:r w:rsidRPr="00A3468B">
        <w:rPr>
          <w:strike/>
        </w:rPr>
        <w:t xml:space="preserve">, </w:t>
      </w:r>
      <w:r w:rsidR="003A4F7A" w:rsidRPr="00A3468B">
        <w:rPr>
          <w:strike/>
        </w:rPr>
        <w:t xml:space="preserve">sentito il Comitato per lo sviluppo del verde pubblico di cui alla legge 14 gennaio 2013, n. 10, </w:t>
      </w:r>
      <w:r w:rsidRPr="00A3468B">
        <w:rPr>
          <w:strike/>
        </w:rPr>
        <w:t xml:space="preserve">previa intesa in sede di Conferenza unificata. </w:t>
      </w:r>
      <w:r w:rsidR="0080717E" w:rsidRPr="00A3468B">
        <w:rPr>
          <w:strike/>
        </w:rPr>
        <w:t>Il titolo di “</w:t>
      </w:r>
      <w:r w:rsidR="004146E2" w:rsidRPr="00A3468B">
        <w:rPr>
          <w:strike/>
        </w:rPr>
        <w:t xml:space="preserve">Capitale </w:t>
      </w:r>
      <w:r w:rsidR="0080717E" w:rsidRPr="00A3468B">
        <w:rPr>
          <w:strike/>
        </w:rPr>
        <w:t>verde d’Italia” è conferito in via sperimentale</w:t>
      </w:r>
      <w:r w:rsidR="00BA62AB" w:rsidRPr="00A3468B">
        <w:rPr>
          <w:strike/>
        </w:rPr>
        <w:t>, a 3 diverse città italiane,</w:t>
      </w:r>
      <w:r w:rsidR="0080717E" w:rsidRPr="00A3468B">
        <w:rPr>
          <w:strike/>
        </w:rPr>
        <w:t xml:space="preserve"> per </w:t>
      </w:r>
      <w:r w:rsidR="00BA62AB" w:rsidRPr="00A3468B">
        <w:rPr>
          <w:strike/>
        </w:rPr>
        <w:t>ciascuno de</w:t>
      </w:r>
      <w:r w:rsidR="0080717E" w:rsidRPr="00A3468B">
        <w:rPr>
          <w:strike/>
        </w:rPr>
        <w:t>gli anni 2020, 2021 e 2022</w:t>
      </w:r>
      <w:r w:rsidR="0080717E" w:rsidRPr="00A3468B">
        <w:rPr>
          <w:bCs/>
          <w:strike/>
        </w:rPr>
        <w:t>.</w:t>
      </w:r>
    </w:p>
    <w:p w:rsidR="001A197D" w:rsidRPr="00A3468B" w:rsidRDefault="001A197D" w:rsidP="005243D8">
      <w:pPr>
        <w:contextualSpacing/>
        <w:jc w:val="both"/>
        <w:rPr>
          <w:strike/>
        </w:rPr>
      </w:pPr>
      <w:r w:rsidRPr="00A3468B">
        <w:rPr>
          <w:strike/>
        </w:rPr>
        <w:t xml:space="preserve">2. </w:t>
      </w:r>
      <w:r w:rsidR="0080717E" w:rsidRPr="00A3468B">
        <w:rPr>
          <w:strike/>
        </w:rPr>
        <w:t xml:space="preserve">Ai fini di cui al comma 1 </w:t>
      </w:r>
      <w:r w:rsidR="00BA62AB" w:rsidRPr="00A3468B">
        <w:rPr>
          <w:strike/>
        </w:rPr>
        <w:t>le città capoluogo di provincia possono presentare</w:t>
      </w:r>
      <w:r w:rsidR="0080717E" w:rsidRPr="00A3468B">
        <w:rPr>
          <w:strike/>
        </w:rPr>
        <w:t xml:space="preserve"> un dossier di candidatura che raccoglie</w:t>
      </w:r>
      <w:r w:rsidRPr="00A3468B">
        <w:rPr>
          <w:strike/>
        </w:rPr>
        <w:t xml:space="preserve"> </w:t>
      </w:r>
      <w:r w:rsidR="005243D8" w:rsidRPr="00A3468B">
        <w:rPr>
          <w:strike/>
        </w:rPr>
        <w:t>progetti</w:t>
      </w:r>
      <w:r w:rsidR="00BA62AB" w:rsidRPr="00A3468B">
        <w:rPr>
          <w:strike/>
        </w:rPr>
        <w:t xml:space="preserve"> cantierabili</w:t>
      </w:r>
      <w:r w:rsidR="005243D8" w:rsidRPr="00A3468B">
        <w:rPr>
          <w:strike/>
        </w:rPr>
        <w:t xml:space="preserve"> </w:t>
      </w:r>
      <w:r w:rsidRPr="00A3468B">
        <w:rPr>
          <w:strike/>
        </w:rPr>
        <w:t>volti a incrementare la sostenibilità delle attività urbane, migliorare la qualità dell’aria e della salute pubblica, promuovere la mobilità sostenibile e l’economica circolare</w:t>
      </w:r>
      <w:r w:rsidR="0080717E" w:rsidRPr="00A3468B">
        <w:rPr>
          <w:strike/>
        </w:rPr>
        <w:t>,</w:t>
      </w:r>
      <w:r w:rsidRPr="00A3468B">
        <w:rPr>
          <w:strike/>
        </w:rPr>
        <w:t xml:space="preserve"> con l’obiettivo di favorire la transizione ecologica</w:t>
      </w:r>
      <w:r w:rsidR="0080717E" w:rsidRPr="00A3468B">
        <w:rPr>
          <w:strike/>
        </w:rPr>
        <w:t>.</w:t>
      </w:r>
    </w:p>
    <w:p w:rsidR="0080717E" w:rsidRPr="00A3468B" w:rsidRDefault="0080717E" w:rsidP="005243D8">
      <w:pPr>
        <w:contextualSpacing/>
        <w:jc w:val="both"/>
        <w:rPr>
          <w:strike/>
        </w:rPr>
      </w:pPr>
      <w:r w:rsidRPr="00A3468B">
        <w:rPr>
          <w:strike/>
        </w:rPr>
        <w:t>3. I progetti contenuti nel dossier di candidatura del capoluogo proclamato “</w:t>
      </w:r>
      <w:r w:rsidR="004146E2" w:rsidRPr="00A3468B">
        <w:rPr>
          <w:strike/>
        </w:rPr>
        <w:t xml:space="preserve">Capitale </w:t>
      </w:r>
      <w:r w:rsidRPr="00A3468B">
        <w:rPr>
          <w:strike/>
        </w:rPr>
        <w:t xml:space="preserve">verde d’Italia” sono finanziati dal Ministero dell’ambiente e della tutela del territorio e del mare nell’anno del conferimento del titolo nel limite di </w:t>
      </w:r>
      <w:r w:rsidR="00BA62AB" w:rsidRPr="00A3468B">
        <w:rPr>
          <w:strike/>
        </w:rPr>
        <w:t>3</w:t>
      </w:r>
      <w:r w:rsidRPr="00A3468B">
        <w:rPr>
          <w:strike/>
        </w:rPr>
        <w:t xml:space="preserve"> milioni di euro. </w:t>
      </w:r>
    </w:p>
    <w:p w:rsidR="005243D8" w:rsidRPr="00A3468B" w:rsidRDefault="0080717E" w:rsidP="005243D8">
      <w:pPr>
        <w:contextualSpacing/>
        <w:jc w:val="both"/>
        <w:rPr>
          <w:bCs/>
          <w:strike/>
        </w:rPr>
      </w:pPr>
      <w:r w:rsidRPr="00A3468B">
        <w:rPr>
          <w:strike/>
        </w:rPr>
        <w:t>4</w:t>
      </w:r>
      <w:r w:rsidR="005243D8" w:rsidRPr="00A3468B">
        <w:rPr>
          <w:bCs/>
          <w:strike/>
        </w:rPr>
        <w:t>. Il titolo di “</w:t>
      </w:r>
      <w:r w:rsidR="004146E2" w:rsidRPr="00A3468B">
        <w:rPr>
          <w:strike/>
        </w:rPr>
        <w:t xml:space="preserve">Capitale </w:t>
      </w:r>
      <w:r w:rsidR="005243D8" w:rsidRPr="00A3468B">
        <w:rPr>
          <w:strike/>
        </w:rPr>
        <w:t>verde d’Italia</w:t>
      </w:r>
      <w:r w:rsidR="005243D8" w:rsidRPr="00A3468B">
        <w:rPr>
          <w:bCs/>
          <w:strike/>
        </w:rPr>
        <w:t>” nell’anno del conferimento rappresenta requisito premiale in tutti gli avvisi e bandi per il finanziamento di misure di sostenibilità ambientale avviati dal Ministero dell’ambiente e della tutela del territorio e del mare.</w:t>
      </w:r>
    </w:p>
    <w:p w:rsidR="00625109" w:rsidRPr="00A3468B" w:rsidRDefault="00625109" w:rsidP="005243D8">
      <w:pPr>
        <w:contextualSpacing/>
        <w:jc w:val="both"/>
        <w:rPr>
          <w:bCs/>
          <w:strike/>
        </w:rPr>
      </w:pPr>
      <w:r w:rsidRPr="00A3468B">
        <w:rPr>
          <w:bCs/>
          <w:strike/>
        </w:rPr>
        <w:t>5. In sede di prima attuazione, le candidature di cui al comma 2 sono presentate entro il 3</w:t>
      </w:r>
      <w:r w:rsidR="004977FF" w:rsidRPr="00A3468B">
        <w:rPr>
          <w:bCs/>
          <w:strike/>
        </w:rPr>
        <w:t>1</w:t>
      </w:r>
      <w:r w:rsidRPr="00A3468B">
        <w:rPr>
          <w:bCs/>
          <w:strike/>
        </w:rPr>
        <w:t xml:space="preserve"> dicembre 2019.</w:t>
      </w:r>
    </w:p>
    <w:p w:rsidR="0080717E" w:rsidRPr="00A3468B" w:rsidRDefault="00625109" w:rsidP="005243D8">
      <w:pPr>
        <w:contextualSpacing/>
        <w:jc w:val="both"/>
        <w:rPr>
          <w:bCs/>
          <w:strike/>
        </w:rPr>
      </w:pPr>
      <w:r w:rsidRPr="00A3468B">
        <w:rPr>
          <w:bCs/>
          <w:strike/>
        </w:rPr>
        <w:t>6</w:t>
      </w:r>
      <w:r w:rsidR="0080717E" w:rsidRPr="00A3468B">
        <w:rPr>
          <w:bCs/>
          <w:strike/>
        </w:rPr>
        <w:t xml:space="preserve">. </w:t>
      </w:r>
      <w:bookmarkStart w:id="2" w:name="_Hlk21410831"/>
      <w:r w:rsidR="0080717E" w:rsidRPr="00A3468B">
        <w:rPr>
          <w:bCs/>
          <w:strike/>
        </w:rPr>
        <w:t>Agli oneri di cui al presente articolo</w:t>
      </w:r>
      <w:r w:rsidR="00BA62AB" w:rsidRPr="00A3468B">
        <w:rPr>
          <w:bCs/>
          <w:strike/>
        </w:rPr>
        <w:t>,</w:t>
      </w:r>
      <w:r w:rsidR="0080717E" w:rsidRPr="00A3468B">
        <w:rPr>
          <w:bCs/>
          <w:strike/>
        </w:rPr>
        <w:t xml:space="preserve"> pari a 3 milioni di euro per ciascuno degli anni 2020, 2021 e 2022, si provvede mediante</w:t>
      </w:r>
      <w:r w:rsidR="00FE6E5C" w:rsidRPr="00A3468B">
        <w:rPr>
          <w:bCs/>
          <w:strike/>
        </w:rPr>
        <w:t xml:space="preserve"> corrispondente riduzione dell’autorizzazione di spesa di cui all’articolo 1, </w:t>
      </w:r>
      <w:r w:rsidR="0080717E" w:rsidRPr="00A3468B">
        <w:rPr>
          <w:bCs/>
          <w:strike/>
        </w:rPr>
        <w:t xml:space="preserve">comma </w:t>
      </w:r>
      <w:r w:rsidR="00FE6E5C" w:rsidRPr="00A3468B">
        <w:rPr>
          <w:bCs/>
          <w:strike/>
        </w:rPr>
        <w:t>800</w:t>
      </w:r>
      <w:r w:rsidR="0080717E" w:rsidRPr="00A3468B">
        <w:rPr>
          <w:bCs/>
          <w:strike/>
        </w:rPr>
        <w:t xml:space="preserve">, della legge </w:t>
      </w:r>
      <w:r w:rsidR="00FE6E5C" w:rsidRPr="00A3468B">
        <w:rPr>
          <w:bCs/>
          <w:strike/>
        </w:rPr>
        <w:t>30 dicembre 2018, n. 145</w:t>
      </w:r>
      <w:r w:rsidR="0080717E" w:rsidRPr="00A3468B">
        <w:rPr>
          <w:bCs/>
          <w:strike/>
        </w:rPr>
        <w:t>.</w:t>
      </w:r>
      <w:bookmarkEnd w:id="2"/>
    </w:p>
    <w:p w:rsidR="005243D8" w:rsidRPr="00A3468B" w:rsidRDefault="00625109" w:rsidP="00FE6E5C">
      <w:pPr>
        <w:jc w:val="both"/>
        <w:rPr>
          <w:strike/>
        </w:rPr>
      </w:pPr>
      <w:r w:rsidRPr="00A3468B">
        <w:rPr>
          <w:strike/>
        </w:rPr>
        <w:t>7</w:t>
      </w:r>
      <w:r w:rsidR="00FE6E5C" w:rsidRPr="00A3468B">
        <w:rPr>
          <w:strike/>
        </w:rPr>
        <w:t xml:space="preserve">. </w:t>
      </w:r>
      <w:bookmarkStart w:id="3" w:name="_Hlk21410880"/>
      <w:r w:rsidR="00692EDF" w:rsidRPr="00A3468B">
        <w:rPr>
          <w:strike/>
        </w:rPr>
        <w:t>Il Minist</w:t>
      </w:r>
      <w:r w:rsidR="00FE6E5C" w:rsidRPr="00A3468B">
        <w:rPr>
          <w:strike/>
        </w:rPr>
        <w:t xml:space="preserve">ro dell’economia e delle finanze è autorizzato ad apportare, con propri decreti, le occorrenti variazioni di bilancio. </w:t>
      </w:r>
      <w:bookmarkEnd w:id="3"/>
    </w:p>
    <w:p w:rsidR="002679C0" w:rsidRPr="006E0A11" w:rsidRDefault="002679C0" w:rsidP="00D63964">
      <w:pPr>
        <w:jc w:val="center"/>
        <w:rPr>
          <w:rFonts w:eastAsia="Times New Roman"/>
          <w:lang w:eastAsia="it-IT"/>
        </w:rPr>
      </w:pPr>
    </w:p>
    <w:p w:rsidR="00CA3594" w:rsidRPr="006E0A11" w:rsidRDefault="00CA3594" w:rsidP="00CA3594">
      <w:pPr>
        <w:jc w:val="center"/>
        <w:rPr>
          <w:rFonts w:eastAsia="Times New Roman"/>
          <w:lang w:eastAsia="it-IT"/>
        </w:rPr>
      </w:pPr>
      <w:r w:rsidRPr="006E0A11">
        <w:rPr>
          <w:rFonts w:eastAsia="Times New Roman"/>
          <w:lang w:eastAsia="it-IT"/>
        </w:rPr>
        <w:t>Art. 6</w:t>
      </w:r>
    </w:p>
    <w:p w:rsidR="00CA3594" w:rsidRPr="006E0A11" w:rsidRDefault="00CA3594" w:rsidP="00CA3594">
      <w:pPr>
        <w:jc w:val="center"/>
        <w:rPr>
          <w:i/>
          <w:iCs/>
        </w:rPr>
      </w:pPr>
      <w:r w:rsidRPr="006E0A11">
        <w:rPr>
          <w:i/>
          <w:iCs/>
        </w:rPr>
        <w:t>(</w:t>
      </w:r>
      <w:r w:rsidRPr="006E0A11">
        <w:rPr>
          <w:bCs/>
          <w:i/>
          <w:iCs/>
        </w:rPr>
        <w:t>Ulteriori</w:t>
      </w:r>
      <w:r w:rsidRPr="006E0A11">
        <w:rPr>
          <w:i/>
          <w:iCs/>
        </w:rPr>
        <w:t xml:space="preserve"> disposizioni per fronteggiare le procedure d’infrazione in materia ambientale)</w:t>
      </w:r>
    </w:p>
    <w:p w:rsidR="00CA3594" w:rsidRPr="006E0A11" w:rsidRDefault="00CA3594" w:rsidP="00CA3594">
      <w:pPr>
        <w:jc w:val="both"/>
      </w:pPr>
      <w:r w:rsidRPr="006E0A11">
        <w:t>1. Il Commissario unico nominato ai sensi dell’articolo 41, comma 2-bis, della legge 24 dicembre 2012, n. 234, per la realizzazione degli interventi attuativi della sentenza di condanna della Corte di giustizia dell’Unione europea del 2 dicembre 2014, relativa alla procedura di infrazione europea n. 2003/2077, può avvalersi, sulla base di apposite convenzioni</w:t>
      </w:r>
      <w:r w:rsidRPr="006E0A11">
        <w:rPr>
          <w:bCs/>
        </w:rPr>
        <w:t>, nei limiti della normativa europea vigente,</w:t>
      </w:r>
      <w:r w:rsidRPr="006E0A11">
        <w:t xml:space="preserve"> di società in </w:t>
      </w:r>
      <w:proofErr w:type="spellStart"/>
      <w:r w:rsidRPr="006E0A11">
        <w:t>house</w:t>
      </w:r>
      <w:proofErr w:type="spellEnd"/>
      <w:r w:rsidRPr="006E0A11">
        <w:t xml:space="preserve"> delle amministrazioni centrali dello Stato, del sistema nazionale a rete per la protezione dell’ambiente di cui alla </w:t>
      </w:r>
      <w:hyperlink r:id="rId8" w:history="1">
        <w:r w:rsidRPr="006E0A11">
          <w:t>legge 28 giugno 2016, n. 132</w:t>
        </w:r>
      </w:hyperlink>
      <w:r w:rsidRPr="006E0A11">
        <w:t>, delle Amministrazioni centrali e periferiche dello Stato e degli Enti pubblici dotate di specifica competenza tecnica, nell’ambito delle aree di intervento utilizzando le risorse umane e strumentali disponibili a legislazione vigente, senza nuovi o maggiori oneri a carico della finanza pubblica. Al personale di cui il Commissario si avvale, ivi inclusi i membri della Struttura di supporto di cui al comma 3, può essere riconosciuta la corresponsione di compensi per prestazioni di lavoro straordinario nei limiti delle risorse finanziarie disponibili, anche oltre i limiti previsti dai rispettivi ordinamenti. Gli oneri di cui alle predette convenzioni sono posti a carico dei quadri economici degli interventi da realizzare.</w:t>
      </w:r>
    </w:p>
    <w:p w:rsidR="00CA3594" w:rsidRPr="006E0A11" w:rsidRDefault="00CA3594" w:rsidP="00CA3594">
      <w:pPr>
        <w:jc w:val="both"/>
      </w:pPr>
      <w:r w:rsidRPr="006E0A11">
        <w:t xml:space="preserve">2. Il Commissario unico, scelto nei ruoli dirigenziali della pubblica amministrazione, resta in carica per un triennio ed è collocato in posizione di comando, aspettativa o fuori ruolo secondo i rispettivi ordinamenti. All’atto del collocamento </w:t>
      </w:r>
      <w:r w:rsidR="00FA0BB1" w:rsidRPr="006E0A11">
        <w:t xml:space="preserve">fuori ruolo, aspettativa o comando </w:t>
      </w:r>
      <w:r w:rsidRPr="006E0A11">
        <w:t xml:space="preserve">è reso indisponibile, per tutta la durata del collocamento fuori ruolo, aspettativa o comando, un numero di posti nella dotazione organica dell’amministrazione di provenienza, equivalente dal punto di vista finanziario. Al predetto Commissario è corrisposto, in ogni caso, in aggiunta al trattamento economico fondamentale che rimane a carico dell’Amministrazione di appartenenza, un compenso accessorio in ragione dei risultati conseguiti, determinato nella misura e con le modalità di cui al comma 3 dell’articolo </w:t>
      </w:r>
      <w:hyperlink r:id="rId9" w:history="1">
        <w:r w:rsidRPr="006E0A11">
          <w:t>15</w:t>
        </w:r>
      </w:hyperlink>
      <w:r w:rsidRPr="006E0A11">
        <w:t xml:space="preserve"> del </w:t>
      </w:r>
      <w:hyperlink r:id="rId10" w:history="1">
        <w:r w:rsidRPr="006E0A11">
          <w:t>decreto-legge 6 luglio 2011, n. 98</w:t>
        </w:r>
      </w:hyperlink>
      <w:r w:rsidRPr="006E0A11">
        <w:t xml:space="preserve">, convertito in legge, con modificazioni, dalla </w:t>
      </w:r>
      <w:hyperlink r:id="rId11" w:history="1">
        <w:r w:rsidRPr="006E0A11">
          <w:t>legge 15 luglio 2011, n. 111</w:t>
        </w:r>
      </w:hyperlink>
      <w:r w:rsidRPr="006E0A11">
        <w:t>, a valere sulle risorse assegnate per la realizzazione degli interventi.</w:t>
      </w:r>
    </w:p>
    <w:p w:rsidR="00CA3594" w:rsidRPr="006E0A11" w:rsidRDefault="00CA3594" w:rsidP="00CA3594">
      <w:pPr>
        <w:jc w:val="both"/>
      </w:pPr>
      <w:r w:rsidRPr="006E0A11">
        <w:t xml:space="preserve">3. Il Commissario unico si avvale altresì di una struttura di supporto composta da non più di 12 unità di personale in posizione di comando, fuori ruolo o aspettativa o altro analogo istituto previsto dai rispettivi ordinamenti appartenenti alle amministrazioni pubbliche di cui all’articolo 1, comma 2, e articolo 3, del decreto legislativo 30 marzo 2001, n. 165, nominati con decreto del Ministro </w:t>
      </w:r>
      <w:r w:rsidRPr="006E0A11">
        <w:lastRenderedPageBreak/>
        <w:t>dell’ambiente e della tutela del territorio e del mare, scelti tra soggetti dotati di comprovata esperienza nel settore delle bonifiche e in materia di affidamento dei contratti pubblici in ragione dell’esperienza maturata e dei compiti di tutela ambientale attribuiti dall’ordinamento. La struttura cessa alla scadenza dell'incarico del Commissario straordinario.</w:t>
      </w:r>
    </w:p>
    <w:p w:rsidR="00CA3594" w:rsidRPr="006E0A11" w:rsidRDefault="00CA3594" w:rsidP="00CA3594">
      <w:pPr>
        <w:jc w:val="both"/>
      </w:pPr>
      <w:r w:rsidRPr="006E0A11">
        <w:t>4. Sulla base di una specifica convenzione, il Commissario unico opera presso il Ministero dell’ambiente e della tutela del territorio e del mare, con sede presso il medesimo Ministero</w:t>
      </w:r>
      <w:r w:rsidRPr="006E0A11">
        <w:rPr>
          <w:bCs/>
        </w:rPr>
        <w:t>, senza nuovi o maggiori oneri per la finanza pubblica</w:t>
      </w:r>
      <w:r w:rsidRPr="006E0A11">
        <w:t>.</w:t>
      </w:r>
    </w:p>
    <w:p w:rsidR="00CA3594" w:rsidRPr="006E0A11" w:rsidRDefault="00CA3594" w:rsidP="00CA3594">
      <w:pPr>
        <w:jc w:val="both"/>
      </w:pPr>
      <w:r w:rsidRPr="006E0A11">
        <w:t>5. Le risorse finanziarie necessarie per le esigenze operative e per il funzionamento della struttura sono poste a valere su una quota, non superiore allo 0,5% annuo, delle risorse assegnate per la realizzazione degli interventi.</w:t>
      </w:r>
    </w:p>
    <w:p w:rsidR="00CA3594" w:rsidRPr="006E0A11" w:rsidRDefault="00CA3594" w:rsidP="00CA3594">
      <w:pPr>
        <w:jc w:val="both"/>
      </w:pPr>
      <w:r w:rsidRPr="006E0A11">
        <w:t>6. Al fine di accelerare la progettazione e la realizzazione degli interventi di collettamento, fognatura e depurazione di cui all’articolo 2 del decreto legge 29 dicembre 2016, n. 243, convertito con modificazioni dalla legge 27 febbraio 2017, n. 18, nonché degli ulteriori previsti all’art. 4-septies, comma 1, del decreto-legge 18 aprile 2019, n. 32, convertito con modificazioni dalla legge 14 giugno 2019, n. 55, entro sessanta giorni dall’entrata in vigore del presente decreto è nominato con decreto del Presidente del Consiglio dei Ministri, sentito il Ministro dell’ambiente e della tutela del territorio e del mare, un Commissario unico che subentra in tutte le situazioni giuridiche attive e passive del precedente Commissario. Il Commissario unico nominato con decreto del Presidente del Consiglio dei Ministri del 26 aprile 2017 cessa dal proprio incarico alla data di nomina del Commissario di cui al periodo precedente.</w:t>
      </w:r>
    </w:p>
    <w:p w:rsidR="00CA3594" w:rsidRPr="006E0A11" w:rsidRDefault="00CA3594" w:rsidP="00CA3594">
      <w:pPr>
        <w:jc w:val="both"/>
      </w:pPr>
      <w:r w:rsidRPr="006E0A11">
        <w:t>7. All’articolo 2 del decreto legge 29 dicembre 2016, n. 243, convertito con modificazioni dalla legge 27 febbraio 2017, n. 18, dopo il comma 8 è aggiunto il seguente: “8-bis. Il Commissario unico può avvalersi fino a un massimo di due sub commissari in relazione alla portata e al numero degli interventi sostitutivi, nominati con decreto del Presidente del Consiglio dei Ministri sentito il Ministro dell’ambiente e della tutela del territorio e del mare, per i quali si applica la disciplina di cui ai commi 1 e 3, con oneri a carico del quadro economico degli interventi. Con il medesimo procedimento di cui al periodo precedente si provvede all'eventuale sostituzione o revoca dei sub commissari.”.</w:t>
      </w:r>
    </w:p>
    <w:p w:rsidR="00146D24" w:rsidRPr="006E0A11" w:rsidRDefault="00146D24" w:rsidP="005243D8"/>
    <w:p w:rsidR="00AB7B62" w:rsidRPr="00A3468B" w:rsidRDefault="00AB7B62" w:rsidP="00AB7B62">
      <w:pPr>
        <w:jc w:val="center"/>
        <w:rPr>
          <w:strike/>
        </w:rPr>
      </w:pPr>
      <w:bookmarkStart w:id="4" w:name="_GoBack"/>
      <w:r w:rsidRPr="00A3468B">
        <w:rPr>
          <w:strike/>
        </w:rPr>
        <w:t xml:space="preserve">Art. </w:t>
      </w:r>
      <w:r w:rsidR="00DC7C10" w:rsidRPr="00A3468B">
        <w:rPr>
          <w:strike/>
        </w:rPr>
        <w:t>7</w:t>
      </w:r>
    </w:p>
    <w:p w:rsidR="00AB7B62" w:rsidRPr="00A3468B" w:rsidRDefault="00AB7B62" w:rsidP="00AB7B62">
      <w:pPr>
        <w:jc w:val="center"/>
        <w:rPr>
          <w:i/>
          <w:strike/>
        </w:rPr>
      </w:pPr>
      <w:r w:rsidRPr="00A3468B">
        <w:rPr>
          <w:i/>
          <w:strike/>
        </w:rPr>
        <w:t>(Campagna di informazione e formazione ambientale nelle scuole)</w:t>
      </w:r>
    </w:p>
    <w:p w:rsidR="002D2BCF" w:rsidRPr="00A3468B" w:rsidRDefault="00AB7B62" w:rsidP="00AB7B62">
      <w:pPr>
        <w:jc w:val="both"/>
        <w:rPr>
          <w:strike/>
        </w:rPr>
      </w:pPr>
      <w:r w:rsidRPr="00A3468B">
        <w:rPr>
          <w:strike/>
        </w:rPr>
        <w:t xml:space="preserve">1. </w:t>
      </w:r>
      <w:r w:rsidR="002D2BCF" w:rsidRPr="00A3468B">
        <w:rPr>
          <w:strike/>
        </w:rPr>
        <w:t>Al fine di avviare campagne di informazione, formazione e sensibilizzazione sulle questioni ambientali ed in particolare sugli strumenti e le azioni di contrasto, mitigazione e adattamento ai cambiamenti climatici, nelle scuole di ogni ordine e grado, è istituto presso il Ministero dell’</w:t>
      </w:r>
      <w:r w:rsidR="00100644" w:rsidRPr="00A3468B">
        <w:rPr>
          <w:strike/>
        </w:rPr>
        <w:t>a</w:t>
      </w:r>
      <w:r w:rsidR="002D2BCF" w:rsidRPr="00A3468B">
        <w:rPr>
          <w:strike/>
        </w:rPr>
        <w:t xml:space="preserve">mbiente </w:t>
      </w:r>
      <w:r w:rsidR="00100644" w:rsidRPr="00A3468B">
        <w:rPr>
          <w:strike/>
        </w:rPr>
        <w:t xml:space="preserve">e della tutela del territorio e del mare </w:t>
      </w:r>
      <w:r w:rsidR="002D2BCF" w:rsidRPr="00A3468B">
        <w:rPr>
          <w:strike/>
        </w:rPr>
        <w:t>uno specifico fondo denominato “Programma #</w:t>
      </w:r>
      <w:proofErr w:type="spellStart"/>
      <w:r w:rsidR="002D2BCF" w:rsidRPr="00A3468B">
        <w:rPr>
          <w:strike/>
        </w:rPr>
        <w:t>iosonoAmbiente</w:t>
      </w:r>
      <w:proofErr w:type="spellEnd"/>
      <w:r w:rsidR="002D2BCF" w:rsidRPr="00A3468B">
        <w:rPr>
          <w:strike/>
        </w:rPr>
        <w:t>”</w:t>
      </w:r>
      <w:r w:rsidR="00692EDF" w:rsidRPr="00A3468B">
        <w:rPr>
          <w:strike/>
        </w:rPr>
        <w:t xml:space="preserve"> con una dotazione</w:t>
      </w:r>
      <w:r w:rsidR="002D2BCF" w:rsidRPr="00A3468B">
        <w:rPr>
          <w:strike/>
        </w:rPr>
        <w:t xml:space="preserve"> di </w:t>
      </w:r>
      <w:r w:rsidR="00692EDF" w:rsidRPr="00A3468B">
        <w:rPr>
          <w:strike/>
        </w:rPr>
        <w:t xml:space="preserve">2 milioni di </w:t>
      </w:r>
      <w:r w:rsidR="002D2BCF" w:rsidRPr="00A3468B">
        <w:rPr>
          <w:strike/>
        </w:rPr>
        <w:t>euro</w:t>
      </w:r>
      <w:r w:rsidR="00692EDF" w:rsidRPr="00A3468B">
        <w:rPr>
          <w:strike/>
        </w:rPr>
        <w:t xml:space="preserve"> </w:t>
      </w:r>
      <w:r w:rsidR="002D2BCF" w:rsidRPr="00A3468B">
        <w:rPr>
          <w:strike/>
        </w:rPr>
        <w:t xml:space="preserve">per ciascuno degli anni 2020, 2021, 2022. </w:t>
      </w:r>
    </w:p>
    <w:p w:rsidR="00431CAA" w:rsidRPr="00A3468B" w:rsidRDefault="00431CAA" w:rsidP="00431CAA">
      <w:pPr>
        <w:jc w:val="both"/>
        <w:rPr>
          <w:strike/>
        </w:rPr>
      </w:pPr>
      <w:r w:rsidRPr="00A3468B">
        <w:rPr>
          <w:strike/>
        </w:rPr>
        <w:t>2. Il fondo di cui al comma precedente è destinato a finanziare progetti, iniziative, programmi e campagne, ivi comprese le attività di volontariato degli studenti, finalizzati a</w:t>
      </w:r>
      <w:r w:rsidR="00685234" w:rsidRPr="00A3468B">
        <w:rPr>
          <w:strike/>
        </w:rPr>
        <w:t xml:space="preserve">lla diffusione dei valori della </w:t>
      </w:r>
      <w:r w:rsidRPr="00A3468B">
        <w:rPr>
          <w:strike/>
        </w:rPr>
        <w:t>tutela dell’ambiente e dello sviluppo sosteni</w:t>
      </w:r>
      <w:r w:rsidR="006F7EF6" w:rsidRPr="00A3468B">
        <w:rPr>
          <w:strike/>
        </w:rPr>
        <w:t xml:space="preserve">bile, nonché alla promozione di </w:t>
      </w:r>
      <w:r w:rsidRPr="00A3468B">
        <w:rPr>
          <w:strike/>
        </w:rPr>
        <w:t>percorsi di conoscenza</w:t>
      </w:r>
      <w:r w:rsidR="00685234" w:rsidRPr="00A3468B">
        <w:rPr>
          <w:strike/>
        </w:rPr>
        <w:t xml:space="preserve"> e tutela</w:t>
      </w:r>
      <w:r w:rsidRPr="00A3468B">
        <w:rPr>
          <w:strike/>
        </w:rPr>
        <w:t xml:space="preserve"> ambientale, nell’ambito delle tematiche individuate dall’articolo 3 della legge 20 agosto 2019, n. 92 sull’insegnamento dell’educazione civica.</w:t>
      </w:r>
    </w:p>
    <w:p w:rsidR="00431CAA" w:rsidRPr="00A3468B" w:rsidRDefault="00431CAA" w:rsidP="00431CAA">
      <w:pPr>
        <w:jc w:val="both"/>
        <w:rPr>
          <w:strike/>
        </w:rPr>
      </w:pPr>
      <w:r w:rsidRPr="00A3468B">
        <w:rPr>
          <w:strike/>
        </w:rPr>
        <w:t>3. Nell’ambito delle attività di cui al comma 2, le scuole di ogni ordine e grado, in forma singola o associata, anche congiuntamente alle associ</w:t>
      </w:r>
      <w:r w:rsidR="006F7EF6" w:rsidRPr="00A3468B">
        <w:rPr>
          <w:strike/>
        </w:rPr>
        <w:t xml:space="preserve">azioni di protezione ambientale, al Sistema nazionale a rete per la protezione dell’ambiente, </w:t>
      </w:r>
      <w:r w:rsidRPr="00A3468B">
        <w:rPr>
          <w:strike/>
        </w:rPr>
        <w:t>a Università statali e non statali, a centri di ricerca pubblici, a consorzi universitari ed interuniversitari presentano al Ministero dell’istruzione, dell’università e della ricerca proprie proposte progettuali coerenti con il Piano triennale dell’offerta formativa, da finanziarsi con il fondo di cui al comma 1.</w:t>
      </w:r>
    </w:p>
    <w:p w:rsidR="00431CAA" w:rsidRPr="00A3468B" w:rsidRDefault="00431CAA" w:rsidP="00431CAA">
      <w:pPr>
        <w:jc w:val="both"/>
        <w:rPr>
          <w:strike/>
        </w:rPr>
      </w:pPr>
      <w:r w:rsidRPr="00A3468B">
        <w:rPr>
          <w:strike/>
        </w:rPr>
        <w:t>4. Con decreto del Ministro dell’ambiente e della tutela del territorio e del mare, di concerto con il Ministro dell’istruzione, dell’università e della ricerca, da adottarsi entro quarantacinque giorni dall’entrata in vigore del presente decreto, sono determinati i criteri di presentazione e di selezione dei progetti nonché le modalità di ripartizione e assegnazione del finanziamento.</w:t>
      </w:r>
    </w:p>
    <w:p w:rsidR="001F6BD7" w:rsidRPr="00A3468B" w:rsidRDefault="002D2BCF" w:rsidP="001F6BD7">
      <w:pPr>
        <w:jc w:val="both"/>
        <w:rPr>
          <w:bCs/>
          <w:strike/>
        </w:rPr>
      </w:pPr>
      <w:r w:rsidRPr="00A3468B">
        <w:rPr>
          <w:bCs/>
          <w:strike/>
        </w:rPr>
        <w:lastRenderedPageBreak/>
        <w:t>5</w:t>
      </w:r>
      <w:r w:rsidR="00AB7B62" w:rsidRPr="00A3468B">
        <w:rPr>
          <w:bCs/>
          <w:strike/>
        </w:rPr>
        <w:t xml:space="preserve">. </w:t>
      </w:r>
      <w:r w:rsidR="003539EF" w:rsidRPr="00A3468B">
        <w:rPr>
          <w:bCs/>
          <w:strike/>
        </w:rPr>
        <w:t xml:space="preserve">Agli oneri derivanti dal presente articolo, pari </w:t>
      </w:r>
      <w:r w:rsidR="00692EDF" w:rsidRPr="00A3468B">
        <w:rPr>
          <w:bCs/>
          <w:strike/>
        </w:rPr>
        <w:t>a 2 milioni di euro</w:t>
      </w:r>
      <w:r w:rsidR="003539EF" w:rsidRPr="00A3468B">
        <w:rPr>
          <w:bCs/>
          <w:strike/>
        </w:rPr>
        <w:t xml:space="preserve"> per ciascuno degli anni 2020, 2021, 2022, </w:t>
      </w:r>
      <w:r w:rsidR="001F6BD7" w:rsidRPr="00A3468B">
        <w:rPr>
          <w:bCs/>
          <w:strike/>
        </w:rPr>
        <w:t xml:space="preserve">si provvede mediante corrispondente riduzione </w:t>
      </w:r>
      <w:r w:rsidR="00DD284B" w:rsidRPr="00A3468B">
        <w:rPr>
          <w:bCs/>
          <w:strike/>
        </w:rPr>
        <w:t xml:space="preserve">dello proiezioni </w:t>
      </w:r>
      <w:r w:rsidR="001F6BD7" w:rsidRPr="00A3468B">
        <w:rPr>
          <w:bCs/>
          <w:strike/>
        </w:rPr>
        <w:t>dello stanziamento del fondo speciale di parte corrente iscritto, ai fini del bilancio t</w:t>
      </w:r>
      <w:r w:rsidR="00DD284B" w:rsidRPr="00A3468B">
        <w:rPr>
          <w:bCs/>
          <w:strike/>
        </w:rPr>
        <w:t>riennale 2019-2021</w:t>
      </w:r>
      <w:r w:rsidR="001F6BD7" w:rsidRPr="00A3468B">
        <w:rPr>
          <w:bCs/>
          <w:strike/>
        </w:rPr>
        <w:t>, nell'ambito del programma «Fondi di riserva e speciali» della missione «Fondi da ripartire» dello stato di previsione del Ministero dell'economia</w:t>
      </w:r>
      <w:r w:rsidR="00DD284B" w:rsidRPr="00A3468B">
        <w:rPr>
          <w:bCs/>
          <w:strike/>
        </w:rPr>
        <w:t xml:space="preserve"> e delle </w:t>
      </w:r>
      <w:r w:rsidR="00683FCA" w:rsidRPr="00A3468B">
        <w:rPr>
          <w:bCs/>
          <w:strike/>
        </w:rPr>
        <w:t>finanze per l’</w:t>
      </w:r>
      <w:r w:rsidR="00DD284B" w:rsidRPr="00A3468B">
        <w:rPr>
          <w:bCs/>
          <w:strike/>
        </w:rPr>
        <w:t>anno 2019</w:t>
      </w:r>
      <w:r w:rsidR="001F6BD7" w:rsidRPr="00A3468B">
        <w:rPr>
          <w:bCs/>
          <w:strike/>
        </w:rPr>
        <w:t>, allo scopo parzialmente utilizzando l'accantonamento relativo al Ministero</w:t>
      </w:r>
      <w:r w:rsidR="00CE4026" w:rsidRPr="00A3468B">
        <w:rPr>
          <w:bCs/>
          <w:strike/>
        </w:rPr>
        <w:t xml:space="preserve"> dell’ambiente e della tutela del territorio e del mare</w:t>
      </w:r>
      <w:r w:rsidR="001F6BD7" w:rsidRPr="00A3468B">
        <w:rPr>
          <w:bCs/>
          <w:strike/>
        </w:rPr>
        <w:t>.</w:t>
      </w:r>
    </w:p>
    <w:bookmarkEnd w:id="4"/>
    <w:p w:rsidR="001F6BD7" w:rsidRPr="006E0A11" w:rsidRDefault="001F6BD7" w:rsidP="00AB7B62">
      <w:pPr>
        <w:jc w:val="both"/>
      </w:pPr>
    </w:p>
    <w:p w:rsidR="00D63964" w:rsidRPr="006E0A11" w:rsidRDefault="00D63964" w:rsidP="00D63964">
      <w:pPr>
        <w:jc w:val="center"/>
      </w:pPr>
      <w:r w:rsidRPr="006E0A11">
        <w:t xml:space="preserve">Art. </w:t>
      </w:r>
      <w:r w:rsidR="00CA3CF2" w:rsidRPr="006E0A11">
        <w:t>8</w:t>
      </w:r>
    </w:p>
    <w:p w:rsidR="00D63964" w:rsidRPr="006E0A11" w:rsidRDefault="00D63964" w:rsidP="00D63964">
      <w:pPr>
        <w:jc w:val="center"/>
        <w:rPr>
          <w:i/>
        </w:rPr>
      </w:pPr>
      <w:r w:rsidRPr="006E0A11">
        <w:rPr>
          <w:i/>
        </w:rPr>
        <w:t>(Pubblicità dei dati ambientali)</w:t>
      </w:r>
    </w:p>
    <w:p w:rsidR="00CA3594" w:rsidRPr="006E0A11" w:rsidRDefault="00CA3594" w:rsidP="00CA3594">
      <w:pPr>
        <w:jc w:val="both"/>
      </w:pPr>
      <w:r w:rsidRPr="006E0A11">
        <w:t xml:space="preserve">1. In attuazione delle previsioni della Convenzione sull’accesso alle informazioni, la partecipazione del pubblico ai processi decisionali e l'accesso alla giustizia in materia ambientale, con due allegati, fatta ad </w:t>
      </w:r>
      <w:proofErr w:type="spellStart"/>
      <w:r w:rsidRPr="006E0A11">
        <w:t>Aarhus</w:t>
      </w:r>
      <w:proofErr w:type="spellEnd"/>
      <w:r w:rsidRPr="006E0A11">
        <w:t xml:space="preserve"> il 25 giugno 1998, fermo restando il diritto di accesso diffuso dei cittadini singoli e associati alle informazioni ambientali di cui all’articolo 13 della legge 8 luglio 1986, n. 349i soggetti di cui all’articolo 2-bis del decreto legislativo 14 marzo 2013, n. 33, e i concessionari di servizi pubblici pubblicano, nell’ambito degli obblighi di cui all’articolo 40 del medesimo decreto legislativo, anche i dati ambientali risultanti da rilevazioni effettuati dai medesimi ai sensi della normativa vigente.</w:t>
      </w:r>
    </w:p>
    <w:p w:rsidR="002B7056" w:rsidRPr="006E0A11" w:rsidRDefault="00DD284B" w:rsidP="00D63964">
      <w:pPr>
        <w:jc w:val="both"/>
      </w:pPr>
      <w:r w:rsidRPr="006E0A11">
        <w:t>2</w:t>
      </w:r>
      <w:r w:rsidR="00D63964" w:rsidRPr="006E0A11">
        <w:t>. Ai fini di cui al comma 1</w:t>
      </w:r>
      <w:r w:rsidR="00DE5460" w:rsidRPr="006E0A11">
        <w:t>,</w:t>
      </w:r>
      <w:r w:rsidR="00D63964" w:rsidRPr="006E0A11">
        <w:t xml:space="preserve"> </w:t>
      </w:r>
      <w:r w:rsidR="00B15287" w:rsidRPr="006E0A11">
        <w:t xml:space="preserve">entro 180 giorni dall’entrata in vigore del presente decreto, </w:t>
      </w:r>
      <w:r w:rsidR="00D63964" w:rsidRPr="006E0A11">
        <w:t xml:space="preserve">i gestori di centraline e di sistemi di rilevamento automatico dell’inquinamento atmosferico, della qualità dell’aria e di altre forme di inquinamento ed i gestori del servizio idrico </w:t>
      </w:r>
      <w:r w:rsidR="00D2588A" w:rsidRPr="006E0A11">
        <w:t>pubblicano</w:t>
      </w:r>
      <w:r w:rsidR="002133A1" w:rsidRPr="006E0A11">
        <w:t xml:space="preserve"> in rete</w:t>
      </w:r>
      <w:r w:rsidR="00D63964" w:rsidRPr="006E0A11">
        <w:t xml:space="preserve"> le informazioni sul funzionamento del dispositivo</w:t>
      </w:r>
      <w:r w:rsidR="00C13B47" w:rsidRPr="006E0A11">
        <w:t>,</w:t>
      </w:r>
      <w:r w:rsidR="00D63964" w:rsidRPr="006E0A11">
        <w:t xml:space="preserve"> </w:t>
      </w:r>
      <w:r w:rsidR="00C13B47" w:rsidRPr="006E0A11">
        <w:t xml:space="preserve">sui rilevamenti effettuati e tutti i </w:t>
      </w:r>
      <w:r w:rsidR="00D63964" w:rsidRPr="006E0A11">
        <w:t>dati acquisiti.</w:t>
      </w:r>
    </w:p>
    <w:p w:rsidR="00D63964" w:rsidRPr="006E0A11" w:rsidRDefault="002B7056" w:rsidP="00D63964">
      <w:pPr>
        <w:jc w:val="both"/>
      </w:pPr>
      <w:r w:rsidRPr="006E0A11">
        <w:t>3. Le pubbliche amministrazioni provvedono a svolgere le attività di cui ai commi 1 e 2 con le risorse umane, strumentali e finanziarie disponibili a legislazione vigente, senza nuovi o maggiori oneri per la finanza pubblica.</w:t>
      </w:r>
    </w:p>
    <w:p w:rsidR="00D63964" w:rsidRPr="006E0A11" w:rsidRDefault="00220B63" w:rsidP="00D63964">
      <w:pPr>
        <w:jc w:val="both"/>
      </w:pPr>
      <w:r w:rsidRPr="006E0A11">
        <w:t>4</w:t>
      </w:r>
      <w:r w:rsidR="00D63964" w:rsidRPr="006E0A11">
        <w:t xml:space="preserve">. I dati e le informazioni di cui </w:t>
      </w:r>
      <w:r w:rsidRPr="006E0A11">
        <w:t>a</w:t>
      </w:r>
      <w:r w:rsidR="00D2588A" w:rsidRPr="006E0A11">
        <w:t>i commi</w:t>
      </w:r>
      <w:r w:rsidRPr="006E0A11">
        <w:t xml:space="preserve"> 1</w:t>
      </w:r>
      <w:r w:rsidR="00D2588A" w:rsidRPr="006E0A11">
        <w:t xml:space="preserve"> e 2</w:t>
      </w:r>
      <w:r w:rsidR="00D63964" w:rsidRPr="006E0A11">
        <w:t xml:space="preserve"> sono</w:t>
      </w:r>
      <w:r w:rsidR="00D402FA" w:rsidRPr="006E0A11">
        <w:t xml:space="preserve"> </w:t>
      </w:r>
      <w:r w:rsidR="00A30774" w:rsidRPr="006E0A11">
        <w:t>acquisiti, con modalità telematica, dal</w:t>
      </w:r>
      <w:r w:rsidR="002B7056" w:rsidRPr="006E0A11">
        <w:t>l’</w:t>
      </w:r>
      <w:r w:rsidR="00A30774" w:rsidRPr="006E0A11">
        <w:t>Istituto Superiore per la protezione e la ricerca ambientale</w:t>
      </w:r>
      <w:r w:rsidR="00D402FA" w:rsidRPr="006E0A11">
        <w:t xml:space="preserve"> </w:t>
      </w:r>
      <w:r w:rsidR="00A30774" w:rsidRPr="006E0A11">
        <w:t>(</w:t>
      </w:r>
      <w:r w:rsidR="00D402FA" w:rsidRPr="006E0A11">
        <w:t>ISPRA</w:t>
      </w:r>
      <w:r w:rsidR="00A30774" w:rsidRPr="006E0A11">
        <w:t xml:space="preserve">) di cui all’articolo 28 del decreto legge 25 giugno 2008 n. 112 come convertito, con modificazioni, dalla legge 6 agosto 2008 n. 131. Il medesimo Istituto provvede, altresì, sulla base di una specifica convenzione con il Ministero </w:t>
      </w:r>
      <w:r w:rsidR="00CA3CF2" w:rsidRPr="006E0A11">
        <w:t>dell’ambiente e della tutela del territorio e del mare</w:t>
      </w:r>
      <w:r w:rsidR="00A30774" w:rsidRPr="006E0A11">
        <w:t>, ad acquisire e sistematizzare,</w:t>
      </w:r>
      <w:r w:rsidR="00D63964" w:rsidRPr="006E0A11">
        <w:t xml:space="preserve"> in formato aperto e accessibile, </w:t>
      </w:r>
      <w:r w:rsidR="00A30774" w:rsidRPr="006E0A11">
        <w:t>ogni ulteriore</w:t>
      </w:r>
      <w:r w:rsidR="00D63964" w:rsidRPr="006E0A11">
        <w:t xml:space="preserve"> dat</w:t>
      </w:r>
      <w:r w:rsidR="00A30774" w:rsidRPr="006E0A11">
        <w:t>o</w:t>
      </w:r>
      <w:r w:rsidR="00D63964" w:rsidRPr="006E0A11">
        <w:t xml:space="preserve"> ambiental</w:t>
      </w:r>
      <w:r w:rsidR="00A30774" w:rsidRPr="006E0A11">
        <w:t>e</w:t>
      </w:r>
      <w:r w:rsidR="00D63964" w:rsidRPr="006E0A11">
        <w:t xml:space="preserve"> </w:t>
      </w:r>
      <w:r w:rsidR="00A30774" w:rsidRPr="006E0A11">
        <w:t xml:space="preserve">e a renderlo pubblico </w:t>
      </w:r>
      <w:r w:rsidR="00D63964" w:rsidRPr="006E0A11">
        <w:t xml:space="preserve">attraverso </w:t>
      </w:r>
      <w:r w:rsidR="00D402FA" w:rsidRPr="006E0A11">
        <w:t>un</w:t>
      </w:r>
      <w:r w:rsidR="00D63964" w:rsidRPr="006E0A11">
        <w:t>a sezione dedicata</w:t>
      </w:r>
      <w:r w:rsidR="00D402FA" w:rsidRPr="006E0A11">
        <w:t xml:space="preserve"> e fruibile</w:t>
      </w:r>
      <w:r w:rsidR="00D63964" w:rsidRPr="006E0A11">
        <w:t xml:space="preserve"> d</w:t>
      </w:r>
      <w:r w:rsidR="00D402FA" w:rsidRPr="006E0A11">
        <w:t>a</w:t>
      </w:r>
      <w:r w:rsidR="00D63964" w:rsidRPr="006E0A11">
        <w:t>l sito istituzionale</w:t>
      </w:r>
      <w:r w:rsidR="00D402FA" w:rsidRPr="006E0A11">
        <w:t xml:space="preserve"> del Ministero dell’ambiente e della tutela del territorio e del mare</w:t>
      </w:r>
      <w:r w:rsidR="00D63964" w:rsidRPr="006E0A11">
        <w:t xml:space="preserve"> denominata “</w:t>
      </w:r>
      <w:proofErr w:type="spellStart"/>
      <w:r w:rsidR="00D63964" w:rsidRPr="006E0A11">
        <w:t>Informambiente</w:t>
      </w:r>
      <w:proofErr w:type="spellEnd"/>
      <w:r w:rsidR="00D63964" w:rsidRPr="006E0A11">
        <w:t>”</w:t>
      </w:r>
      <w:r w:rsidR="00D402FA" w:rsidRPr="006E0A11">
        <w:t>,</w:t>
      </w:r>
      <w:r w:rsidR="003520CA" w:rsidRPr="006E0A11">
        <w:t xml:space="preserve"> anche nell’ambito della sezione “Amministrazione trasparente”</w:t>
      </w:r>
      <w:r w:rsidR="00D63964" w:rsidRPr="006E0A11">
        <w:t>.</w:t>
      </w:r>
    </w:p>
    <w:p w:rsidR="002679C0" w:rsidRPr="006E0A11" w:rsidRDefault="00220B63" w:rsidP="002679C0">
      <w:pPr>
        <w:jc w:val="both"/>
        <w:rPr>
          <w:bCs/>
        </w:rPr>
      </w:pPr>
      <w:r w:rsidRPr="006E0A11">
        <w:t>5</w:t>
      </w:r>
      <w:r w:rsidR="00D63964" w:rsidRPr="006E0A11">
        <w:t xml:space="preserve">. </w:t>
      </w:r>
      <w:r w:rsidR="00692EDF" w:rsidRPr="006E0A11">
        <w:t xml:space="preserve">Per le finalità di cui al comma 4 è autorizzata una spesa </w:t>
      </w:r>
      <w:r w:rsidR="00692EDF" w:rsidRPr="006E0A11">
        <w:rPr>
          <w:bCs/>
        </w:rPr>
        <w:t>di</w:t>
      </w:r>
      <w:r w:rsidR="002679C0" w:rsidRPr="006E0A11">
        <w:rPr>
          <w:bCs/>
        </w:rPr>
        <w:t xml:space="preserve"> euro </w:t>
      </w:r>
      <w:r w:rsidRPr="006E0A11">
        <w:rPr>
          <w:bCs/>
        </w:rPr>
        <w:t>5</w:t>
      </w:r>
      <w:r w:rsidR="002679C0" w:rsidRPr="006E0A11">
        <w:rPr>
          <w:bCs/>
        </w:rPr>
        <w:t>00.000</w:t>
      </w:r>
      <w:r w:rsidR="00E77A53" w:rsidRPr="006E0A11">
        <w:rPr>
          <w:bCs/>
        </w:rPr>
        <w:t>,00</w:t>
      </w:r>
      <w:r w:rsidR="002679C0" w:rsidRPr="006E0A11">
        <w:rPr>
          <w:bCs/>
        </w:rPr>
        <w:t xml:space="preserve"> per ciascuno degli anni 2020, 2021, 2022</w:t>
      </w:r>
      <w:r w:rsidR="00692EDF" w:rsidRPr="006E0A11">
        <w:rPr>
          <w:bCs/>
        </w:rPr>
        <w:t xml:space="preserve">. Ai relativi oneri </w:t>
      </w:r>
      <w:r w:rsidR="002679C0" w:rsidRPr="006E0A11">
        <w:rPr>
          <w:bCs/>
        </w:rPr>
        <w:t>si provvede mediant</w:t>
      </w:r>
      <w:r w:rsidR="003B713B" w:rsidRPr="006E0A11">
        <w:rPr>
          <w:bCs/>
        </w:rPr>
        <w:t>e corrispondente riduzione delle</w:t>
      </w:r>
      <w:r w:rsidR="002679C0" w:rsidRPr="006E0A11">
        <w:rPr>
          <w:bCs/>
        </w:rPr>
        <w:t xml:space="preserve"> proiezioni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w:t>
      </w:r>
      <w:r w:rsidR="00CE4026" w:rsidRPr="006E0A11">
        <w:rPr>
          <w:bCs/>
        </w:rPr>
        <w:t>Ministero dell’ambiente e della tutela del territorio e del mare</w:t>
      </w:r>
      <w:r w:rsidR="002679C0" w:rsidRPr="006E0A11">
        <w:rPr>
          <w:bCs/>
        </w:rPr>
        <w:t>.</w:t>
      </w:r>
    </w:p>
    <w:p w:rsidR="002679C0" w:rsidRPr="006E0A11" w:rsidRDefault="002679C0" w:rsidP="002679C0">
      <w:pPr>
        <w:jc w:val="both"/>
        <w:rPr>
          <w:b/>
          <w:bCs/>
        </w:rPr>
      </w:pPr>
    </w:p>
    <w:p w:rsidR="00CA3CF2" w:rsidRPr="006E0A11" w:rsidRDefault="00FF6253" w:rsidP="00CA3CF2">
      <w:pPr>
        <w:pStyle w:val="Testonormale"/>
        <w:jc w:val="center"/>
        <w:rPr>
          <w:rFonts w:ascii="Times New Roman" w:hAnsi="Times New Roman" w:cs="Times New Roman"/>
          <w:iCs/>
          <w:sz w:val="24"/>
          <w:szCs w:val="24"/>
        </w:rPr>
      </w:pPr>
      <w:r w:rsidRPr="006E0A11">
        <w:rPr>
          <w:rFonts w:ascii="Times New Roman" w:hAnsi="Times New Roman" w:cs="Times New Roman"/>
          <w:iCs/>
          <w:sz w:val="24"/>
          <w:szCs w:val="24"/>
        </w:rPr>
        <w:t>Art. 9</w:t>
      </w:r>
    </w:p>
    <w:p w:rsidR="00CA3CF2" w:rsidRPr="006E0A11" w:rsidRDefault="00CA3CF2" w:rsidP="00CA3CF2">
      <w:pPr>
        <w:pStyle w:val="Testonormale"/>
        <w:jc w:val="center"/>
        <w:rPr>
          <w:rFonts w:ascii="Times New Roman" w:hAnsi="Times New Roman" w:cs="Times New Roman"/>
          <w:i/>
          <w:sz w:val="24"/>
          <w:szCs w:val="24"/>
        </w:rPr>
      </w:pPr>
      <w:r w:rsidRPr="006E0A11">
        <w:rPr>
          <w:rFonts w:ascii="Times New Roman" w:hAnsi="Times New Roman" w:cs="Times New Roman"/>
          <w:i/>
          <w:sz w:val="24"/>
          <w:szCs w:val="24"/>
        </w:rPr>
        <w:t>(</w:t>
      </w:r>
      <w:r w:rsidR="004865FC" w:rsidRPr="006E0A11">
        <w:rPr>
          <w:rFonts w:ascii="Times New Roman" w:hAnsi="Times New Roman" w:cs="Times New Roman"/>
          <w:i/>
          <w:sz w:val="24"/>
          <w:szCs w:val="24"/>
        </w:rPr>
        <w:t>Misure per l’incentivazione di prodotti sfusi o alla spina</w:t>
      </w:r>
      <w:r w:rsidRPr="006E0A11">
        <w:rPr>
          <w:rFonts w:ascii="Times New Roman" w:hAnsi="Times New Roman" w:cs="Times New Roman"/>
          <w:i/>
          <w:sz w:val="24"/>
          <w:szCs w:val="24"/>
        </w:rPr>
        <w:t>)</w:t>
      </w:r>
    </w:p>
    <w:p w:rsidR="00CA3CF2" w:rsidRPr="006E0A11" w:rsidRDefault="00CA3CF2" w:rsidP="00CA3CF2">
      <w:pPr>
        <w:pStyle w:val="Testonormale"/>
        <w:jc w:val="both"/>
        <w:rPr>
          <w:rFonts w:ascii="Times New Roman" w:hAnsi="Times New Roman" w:cs="Times New Roman"/>
          <w:iCs/>
          <w:sz w:val="24"/>
          <w:szCs w:val="24"/>
        </w:rPr>
      </w:pPr>
      <w:r w:rsidRPr="006E0A11">
        <w:rPr>
          <w:rFonts w:ascii="Times New Roman" w:hAnsi="Times New Roman" w:cs="Times New Roman"/>
          <w:iCs/>
          <w:sz w:val="24"/>
          <w:szCs w:val="24"/>
        </w:rPr>
        <w:t xml:space="preserve">1. Al fine di ridurre la produzione di rifiuti </w:t>
      </w:r>
      <w:r w:rsidRPr="006E0A11">
        <w:rPr>
          <w:rFonts w:ascii="Times New Roman" w:hAnsi="Times New Roman" w:cs="Times New Roman"/>
          <w:bCs/>
          <w:iCs/>
          <w:sz w:val="24"/>
          <w:szCs w:val="24"/>
        </w:rPr>
        <w:t xml:space="preserve">e </w:t>
      </w:r>
      <w:r w:rsidR="004977FF" w:rsidRPr="006E0A11">
        <w:rPr>
          <w:rFonts w:ascii="Times New Roman" w:hAnsi="Times New Roman" w:cs="Times New Roman"/>
          <w:bCs/>
          <w:iCs/>
          <w:sz w:val="24"/>
          <w:szCs w:val="24"/>
        </w:rPr>
        <w:t xml:space="preserve">contenere </w:t>
      </w:r>
      <w:r w:rsidR="0009155F" w:rsidRPr="006E0A11">
        <w:rPr>
          <w:rFonts w:ascii="Times New Roman" w:hAnsi="Times New Roman" w:cs="Times New Roman"/>
          <w:bCs/>
          <w:iCs/>
          <w:sz w:val="24"/>
          <w:szCs w:val="24"/>
        </w:rPr>
        <w:t>gli effetti climalteranti</w:t>
      </w:r>
      <w:r w:rsidRPr="006E0A11">
        <w:rPr>
          <w:rFonts w:ascii="Times New Roman" w:hAnsi="Times New Roman" w:cs="Times New Roman"/>
          <w:iCs/>
          <w:sz w:val="24"/>
          <w:szCs w:val="24"/>
        </w:rPr>
        <w:t xml:space="preserve">, agli esercenti commerciali </w:t>
      </w:r>
      <w:r w:rsidR="004865FC" w:rsidRPr="006E0A11">
        <w:rPr>
          <w:rFonts w:ascii="Times New Roman" w:hAnsi="Times New Roman" w:cs="Times New Roman"/>
          <w:iCs/>
          <w:sz w:val="24"/>
          <w:szCs w:val="24"/>
        </w:rPr>
        <w:t xml:space="preserve">di vicinato e di media struttura di cui all’articolo 4, comma 1, lettere d) ed e) del decreto legislativo 31 marzo 1998 n. 114, </w:t>
      </w:r>
      <w:r w:rsidRPr="006E0A11">
        <w:rPr>
          <w:rFonts w:ascii="Times New Roman" w:hAnsi="Times New Roman" w:cs="Times New Roman"/>
          <w:iCs/>
          <w:sz w:val="24"/>
          <w:szCs w:val="24"/>
        </w:rPr>
        <w:t xml:space="preserve">che attrezzano spazi dedicati alla vendita ai consumatori di prodotti alimentari e </w:t>
      </w:r>
      <w:r w:rsidR="00683FCA" w:rsidRPr="006E0A11">
        <w:rPr>
          <w:rFonts w:ascii="Times New Roman" w:hAnsi="Times New Roman" w:cs="Times New Roman"/>
          <w:iCs/>
          <w:sz w:val="24"/>
          <w:szCs w:val="24"/>
        </w:rPr>
        <w:t>detergenti,</w:t>
      </w:r>
      <w:r w:rsidR="004977FF" w:rsidRPr="006E0A11">
        <w:rPr>
          <w:rFonts w:ascii="Times New Roman" w:hAnsi="Times New Roman" w:cs="Times New Roman"/>
          <w:iCs/>
          <w:sz w:val="24"/>
          <w:szCs w:val="24"/>
        </w:rPr>
        <w:t xml:space="preserve"> </w:t>
      </w:r>
      <w:r w:rsidR="00683FCA" w:rsidRPr="006E0A11">
        <w:rPr>
          <w:rFonts w:ascii="Times New Roman" w:hAnsi="Times New Roman" w:cs="Times New Roman"/>
          <w:iCs/>
          <w:sz w:val="24"/>
          <w:szCs w:val="24"/>
        </w:rPr>
        <w:t xml:space="preserve">sfusi o alla spina, </w:t>
      </w:r>
      <w:r w:rsidRPr="006E0A11">
        <w:rPr>
          <w:rFonts w:ascii="Times New Roman" w:hAnsi="Times New Roman" w:cs="Times New Roman"/>
          <w:iCs/>
          <w:sz w:val="24"/>
          <w:szCs w:val="24"/>
        </w:rPr>
        <w:t>è riconosciuto</w:t>
      </w:r>
      <w:r w:rsidR="004977FF" w:rsidRPr="006E0A11">
        <w:rPr>
          <w:rFonts w:ascii="Times New Roman" w:hAnsi="Times New Roman" w:cs="Times New Roman"/>
          <w:iCs/>
          <w:sz w:val="24"/>
          <w:szCs w:val="24"/>
        </w:rPr>
        <w:t xml:space="preserve">, in via sperimentale, </w:t>
      </w:r>
      <w:r w:rsidRPr="006E0A11">
        <w:rPr>
          <w:rFonts w:ascii="Times New Roman" w:hAnsi="Times New Roman" w:cs="Times New Roman"/>
          <w:iCs/>
          <w:sz w:val="24"/>
          <w:szCs w:val="24"/>
        </w:rPr>
        <w:t xml:space="preserve">un contributo economico a fondo perduto pari alla spesa sostenuta e documentata per un importo massimo di euro 5.000,00, </w:t>
      </w:r>
      <w:r w:rsidR="0009155F" w:rsidRPr="006E0A11">
        <w:rPr>
          <w:rFonts w:ascii="Times New Roman" w:hAnsi="Times New Roman" w:cs="Times New Roman"/>
          <w:iCs/>
          <w:sz w:val="24"/>
          <w:szCs w:val="24"/>
        </w:rPr>
        <w:t xml:space="preserve">corrisposto secondo l’ordine di presentazione delle domande ammissibili, </w:t>
      </w:r>
      <w:r w:rsidR="002679C0" w:rsidRPr="006E0A11">
        <w:rPr>
          <w:rFonts w:ascii="Times New Roman" w:hAnsi="Times New Roman" w:cs="Times New Roman"/>
          <w:iCs/>
          <w:sz w:val="24"/>
          <w:szCs w:val="24"/>
        </w:rPr>
        <w:t xml:space="preserve">nel limite complessivo di 20 milioni di euro per ciascuno degli anni 2020 e 2021, </w:t>
      </w:r>
      <w:r w:rsidR="001B71AF" w:rsidRPr="006E0A11">
        <w:rPr>
          <w:rFonts w:ascii="Times New Roman" w:hAnsi="Times New Roman" w:cs="Times New Roman"/>
          <w:bCs/>
          <w:iCs/>
          <w:sz w:val="24"/>
          <w:szCs w:val="24"/>
        </w:rPr>
        <w:t>sino ad esaurimento</w:t>
      </w:r>
      <w:r w:rsidR="002679C0" w:rsidRPr="006E0A11">
        <w:rPr>
          <w:rFonts w:ascii="Times New Roman" w:hAnsi="Times New Roman" w:cs="Times New Roman"/>
          <w:bCs/>
          <w:iCs/>
          <w:sz w:val="24"/>
          <w:szCs w:val="24"/>
        </w:rPr>
        <w:t xml:space="preserve"> delle predette risorse</w:t>
      </w:r>
      <w:r w:rsidR="002679C0" w:rsidRPr="006E0A11">
        <w:rPr>
          <w:rFonts w:ascii="Times New Roman" w:hAnsi="Times New Roman" w:cs="Times New Roman"/>
          <w:iCs/>
          <w:sz w:val="24"/>
          <w:szCs w:val="24"/>
        </w:rPr>
        <w:t xml:space="preserve"> e a condizione che il </w:t>
      </w:r>
      <w:r w:rsidR="0009155F" w:rsidRPr="006E0A11">
        <w:rPr>
          <w:rFonts w:ascii="Times New Roman" w:hAnsi="Times New Roman" w:cs="Times New Roman"/>
          <w:iCs/>
          <w:sz w:val="24"/>
          <w:szCs w:val="24"/>
        </w:rPr>
        <w:t>contenitore</w:t>
      </w:r>
      <w:r w:rsidR="002679C0" w:rsidRPr="006E0A11">
        <w:rPr>
          <w:rFonts w:ascii="Times New Roman" w:hAnsi="Times New Roman" w:cs="Times New Roman"/>
          <w:iCs/>
          <w:sz w:val="24"/>
          <w:szCs w:val="24"/>
        </w:rPr>
        <w:t xml:space="preserve"> offerto dall’esercente non sia </w:t>
      </w:r>
      <w:r w:rsidR="004977FF" w:rsidRPr="006E0A11">
        <w:rPr>
          <w:rFonts w:ascii="Times New Roman" w:hAnsi="Times New Roman" w:cs="Times New Roman"/>
          <w:iCs/>
          <w:sz w:val="24"/>
          <w:szCs w:val="24"/>
        </w:rPr>
        <w:t>monouso</w:t>
      </w:r>
      <w:r w:rsidR="002679C0" w:rsidRPr="006E0A11">
        <w:rPr>
          <w:rFonts w:ascii="Times New Roman" w:hAnsi="Times New Roman" w:cs="Times New Roman"/>
          <w:iCs/>
          <w:sz w:val="24"/>
          <w:szCs w:val="24"/>
        </w:rPr>
        <w:t>.</w:t>
      </w:r>
      <w:r w:rsidR="00683FCA" w:rsidRPr="006E0A11">
        <w:rPr>
          <w:rFonts w:ascii="Times New Roman" w:hAnsi="Times New Roman" w:cs="Times New Roman"/>
          <w:iCs/>
          <w:sz w:val="24"/>
          <w:szCs w:val="24"/>
        </w:rPr>
        <w:t xml:space="preserve"> </w:t>
      </w:r>
    </w:p>
    <w:p w:rsidR="00CA3CF2" w:rsidRPr="006E0A11" w:rsidRDefault="00CA3CF2" w:rsidP="00CA3CF2">
      <w:pPr>
        <w:pStyle w:val="Testonormale"/>
        <w:jc w:val="both"/>
        <w:rPr>
          <w:rFonts w:ascii="Times New Roman" w:hAnsi="Times New Roman" w:cs="Times New Roman"/>
          <w:iCs/>
          <w:sz w:val="24"/>
          <w:szCs w:val="24"/>
        </w:rPr>
      </w:pPr>
      <w:r w:rsidRPr="006E0A11">
        <w:rPr>
          <w:rFonts w:ascii="Times New Roman" w:hAnsi="Times New Roman" w:cs="Times New Roman"/>
          <w:iCs/>
          <w:sz w:val="24"/>
          <w:szCs w:val="24"/>
        </w:rPr>
        <w:t xml:space="preserve">2. Con decreto </w:t>
      </w:r>
      <w:r w:rsidR="001B71AF" w:rsidRPr="006E0A11">
        <w:rPr>
          <w:rFonts w:ascii="Times New Roman" w:hAnsi="Times New Roman" w:cs="Times New Roman"/>
          <w:iCs/>
          <w:sz w:val="24"/>
          <w:szCs w:val="24"/>
        </w:rPr>
        <w:t>del</w:t>
      </w:r>
      <w:r w:rsidR="00685234" w:rsidRPr="006E0A11">
        <w:rPr>
          <w:rFonts w:ascii="Times New Roman" w:hAnsi="Times New Roman" w:cs="Times New Roman"/>
          <w:iCs/>
          <w:sz w:val="24"/>
          <w:szCs w:val="24"/>
        </w:rPr>
        <w:t xml:space="preserve"> Ministro dell’</w:t>
      </w:r>
      <w:r w:rsidRPr="006E0A11">
        <w:rPr>
          <w:rFonts w:ascii="Times New Roman" w:hAnsi="Times New Roman" w:cs="Times New Roman"/>
          <w:iCs/>
          <w:sz w:val="24"/>
          <w:szCs w:val="24"/>
        </w:rPr>
        <w:t>ambiente e della tutela del territorio e del mare, d’intesa con il Ministro dello sviluppo economico</w:t>
      </w:r>
      <w:r w:rsidR="00487287" w:rsidRPr="006E0A11">
        <w:rPr>
          <w:rFonts w:ascii="Times New Roman" w:hAnsi="Times New Roman" w:cs="Times New Roman"/>
          <w:bCs/>
          <w:iCs/>
          <w:sz w:val="24"/>
          <w:szCs w:val="24"/>
        </w:rPr>
        <w:t xml:space="preserve"> e</w:t>
      </w:r>
      <w:r w:rsidR="004C7C9E" w:rsidRPr="006E0A11">
        <w:rPr>
          <w:rFonts w:ascii="Times New Roman" w:hAnsi="Times New Roman" w:cs="Times New Roman"/>
          <w:bCs/>
          <w:iCs/>
          <w:sz w:val="24"/>
          <w:szCs w:val="24"/>
        </w:rPr>
        <w:t xml:space="preserve"> </w:t>
      </w:r>
      <w:r w:rsidR="0058650E" w:rsidRPr="006E0A11">
        <w:rPr>
          <w:rFonts w:ascii="Times New Roman" w:hAnsi="Times New Roman" w:cs="Times New Roman"/>
          <w:bCs/>
          <w:iCs/>
          <w:sz w:val="24"/>
          <w:szCs w:val="24"/>
        </w:rPr>
        <w:t>sentita</w:t>
      </w:r>
      <w:r w:rsidR="004C7C9E" w:rsidRPr="006E0A11">
        <w:rPr>
          <w:rFonts w:ascii="Times New Roman" w:hAnsi="Times New Roman" w:cs="Times New Roman"/>
          <w:bCs/>
          <w:iCs/>
          <w:sz w:val="24"/>
          <w:szCs w:val="24"/>
        </w:rPr>
        <w:t xml:space="preserve"> la Conferenza unificata</w:t>
      </w:r>
      <w:r w:rsidR="00487287" w:rsidRPr="006E0A11">
        <w:rPr>
          <w:rFonts w:ascii="Times New Roman" w:hAnsi="Times New Roman" w:cs="Times New Roman"/>
          <w:bCs/>
          <w:iCs/>
          <w:sz w:val="24"/>
          <w:szCs w:val="24"/>
        </w:rPr>
        <w:t>,</w:t>
      </w:r>
      <w:r w:rsidR="004C7C9E" w:rsidRPr="006E0A11">
        <w:rPr>
          <w:rFonts w:ascii="Times New Roman" w:hAnsi="Times New Roman" w:cs="Times New Roman"/>
          <w:bCs/>
          <w:iCs/>
          <w:sz w:val="24"/>
          <w:szCs w:val="24"/>
        </w:rPr>
        <w:t xml:space="preserve"> </w:t>
      </w:r>
      <w:r w:rsidRPr="006E0A11">
        <w:rPr>
          <w:rFonts w:ascii="Times New Roman" w:hAnsi="Times New Roman" w:cs="Times New Roman"/>
          <w:iCs/>
          <w:sz w:val="24"/>
          <w:szCs w:val="24"/>
        </w:rPr>
        <w:t xml:space="preserve">entro il termine di </w:t>
      </w:r>
      <w:r w:rsidR="001B71AF" w:rsidRPr="006E0A11">
        <w:rPr>
          <w:rFonts w:ascii="Times New Roman" w:hAnsi="Times New Roman" w:cs="Times New Roman"/>
          <w:iCs/>
          <w:sz w:val="24"/>
          <w:szCs w:val="24"/>
        </w:rPr>
        <w:t>6</w:t>
      </w:r>
      <w:r w:rsidRPr="006E0A11">
        <w:rPr>
          <w:rFonts w:ascii="Times New Roman" w:hAnsi="Times New Roman" w:cs="Times New Roman"/>
          <w:iCs/>
          <w:sz w:val="24"/>
          <w:szCs w:val="24"/>
        </w:rPr>
        <w:t>0 giorni dalla data di entrata in vigore del presente decreto, sono fissat</w:t>
      </w:r>
      <w:r w:rsidR="0058650E" w:rsidRPr="006E0A11">
        <w:rPr>
          <w:rFonts w:ascii="Times New Roman" w:hAnsi="Times New Roman" w:cs="Times New Roman"/>
          <w:iCs/>
          <w:sz w:val="24"/>
          <w:szCs w:val="24"/>
        </w:rPr>
        <w:t>e</w:t>
      </w:r>
      <w:r w:rsidRPr="006E0A11">
        <w:rPr>
          <w:rFonts w:ascii="Times New Roman" w:hAnsi="Times New Roman" w:cs="Times New Roman"/>
          <w:iCs/>
          <w:sz w:val="24"/>
          <w:szCs w:val="24"/>
        </w:rPr>
        <w:t xml:space="preserve"> le modalità per l’ottenimento del c</w:t>
      </w:r>
      <w:r w:rsidR="0009155F" w:rsidRPr="006E0A11">
        <w:rPr>
          <w:rFonts w:ascii="Times New Roman" w:hAnsi="Times New Roman" w:cs="Times New Roman"/>
          <w:iCs/>
          <w:sz w:val="24"/>
          <w:szCs w:val="24"/>
        </w:rPr>
        <w:t>ontributo</w:t>
      </w:r>
      <w:r w:rsidR="004865FC" w:rsidRPr="006E0A11">
        <w:rPr>
          <w:rFonts w:ascii="Times New Roman" w:hAnsi="Times New Roman" w:cs="Times New Roman"/>
          <w:iCs/>
          <w:sz w:val="24"/>
          <w:szCs w:val="24"/>
        </w:rPr>
        <w:t xml:space="preserve"> </w:t>
      </w:r>
      <w:r w:rsidR="00D72EC6" w:rsidRPr="006E0A11">
        <w:rPr>
          <w:rFonts w:ascii="Times New Roman" w:hAnsi="Times New Roman" w:cs="Times New Roman"/>
          <w:iCs/>
          <w:sz w:val="24"/>
          <w:szCs w:val="24"/>
        </w:rPr>
        <w:t>nonché</w:t>
      </w:r>
      <w:r w:rsidR="0009155F" w:rsidRPr="006E0A11">
        <w:rPr>
          <w:rFonts w:ascii="Times New Roman" w:hAnsi="Times New Roman" w:cs="Times New Roman"/>
          <w:iCs/>
          <w:sz w:val="24"/>
          <w:szCs w:val="24"/>
        </w:rPr>
        <w:t xml:space="preserve"> per la verifica dello svolgimento </w:t>
      </w:r>
      <w:r w:rsidRPr="006E0A11">
        <w:rPr>
          <w:rFonts w:ascii="Times New Roman" w:hAnsi="Times New Roman" w:cs="Times New Roman"/>
          <w:iCs/>
          <w:sz w:val="24"/>
          <w:szCs w:val="24"/>
        </w:rPr>
        <w:t>dell’attività di vendita per un periodo minimo di tre anni a pena di revoca del contributo.</w:t>
      </w:r>
    </w:p>
    <w:p w:rsidR="00683FCA" w:rsidRPr="006E0A11" w:rsidRDefault="00CA3CF2" w:rsidP="00CA3CF2">
      <w:pPr>
        <w:pStyle w:val="Testonormale"/>
        <w:jc w:val="both"/>
        <w:rPr>
          <w:rFonts w:ascii="Times New Roman" w:hAnsi="Times New Roman" w:cs="Times New Roman"/>
          <w:iCs/>
          <w:sz w:val="24"/>
          <w:szCs w:val="24"/>
        </w:rPr>
      </w:pPr>
      <w:r w:rsidRPr="006E0A11">
        <w:rPr>
          <w:rFonts w:ascii="Times New Roman" w:hAnsi="Times New Roman" w:cs="Times New Roman"/>
          <w:iCs/>
          <w:sz w:val="24"/>
          <w:szCs w:val="24"/>
        </w:rPr>
        <w:t>3. Agli oneri derivanti dall’attuazione del comma 1</w:t>
      </w:r>
      <w:r w:rsidR="00DD284B" w:rsidRPr="006E0A11">
        <w:rPr>
          <w:rFonts w:ascii="Times New Roman" w:hAnsi="Times New Roman" w:cs="Times New Roman"/>
          <w:iCs/>
          <w:sz w:val="24"/>
          <w:szCs w:val="24"/>
        </w:rPr>
        <w:t>, pari a 20 milioni di euro per ciascuno degli anni 2020 e 2021,</w:t>
      </w:r>
      <w:r w:rsidRPr="006E0A11">
        <w:rPr>
          <w:rFonts w:ascii="Times New Roman" w:hAnsi="Times New Roman" w:cs="Times New Roman"/>
          <w:iCs/>
          <w:sz w:val="24"/>
          <w:szCs w:val="24"/>
        </w:rPr>
        <w:t xml:space="preserve"> si provvede mediante riduzione delle proiezioni dello stanziamento del fondo speciale di conto capitale iscritto, ai fini del bilancio triennale 2019-2021, nell’ambito del programma «Fondi di riserva e speciali» della missione «Fondi da ripartire» dello stato di previsione del Ministero dell’economia</w:t>
      </w:r>
      <w:r w:rsidR="00DD284B" w:rsidRPr="006E0A11">
        <w:rPr>
          <w:rFonts w:ascii="Times New Roman" w:hAnsi="Times New Roman" w:cs="Times New Roman"/>
          <w:iCs/>
          <w:sz w:val="24"/>
          <w:szCs w:val="24"/>
        </w:rPr>
        <w:t xml:space="preserve"> e delle finanze per l’anno 2019</w:t>
      </w:r>
      <w:r w:rsidRPr="006E0A11">
        <w:rPr>
          <w:rFonts w:ascii="Times New Roman" w:hAnsi="Times New Roman" w:cs="Times New Roman"/>
          <w:iCs/>
          <w:sz w:val="24"/>
          <w:szCs w:val="24"/>
        </w:rPr>
        <w:t>, allo scopo parzialmente utilizzando l’accantonamento relativo al Ministero dell’ambiente e della tutela del territorio e del mare</w:t>
      </w:r>
      <w:r w:rsidR="002679C0" w:rsidRPr="006E0A11">
        <w:rPr>
          <w:rFonts w:ascii="Times New Roman" w:hAnsi="Times New Roman" w:cs="Times New Roman"/>
          <w:iCs/>
          <w:sz w:val="24"/>
          <w:szCs w:val="24"/>
        </w:rPr>
        <w:t>.</w:t>
      </w:r>
      <w:r w:rsidR="00683FCA" w:rsidRPr="006E0A11">
        <w:rPr>
          <w:rFonts w:ascii="Times New Roman" w:hAnsi="Times New Roman" w:cs="Times New Roman"/>
          <w:iCs/>
          <w:sz w:val="24"/>
          <w:szCs w:val="24"/>
        </w:rPr>
        <w:t xml:space="preserve"> </w:t>
      </w:r>
    </w:p>
    <w:p w:rsidR="002679C0" w:rsidRPr="006E0A11" w:rsidRDefault="00683FCA" w:rsidP="00CA3CF2">
      <w:pPr>
        <w:pStyle w:val="Testonormale"/>
        <w:jc w:val="both"/>
        <w:rPr>
          <w:rFonts w:ascii="Times New Roman" w:hAnsi="Times New Roman" w:cs="Times New Roman"/>
          <w:iCs/>
          <w:sz w:val="24"/>
          <w:szCs w:val="24"/>
        </w:rPr>
      </w:pPr>
      <w:r w:rsidRPr="006E0A11">
        <w:rPr>
          <w:rFonts w:ascii="Times New Roman" w:hAnsi="Times New Roman" w:cs="Times New Roman"/>
          <w:iCs/>
          <w:sz w:val="24"/>
          <w:szCs w:val="24"/>
        </w:rPr>
        <w:t xml:space="preserve">4. Le disposizioni di cui al presente articolo si applicano nel rispetto delle condizioni e dei limiti del Regolamento (UE) n. 1407/2013 della Commissione, del 18 dicembre 2013, relativo all’applicazione degli articoli 107 e 108 del trattato sul funzionamento dell’Unione europea agli aiuti «de </w:t>
      </w:r>
      <w:proofErr w:type="spellStart"/>
      <w:r w:rsidRPr="006E0A11">
        <w:rPr>
          <w:rFonts w:ascii="Times New Roman" w:hAnsi="Times New Roman" w:cs="Times New Roman"/>
          <w:iCs/>
          <w:sz w:val="24"/>
          <w:szCs w:val="24"/>
        </w:rPr>
        <w:t>minimis</w:t>
      </w:r>
      <w:proofErr w:type="spellEnd"/>
      <w:r w:rsidRPr="006E0A11">
        <w:rPr>
          <w:rFonts w:ascii="Times New Roman" w:hAnsi="Times New Roman" w:cs="Times New Roman"/>
          <w:iCs/>
          <w:sz w:val="24"/>
          <w:szCs w:val="24"/>
        </w:rPr>
        <w:t>».</w:t>
      </w:r>
    </w:p>
    <w:p w:rsidR="0009155F" w:rsidRPr="006E0A11" w:rsidRDefault="0009155F" w:rsidP="005243D8">
      <w:pPr>
        <w:jc w:val="center"/>
        <w:rPr>
          <w:bCs/>
        </w:rPr>
      </w:pPr>
    </w:p>
    <w:p w:rsidR="00685234" w:rsidRPr="006E0A11" w:rsidRDefault="00685234" w:rsidP="00685234">
      <w:pPr>
        <w:tabs>
          <w:tab w:val="center" w:pos="4819"/>
          <w:tab w:val="left" w:pos="5940"/>
        </w:tabs>
        <w:jc w:val="center"/>
        <w:rPr>
          <w:bCs/>
        </w:rPr>
      </w:pPr>
      <w:r w:rsidRPr="006E0A11">
        <w:rPr>
          <w:bCs/>
        </w:rPr>
        <w:t xml:space="preserve">Art. </w:t>
      </w:r>
      <w:r w:rsidR="009E7669" w:rsidRPr="006E0A11">
        <w:rPr>
          <w:bCs/>
        </w:rPr>
        <w:t>10</w:t>
      </w:r>
    </w:p>
    <w:p w:rsidR="005243D8" w:rsidRPr="006E0A11" w:rsidRDefault="005243D8" w:rsidP="005243D8">
      <w:pPr>
        <w:jc w:val="center"/>
        <w:rPr>
          <w:i/>
        </w:rPr>
      </w:pPr>
      <w:r w:rsidRPr="006E0A11">
        <w:rPr>
          <w:i/>
        </w:rPr>
        <w:t>(Entrata in vigore)</w:t>
      </w:r>
    </w:p>
    <w:p w:rsidR="005243D8" w:rsidRPr="00A64A2E" w:rsidRDefault="005243D8" w:rsidP="005243D8">
      <w:pPr>
        <w:jc w:val="both"/>
      </w:pPr>
      <w:r w:rsidRPr="006E0A11">
        <w:t>1. Il presente decreto entra in vigore il giorno successivo a quello della sua pubblicazione nella Gazzetta Ufficiale della Repubblica italiana e sarà presentato alle Camere per la conversione in legge.</w:t>
      </w:r>
    </w:p>
    <w:p w:rsidR="0072364E" w:rsidRPr="00A64A2E" w:rsidRDefault="0072364E" w:rsidP="00775352">
      <w:pPr>
        <w:jc w:val="both"/>
      </w:pPr>
    </w:p>
    <w:sectPr w:rsidR="0072364E" w:rsidRPr="00A64A2E">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69" w:rsidRDefault="00C30969" w:rsidP="00460176">
      <w:r>
        <w:separator/>
      </w:r>
    </w:p>
  </w:endnote>
  <w:endnote w:type="continuationSeparator" w:id="0">
    <w:p w:rsidR="00C30969" w:rsidRDefault="00C30969" w:rsidP="0046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706247"/>
      <w:docPartObj>
        <w:docPartGallery w:val="Page Numbers (Bottom of Page)"/>
        <w:docPartUnique/>
      </w:docPartObj>
    </w:sdtPr>
    <w:sdtEndPr/>
    <w:sdtContent>
      <w:p w:rsidR="005C039E" w:rsidRDefault="005C039E">
        <w:pPr>
          <w:pStyle w:val="Pidipagina"/>
          <w:jc w:val="right"/>
        </w:pPr>
        <w:r>
          <w:fldChar w:fldCharType="begin"/>
        </w:r>
        <w:r>
          <w:instrText>PAGE   \* MERGEFORMAT</w:instrText>
        </w:r>
        <w:r>
          <w:fldChar w:fldCharType="separate"/>
        </w:r>
        <w:r w:rsidR="00A3468B">
          <w:rPr>
            <w:noProof/>
          </w:rPr>
          <w:t>7</w:t>
        </w:r>
        <w:r>
          <w:fldChar w:fldCharType="end"/>
        </w:r>
      </w:p>
    </w:sdtContent>
  </w:sdt>
  <w:p w:rsidR="005C039E" w:rsidRDefault="005C03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69" w:rsidRDefault="00C30969" w:rsidP="00460176">
      <w:r>
        <w:separator/>
      </w:r>
    </w:p>
  </w:footnote>
  <w:footnote w:type="continuationSeparator" w:id="0">
    <w:p w:rsidR="00C30969" w:rsidRDefault="00C30969" w:rsidP="00460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1AA"/>
    <w:multiLevelType w:val="hybridMultilevel"/>
    <w:tmpl w:val="38884946"/>
    <w:lvl w:ilvl="0" w:tplc="C3B0B1A2">
      <w:start w:val="12"/>
      <w:numFmt w:val="lowerLetter"/>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65216D"/>
    <w:multiLevelType w:val="hybridMultilevel"/>
    <w:tmpl w:val="2AF430D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D1677A"/>
    <w:multiLevelType w:val="hybridMultilevel"/>
    <w:tmpl w:val="82FEBF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56720F"/>
    <w:multiLevelType w:val="hybridMultilevel"/>
    <w:tmpl w:val="E63667BC"/>
    <w:lvl w:ilvl="0" w:tplc="AC2CA950">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C5126A"/>
    <w:multiLevelType w:val="hybridMultilevel"/>
    <w:tmpl w:val="C922D6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C62388"/>
    <w:multiLevelType w:val="hybridMultilevel"/>
    <w:tmpl w:val="9EC684E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9E174B"/>
    <w:multiLevelType w:val="hybridMultilevel"/>
    <w:tmpl w:val="583A27B6"/>
    <w:lvl w:ilvl="0" w:tplc="A2482CA6">
      <w:start w:val="2"/>
      <w:numFmt w:val="decimal"/>
      <w:lvlText w:val="%1."/>
      <w:lvlJc w:val="left"/>
      <w:pPr>
        <w:ind w:left="786" w:hanging="360"/>
      </w:pPr>
      <w:rPr>
        <w:rFonts w:hint="default"/>
        <w:i/>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5DE43994"/>
    <w:multiLevelType w:val="hybridMultilevel"/>
    <w:tmpl w:val="1BF4DA9E"/>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5F080978"/>
    <w:multiLevelType w:val="hybridMultilevel"/>
    <w:tmpl w:val="C23AB8D0"/>
    <w:lvl w:ilvl="0" w:tplc="64FA2AD6">
      <w:start w:val="12"/>
      <w:numFmt w:val="lowerLetter"/>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F2188D"/>
    <w:multiLevelType w:val="hybridMultilevel"/>
    <w:tmpl w:val="8C8431D0"/>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4"/>
  </w:num>
  <w:num w:numId="2">
    <w:abstractNumId w:val="7"/>
  </w:num>
  <w:num w:numId="3">
    <w:abstractNumId w:val="0"/>
  </w:num>
  <w:num w:numId="4">
    <w:abstractNumId w:val="3"/>
  </w:num>
  <w:num w:numId="5">
    <w:abstractNumId w:val="1"/>
  </w:num>
  <w:num w:numId="6">
    <w:abstractNumId w:val="5"/>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4E"/>
    <w:rsid w:val="00000EE3"/>
    <w:rsid w:val="00003CB0"/>
    <w:rsid w:val="00026AD7"/>
    <w:rsid w:val="000309E3"/>
    <w:rsid w:val="00051EF9"/>
    <w:rsid w:val="000549FA"/>
    <w:rsid w:val="000629C6"/>
    <w:rsid w:val="0006768D"/>
    <w:rsid w:val="00080FF4"/>
    <w:rsid w:val="00082103"/>
    <w:rsid w:val="0009155F"/>
    <w:rsid w:val="000B0ADB"/>
    <w:rsid w:val="000B638C"/>
    <w:rsid w:val="000F0605"/>
    <w:rsid w:val="000F094D"/>
    <w:rsid w:val="000F5B9F"/>
    <w:rsid w:val="00100644"/>
    <w:rsid w:val="00101CD4"/>
    <w:rsid w:val="001266A5"/>
    <w:rsid w:val="0014535B"/>
    <w:rsid w:val="00146D24"/>
    <w:rsid w:val="00184B73"/>
    <w:rsid w:val="001A197D"/>
    <w:rsid w:val="001B71AF"/>
    <w:rsid w:val="001C3D23"/>
    <w:rsid w:val="001F6BD7"/>
    <w:rsid w:val="00205DB4"/>
    <w:rsid w:val="00211224"/>
    <w:rsid w:val="002133A1"/>
    <w:rsid w:val="002165A6"/>
    <w:rsid w:val="00220B63"/>
    <w:rsid w:val="002678A8"/>
    <w:rsid w:val="002679C0"/>
    <w:rsid w:val="002807A2"/>
    <w:rsid w:val="00286D00"/>
    <w:rsid w:val="00290117"/>
    <w:rsid w:val="002B7056"/>
    <w:rsid w:val="002C21A4"/>
    <w:rsid w:val="002D2BCF"/>
    <w:rsid w:val="002E7CB1"/>
    <w:rsid w:val="002F00E1"/>
    <w:rsid w:val="002F60EE"/>
    <w:rsid w:val="00333F49"/>
    <w:rsid w:val="00335352"/>
    <w:rsid w:val="00340BFC"/>
    <w:rsid w:val="00346115"/>
    <w:rsid w:val="003462D9"/>
    <w:rsid w:val="003520CA"/>
    <w:rsid w:val="003539EF"/>
    <w:rsid w:val="00361370"/>
    <w:rsid w:val="0036354C"/>
    <w:rsid w:val="003863BD"/>
    <w:rsid w:val="003937BD"/>
    <w:rsid w:val="00396AFE"/>
    <w:rsid w:val="003A4F7A"/>
    <w:rsid w:val="003B713B"/>
    <w:rsid w:val="003C499A"/>
    <w:rsid w:val="003D6559"/>
    <w:rsid w:val="003E702A"/>
    <w:rsid w:val="003F4191"/>
    <w:rsid w:val="00403AC4"/>
    <w:rsid w:val="004075A7"/>
    <w:rsid w:val="004146E2"/>
    <w:rsid w:val="004266D5"/>
    <w:rsid w:val="00431CAA"/>
    <w:rsid w:val="00435235"/>
    <w:rsid w:val="0044437F"/>
    <w:rsid w:val="00455A52"/>
    <w:rsid w:val="00456954"/>
    <w:rsid w:val="00460176"/>
    <w:rsid w:val="004865FC"/>
    <w:rsid w:val="00487287"/>
    <w:rsid w:val="00493B07"/>
    <w:rsid w:val="004977FF"/>
    <w:rsid w:val="004C7C9E"/>
    <w:rsid w:val="004D76AA"/>
    <w:rsid w:val="004D7CCF"/>
    <w:rsid w:val="004E1EF8"/>
    <w:rsid w:val="004E651E"/>
    <w:rsid w:val="004F1F00"/>
    <w:rsid w:val="005057B0"/>
    <w:rsid w:val="0052170D"/>
    <w:rsid w:val="005243D8"/>
    <w:rsid w:val="00544EED"/>
    <w:rsid w:val="0054578C"/>
    <w:rsid w:val="00545C5C"/>
    <w:rsid w:val="00560CAC"/>
    <w:rsid w:val="00563AB1"/>
    <w:rsid w:val="00565100"/>
    <w:rsid w:val="005700A1"/>
    <w:rsid w:val="005778BC"/>
    <w:rsid w:val="0058650E"/>
    <w:rsid w:val="005924F5"/>
    <w:rsid w:val="005A7529"/>
    <w:rsid w:val="005B1BF7"/>
    <w:rsid w:val="005B55F5"/>
    <w:rsid w:val="005C039E"/>
    <w:rsid w:val="0060022F"/>
    <w:rsid w:val="00621623"/>
    <w:rsid w:val="00625109"/>
    <w:rsid w:val="00630267"/>
    <w:rsid w:val="006447CE"/>
    <w:rsid w:val="006671CB"/>
    <w:rsid w:val="006671E5"/>
    <w:rsid w:val="00683FCA"/>
    <w:rsid w:val="00685234"/>
    <w:rsid w:val="00692EDF"/>
    <w:rsid w:val="006963BB"/>
    <w:rsid w:val="006A31E1"/>
    <w:rsid w:val="006C3473"/>
    <w:rsid w:val="006D2B96"/>
    <w:rsid w:val="006D7873"/>
    <w:rsid w:val="006E0A11"/>
    <w:rsid w:val="006F7EF6"/>
    <w:rsid w:val="00706EFB"/>
    <w:rsid w:val="00714B8A"/>
    <w:rsid w:val="0071503A"/>
    <w:rsid w:val="0072364E"/>
    <w:rsid w:val="00723A8F"/>
    <w:rsid w:val="0075798F"/>
    <w:rsid w:val="007656A4"/>
    <w:rsid w:val="007713EC"/>
    <w:rsid w:val="00773F22"/>
    <w:rsid w:val="00775352"/>
    <w:rsid w:val="007B6D5D"/>
    <w:rsid w:val="007C03FD"/>
    <w:rsid w:val="007C1F10"/>
    <w:rsid w:val="007C28A5"/>
    <w:rsid w:val="007C469E"/>
    <w:rsid w:val="007C4D67"/>
    <w:rsid w:val="007C5797"/>
    <w:rsid w:val="007D7847"/>
    <w:rsid w:val="007F3C45"/>
    <w:rsid w:val="00803FE8"/>
    <w:rsid w:val="0080717E"/>
    <w:rsid w:val="00815217"/>
    <w:rsid w:val="00823115"/>
    <w:rsid w:val="00873A39"/>
    <w:rsid w:val="008D6457"/>
    <w:rsid w:val="008E51CF"/>
    <w:rsid w:val="00910D32"/>
    <w:rsid w:val="009338CB"/>
    <w:rsid w:val="009441A1"/>
    <w:rsid w:val="00946D06"/>
    <w:rsid w:val="0095467A"/>
    <w:rsid w:val="009546BF"/>
    <w:rsid w:val="0099313F"/>
    <w:rsid w:val="009B279C"/>
    <w:rsid w:val="009C3294"/>
    <w:rsid w:val="009E1918"/>
    <w:rsid w:val="009E5D71"/>
    <w:rsid w:val="009E7669"/>
    <w:rsid w:val="009E7E75"/>
    <w:rsid w:val="00A13157"/>
    <w:rsid w:val="00A203C9"/>
    <w:rsid w:val="00A30774"/>
    <w:rsid w:val="00A32896"/>
    <w:rsid w:val="00A3468B"/>
    <w:rsid w:val="00A520B4"/>
    <w:rsid w:val="00A6067B"/>
    <w:rsid w:val="00A6169E"/>
    <w:rsid w:val="00A63E7C"/>
    <w:rsid w:val="00A64A2E"/>
    <w:rsid w:val="00A857C5"/>
    <w:rsid w:val="00A91A45"/>
    <w:rsid w:val="00A97A22"/>
    <w:rsid w:val="00AA56D3"/>
    <w:rsid w:val="00AB0BD9"/>
    <w:rsid w:val="00AB1C0E"/>
    <w:rsid w:val="00AB7B62"/>
    <w:rsid w:val="00AC78FF"/>
    <w:rsid w:val="00AD2B67"/>
    <w:rsid w:val="00AF4C26"/>
    <w:rsid w:val="00B02263"/>
    <w:rsid w:val="00B15287"/>
    <w:rsid w:val="00B17337"/>
    <w:rsid w:val="00B50C52"/>
    <w:rsid w:val="00B55591"/>
    <w:rsid w:val="00B62D97"/>
    <w:rsid w:val="00B663B4"/>
    <w:rsid w:val="00B716B3"/>
    <w:rsid w:val="00B86454"/>
    <w:rsid w:val="00BA62AB"/>
    <w:rsid w:val="00BB4ACC"/>
    <w:rsid w:val="00BB589C"/>
    <w:rsid w:val="00BB6017"/>
    <w:rsid w:val="00BD2754"/>
    <w:rsid w:val="00BD71B5"/>
    <w:rsid w:val="00BD77DF"/>
    <w:rsid w:val="00BF6988"/>
    <w:rsid w:val="00C03B19"/>
    <w:rsid w:val="00C13B47"/>
    <w:rsid w:val="00C2160B"/>
    <w:rsid w:val="00C2355D"/>
    <w:rsid w:val="00C30969"/>
    <w:rsid w:val="00C3610F"/>
    <w:rsid w:val="00C51936"/>
    <w:rsid w:val="00C727D5"/>
    <w:rsid w:val="00C77957"/>
    <w:rsid w:val="00CA3594"/>
    <w:rsid w:val="00CA3CF2"/>
    <w:rsid w:val="00CE2DBA"/>
    <w:rsid w:val="00CE4026"/>
    <w:rsid w:val="00D2588A"/>
    <w:rsid w:val="00D402FA"/>
    <w:rsid w:val="00D56F17"/>
    <w:rsid w:val="00D63964"/>
    <w:rsid w:val="00D67A15"/>
    <w:rsid w:val="00D71960"/>
    <w:rsid w:val="00D72EC6"/>
    <w:rsid w:val="00D83DC1"/>
    <w:rsid w:val="00DB72DE"/>
    <w:rsid w:val="00DC7C10"/>
    <w:rsid w:val="00DD284B"/>
    <w:rsid w:val="00DE5460"/>
    <w:rsid w:val="00DE6578"/>
    <w:rsid w:val="00DF7BD2"/>
    <w:rsid w:val="00E129E8"/>
    <w:rsid w:val="00E17AC9"/>
    <w:rsid w:val="00E33549"/>
    <w:rsid w:val="00E353B3"/>
    <w:rsid w:val="00E6469E"/>
    <w:rsid w:val="00E77A53"/>
    <w:rsid w:val="00E860D0"/>
    <w:rsid w:val="00E87937"/>
    <w:rsid w:val="00EB1482"/>
    <w:rsid w:val="00EC32B1"/>
    <w:rsid w:val="00ED3CCC"/>
    <w:rsid w:val="00ED4FF9"/>
    <w:rsid w:val="00EE1120"/>
    <w:rsid w:val="00EE2969"/>
    <w:rsid w:val="00F13E51"/>
    <w:rsid w:val="00F21CDA"/>
    <w:rsid w:val="00F33125"/>
    <w:rsid w:val="00F5616B"/>
    <w:rsid w:val="00F56BAC"/>
    <w:rsid w:val="00F57C1A"/>
    <w:rsid w:val="00F84200"/>
    <w:rsid w:val="00F911D3"/>
    <w:rsid w:val="00F96374"/>
    <w:rsid w:val="00FA0BB1"/>
    <w:rsid w:val="00FB578E"/>
    <w:rsid w:val="00FB7579"/>
    <w:rsid w:val="00FC3552"/>
    <w:rsid w:val="00FD52F8"/>
    <w:rsid w:val="00FE2F83"/>
    <w:rsid w:val="00FE6E5C"/>
    <w:rsid w:val="00FF6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CAEEA-8666-49BC-8E80-D9522C59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364E"/>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364E"/>
    <w:pPr>
      <w:ind w:left="720"/>
      <w:contextualSpacing/>
    </w:pPr>
  </w:style>
  <w:style w:type="paragraph" w:customStyle="1" w:styleId="testocenter">
    <w:name w:val="testocenter"/>
    <w:basedOn w:val="Normale"/>
    <w:rsid w:val="0072364E"/>
    <w:pPr>
      <w:spacing w:after="100" w:afterAutospacing="1" w:line="264" w:lineRule="atLeast"/>
    </w:pPr>
    <w:rPr>
      <w:rFonts w:eastAsia="Times New Roman"/>
      <w:lang w:eastAsia="it-IT"/>
    </w:rPr>
  </w:style>
  <w:style w:type="paragraph" w:styleId="Testonormale">
    <w:name w:val="Plain Text"/>
    <w:basedOn w:val="Normale"/>
    <w:link w:val="TestonormaleCarattere"/>
    <w:uiPriority w:val="99"/>
    <w:unhideWhenUsed/>
    <w:rsid w:val="0072364E"/>
    <w:rPr>
      <w:rFonts w:ascii="Calibri" w:hAnsi="Calibri" w:cstheme="minorBidi"/>
      <w:sz w:val="22"/>
      <w:szCs w:val="21"/>
    </w:rPr>
  </w:style>
  <w:style w:type="character" w:customStyle="1" w:styleId="TestonormaleCarattere">
    <w:name w:val="Testo normale Carattere"/>
    <w:basedOn w:val="Carpredefinitoparagrafo"/>
    <w:link w:val="Testonormale"/>
    <w:uiPriority w:val="99"/>
    <w:rsid w:val="0072364E"/>
    <w:rPr>
      <w:rFonts w:ascii="Calibri" w:hAnsi="Calibri"/>
      <w:szCs w:val="21"/>
    </w:rPr>
  </w:style>
  <w:style w:type="paragraph" w:styleId="Testofumetto">
    <w:name w:val="Balloon Text"/>
    <w:basedOn w:val="Normale"/>
    <w:link w:val="TestofumettoCarattere"/>
    <w:uiPriority w:val="99"/>
    <w:semiHidden/>
    <w:unhideWhenUsed/>
    <w:rsid w:val="004601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0176"/>
    <w:rPr>
      <w:rFonts w:ascii="Segoe UI" w:hAnsi="Segoe UI" w:cs="Segoe UI"/>
      <w:sz w:val="18"/>
      <w:szCs w:val="18"/>
    </w:rPr>
  </w:style>
  <w:style w:type="paragraph" w:styleId="Intestazione">
    <w:name w:val="header"/>
    <w:basedOn w:val="Normale"/>
    <w:link w:val="IntestazioneCarattere"/>
    <w:uiPriority w:val="99"/>
    <w:unhideWhenUsed/>
    <w:rsid w:val="00460176"/>
    <w:pPr>
      <w:tabs>
        <w:tab w:val="center" w:pos="4819"/>
        <w:tab w:val="right" w:pos="9638"/>
      </w:tabs>
    </w:pPr>
  </w:style>
  <w:style w:type="character" w:customStyle="1" w:styleId="IntestazioneCarattere">
    <w:name w:val="Intestazione Carattere"/>
    <w:basedOn w:val="Carpredefinitoparagrafo"/>
    <w:link w:val="Intestazione"/>
    <w:uiPriority w:val="99"/>
    <w:rsid w:val="00460176"/>
    <w:rPr>
      <w:rFonts w:ascii="Times New Roman" w:hAnsi="Times New Roman" w:cs="Times New Roman"/>
      <w:sz w:val="24"/>
      <w:szCs w:val="24"/>
    </w:rPr>
  </w:style>
  <w:style w:type="paragraph" w:styleId="Pidipagina">
    <w:name w:val="footer"/>
    <w:basedOn w:val="Normale"/>
    <w:link w:val="PidipaginaCarattere"/>
    <w:uiPriority w:val="99"/>
    <w:unhideWhenUsed/>
    <w:rsid w:val="00460176"/>
    <w:pPr>
      <w:tabs>
        <w:tab w:val="center" w:pos="4819"/>
        <w:tab w:val="right" w:pos="9638"/>
      </w:tabs>
    </w:pPr>
  </w:style>
  <w:style w:type="character" w:customStyle="1" w:styleId="PidipaginaCarattere">
    <w:name w:val="Piè di pagina Carattere"/>
    <w:basedOn w:val="Carpredefinitoparagrafo"/>
    <w:link w:val="Pidipagina"/>
    <w:uiPriority w:val="99"/>
    <w:rsid w:val="00460176"/>
    <w:rPr>
      <w:rFonts w:ascii="Times New Roman" w:hAnsi="Times New Roman" w:cs="Times New Roman"/>
      <w:sz w:val="24"/>
      <w:szCs w:val="24"/>
    </w:rPr>
  </w:style>
  <w:style w:type="character" w:customStyle="1" w:styleId="anchorantimarker">
    <w:name w:val="anchor_anti_marker"/>
    <w:basedOn w:val="Carpredefinitoparagrafo"/>
    <w:rsid w:val="0054578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4105">
      <w:bodyDiv w:val="1"/>
      <w:marLeft w:val="0"/>
      <w:marRight w:val="0"/>
      <w:marTop w:val="0"/>
      <w:marBottom w:val="0"/>
      <w:divBdr>
        <w:top w:val="none" w:sz="0" w:space="0" w:color="auto"/>
        <w:left w:val="none" w:sz="0" w:space="0" w:color="auto"/>
        <w:bottom w:val="none" w:sz="0" w:space="0" w:color="auto"/>
        <w:right w:val="none" w:sz="0" w:space="0" w:color="auto"/>
      </w:divBdr>
    </w:div>
    <w:div w:id="896088459">
      <w:bodyDiv w:val="1"/>
      <w:marLeft w:val="0"/>
      <w:marRight w:val="0"/>
      <w:marTop w:val="0"/>
      <w:marBottom w:val="0"/>
      <w:divBdr>
        <w:top w:val="none" w:sz="0" w:space="0" w:color="auto"/>
        <w:left w:val="none" w:sz="0" w:space="0" w:color="auto"/>
        <w:bottom w:val="none" w:sz="0" w:space="0" w:color="auto"/>
        <w:right w:val="none" w:sz="0" w:space="0" w:color="auto"/>
      </w:divBdr>
    </w:div>
    <w:div w:id="989135486">
      <w:bodyDiv w:val="1"/>
      <w:marLeft w:val="0"/>
      <w:marRight w:val="0"/>
      <w:marTop w:val="0"/>
      <w:marBottom w:val="0"/>
      <w:divBdr>
        <w:top w:val="none" w:sz="0" w:space="0" w:color="auto"/>
        <w:left w:val="none" w:sz="0" w:space="0" w:color="auto"/>
        <w:bottom w:val="none" w:sz="0" w:space="0" w:color="auto"/>
        <w:right w:val="none" w:sz="0" w:space="0" w:color="auto"/>
      </w:divBdr>
      <w:divsChild>
        <w:div w:id="1140346083">
          <w:marLeft w:val="0"/>
          <w:marRight w:val="0"/>
          <w:marTop w:val="0"/>
          <w:marBottom w:val="0"/>
          <w:divBdr>
            <w:top w:val="none" w:sz="0" w:space="0" w:color="auto"/>
            <w:left w:val="none" w:sz="0" w:space="0" w:color="auto"/>
            <w:bottom w:val="none" w:sz="0" w:space="0" w:color="auto"/>
            <w:right w:val="none" w:sz="0" w:space="0" w:color="auto"/>
          </w:divBdr>
          <w:divsChild>
            <w:div w:id="17717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32847ART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755664ART0" TargetMode="External"/><Relationship Id="rId5" Type="http://schemas.openxmlformats.org/officeDocument/2006/relationships/webSettings" Target="webSettings.xml"/><Relationship Id="rId10" Type="http://schemas.openxmlformats.org/officeDocument/2006/relationships/hyperlink" Target="http://bd01.leggiditalia.it/cgi-bin/FulShow?TIPO=5&amp;NOTXT=1&amp;KEY=01LX0000755134ART0"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755134ART36"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D3F65-8879-4145-BC3D-2D854DCF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4144</Words>
  <Characters>23625</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Nardini Massimo</dc:creator>
  <cp:keywords/>
  <dc:description/>
  <cp:lastModifiedBy>Gelfusa Eliana</cp:lastModifiedBy>
  <cp:revision>6</cp:revision>
  <cp:lastPrinted>2019-10-10T13:13:00Z</cp:lastPrinted>
  <dcterms:created xsi:type="dcterms:W3CDTF">2019-10-10T11:56:00Z</dcterms:created>
  <dcterms:modified xsi:type="dcterms:W3CDTF">2019-10-10T14:57:00Z</dcterms:modified>
</cp:coreProperties>
</file>