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3DAD" w14:textId="6632E15D" w:rsidR="00E336E2" w:rsidRPr="00CC01AD" w:rsidRDefault="00DF42EC" w:rsidP="0055236F">
      <w:pPr>
        <w:shd w:val="clear" w:color="auto" w:fill="FFFFFF" w:themeFill="background1"/>
        <w:spacing w:after="0" w:line="240" w:lineRule="auto"/>
        <w:jc w:val="both"/>
        <w:rPr>
          <w:rFonts w:ascii="Palatino Linotype" w:hAnsi="Palatino Linotype" w:cs="Times New Roman"/>
          <w:b/>
          <w:sz w:val="24"/>
          <w:szCs w:val="24"/>
        </w:rPr>
      </w:pPr>
      <w:r w:rsidRPr="00CC01AD">
        <w:rPr>
          <w:rFonts w:ascii="Palatino Linotype" w:hAnsi="Palatino Linotype" w:cs="Times New Roman"/>
          <w:b/>
          <w:sz w:val="24"/>
          <w:szCs w:val="24"/>
        </w:rPr>
        <w:t>SCHEMA DI DECRETO LEGISLATIVO RECANTE ATTUAZIONE DELLA DIRETTIVA (UE) 2019/633 DEL PARLAMENTO EUROPEO E DEL CONSIGLIO DEL 17 APRILE 2019 IN MATERIA DI PRATICHE COMMERCIALI SLEALI NEI RAPPORTI TRA IMPRESE NELLA FILIERA AGRICOLA E ALIMENTARE</w:t>
      </w:r>
      <w:r w:rsidR="00507627" w:rsidRPr="00CC01AD">
        <w:rPr>
          <w:rFonts w:ascii="Palatino Linotype" w:hAnsi="Palatino Linotype" w:cs="Times New Roman"/>
          <w:b/>
          <w:sz w:val="24"/>
          <w:szCs w:val="24"/>
        </w:rPr>
        <w:t xml:space="preserve"> NONCHE</w:t>
      </w:r>
      <w:r w:rsidR="00994044" w:rsidRPr="00CC01AD">
        <w:rPr>
          <w:rFonts w:ascii="Palatino Linotype" w:hAnsi="Palatino Linotype" w:cs="Times New Roman"/>
          <w:b/>
          <w:sz w:val="24"/>
          <w:szCs w:val="24"/>
        </w:rPr>
        <w:t>’</w:t>
      </w:r>
      <w:r w:rsidR="00507627" w:rsidRPr="00CC01AD">
        <w:rPr>
          <w:rFonts w:ascii="Palatino Linotype" w:hAnsi="Palatino Linotype" w:cs="Times New Roman"/>
          <w:b/>
          <w:sz w:val="24"/>
          <w:szCs w:val="24"/>
        </w:rPr>
        <w:t xml:space="preserve"> DELL</w:t>
      </w:r>
      <w:r w:rsidR="00994044" w:rsidRPr="00CC01AD">
        <w:rPr>
          <w:rFonts w:ascii="Palatino Linotype" w:hAnsi="Palatino Linotype" w:cs="Times New Roman"/>
          <w:b/>
          <w:sz w:val="24"/>
          <w:szCs w:val="24"/>
        </w:rPr>
        <w:t>’</w:t>
      </w:r>
      <w:r w:rsidR="00507627" w:rsidRPr="00CC01AD">
        <w:rPr>
          <w:rFonts w:ascii="Palatino Linotype" w:hAnsi="Palatino Linotype" w:cs="Times New Roman"/>
          <w:b/>
          <w:sz w:val="24"/>
          <w:szCs w:val="24"/>
        </w:rPr>
        <w:t>ARTICOLO 7 DELLA LEGGE 22 APRILE 2021</w:t>
      </w:r>
      <w:r w:rsidR="00CF4115" w:rsidRPr="00CC01AD">
        <w:rPr>
          <w:rFonts w:ascii="Palatino Linotype" w:hAnsi="Palatino Linotype" w:cs="Times New Roman"/>
          <w:b/>
          <w:sz w:val="24"/>
          <w:szCs w:val="24"/>
        </w:rPr>
        <w:t>, N. 53</w:t>
      </w:r>
      <w:r w:rsidR="00D836CC" w:rsidRPr="00CC01AD">
        <w:rPr>
          <w:rFonts w:ascii="Palatino Linotype" w:hAnsi="Palatino Linotype" w:cs="Times New Roman"/>
          <w:b/>
          <w:sz w:val="24"/>
          <w:szCs w:val="24"/>
        </w:rPr>
        <w:t xml:space="preserve"> IN MATERIA DI COMMERCIALIZZAZIONE</w:t>
      </w:r>
      <w:r w:rsidR="00E84DB9" w:rsidRPr="00CC01AD">
        <w:rPr>
          <w:rFonts w:ascii="Palatino Linotype" w:hAnsi="Palatino Linotype" w:cs="Times New Roman"/>
          <w:b/>
          <w:sz w:val="24"/>
          <w:szCs w:val="24"/>
        </w:rPr>
        <w:t xml:space="preserve"> DEI PRODOTTI AGRICOLI E ALIMENTARI</w:t>
      </w:r>
    </w:p>
    <w:p w14:paraId="1C185819" w14:textId="6CF86BD4" w:rsidR="00FE757E" w:rsidRPr="00CC01AD" w:rsidRDefault="00FE757E" w:rsidP="0055236F">
      <w:pPr>
        <w:shd w:val="clear" w:color="auto" w:fill="FFFFFF" w:themeFill="background1"/>
        <w:spacing w:after="0" w:line="240" w:lineRule="auto"/>
        <w:jc w:val="both"/>
        <w:rPr>
          <w:rFonts w:ascii="Palatino Linotype" w:hAnsi="Palatino Linotype" w:cs="Times New Roman"/>
          <w:b/>
          <w:sz w:val="24"/>
          <w:szCs w:val="24"/>
        </w:rPr>
      </w:pPr>
    </w:p>
    <w:p w14:paraId="114D9F6D" w14:textId="0E023A4B" w:rsidR="00FE757E" w:rsidRPr="00CC01AD" w:rsidRDefault="00FE757E" w:rsidP="0055236F">
      <w:pPr>
        <w:shd w:val="clear" w:color="auto" w:fill="FFFFFF" w:themeFill="background1"/>
        <w:spacing w:after="0" w:line="240" w:lineRule="auto"/>
        <w:jc w:val="center"/>
        <w:rPr>
          <w:rFonts w:ascii="Palatino Linotype" w:hAnsi="Palatino Linotype" w:cs="Times New Roman"/>
          <w:b/>
          <w:sz w:val="24"/>
          <w:szCs w:val="24"/>
        </w:rPr>
      </w:pPr>
      <w:r w:rsidRPr="00CC01AD">
        <w:rPr>
          <w:rFonts w:ascii="Palatino Linotype" w:hAnsi="Palatino Linotype" w:cs="Times New Roman"/>
          <w:b/>
          <w:sz w:val="24"/>
          <w:szCs w:val="24"/>
        </w:rPr>
        <w:t>IL PRESIDENTE DELLA REPUBBLICA</w:t>
      </w:r>
    </w:p>
    <w:p w14:paraId="0B3909D7" w14:textId="77777777" w:rsidR="00E336E2" w:rsidRPr="00CC01AD" w:rsidRDefault="00E336E2" w:rsidP="0055236F">
      <w:pPr>
        <w:shd w:val="clear" w:color="auto" w:fill="FFFFFF" w:themeFill="background1"/>
        <w:spacing w:after="0" w:line="240" w:lineRule="auto"/>
        <w:jc w:val="both"/>
        <w:rPr>
          <w:rFonts w:ascii="Palatino Linotype" w:hAnsi="Palatino Linotype" w:cs="Times New Roman"/>
          <w:b/>
          <w:sz w:val="24"/>
          <w:szCs w:val="24"/>
        </w:rPr>
      </w:pPr>
    </w:p>
    <w:p w14:paraId="7EF52DE7" w14:textId="7B304A15" w:rsidR="009A3305" w:rsidRPr="00CC01AD" w:rsidRDefault="009A3305" w:rsidP="4F2EAE7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VISTI gli articoli 76, 87, quinto comma, e 117 della Costituzione;</w:t>
      </w:r>
    </w:p>
    <w:p w14:paraId="1EEEE0F2" w14:textId="77777777" w:rsidR="009A3305" w:rsidRPr="00CC01AD" w:rsidRDefault="009A3305" w:rsidP="4F2EAE7A">
      <w:pPr>
        <w:pStyle w:val="Default"/>
        <w:shd w:val="clear" w:color="auto" w:fill="FFFFFF" w:themeFill="background1"/>
        <w:jc w:val="both"/>
        <w:rPr>
          <w:rFonts w:ascii="Palatino Linotype" w:hAnsi="Palatino Linotype" w:cs="Times New Roman"/>
        </w:rPr>
      </w:pPr>
    </w:p>
    <w:p w14:paraId="4D38584A" w14:textId="74D677A4" w:rsidR="009A3305" w:rsidRPr="00CC01AD" w:rsidRDefault="009A3305" w:rsidP="4F2EAE7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VISTO l</w:t>
      </w:r>
      <w:r w:rsidR="00994044" w:rsidRPr="4F2EAE7A">
        <w:rPr>
          <w:rFonts w:ascii="Palatino Linotype" w:hAnsi="Palatino Linotype" w:cs="Times New Roman"/>
        </w:rPr>
        <w:t>’</w:t>
      </w:r>
      <w:r w:rsidRPr="4F2EAE7A">
        <w:rPr>
          <w:rFonts w:ascii="Palatino Linotype" w:hAnsi="Palatino Linotype" w:cs="Times New Roman"/>
        </w:rPr>
        <w:t>articolo 14 della legge 23 agosto 1988, n. 400, recante disciplina dell</w:t>
      </w:r>
      <w:r w:rsidR="00994044" w:rsidRPr="4F2EAE7A">
        <w:rPr>
          <w:rFonts w:ascii="Palatino Linotype" w:hAnsi="Palatino Linotype" w:cs="Times New Roman"/>
        </w:rPr>
        <w:t>’</w:t>
      </w:r>
      <w:r w:rsidRPr="4F2EAE7A">
        <w:rPr>
          <w:rFonts w:ascii="Palatino Linotype" w:hAnsi="Palatino Linotype" w:cs="Times New Roman"/>
        </w:rPr>
        <w:t>attività di Governo e ordinamento della Presidenza del Consiglio dei ministri;</w:t>
      </w:r>
    </w:p>
    <w:p w14:paraId="059FE774" w14:textId="77777777" w:rsidR="009A3305" w:rsidRPr="00CC01AD" w:rsidRDefault="009A3305" w:rsidP="4F2EAE7A">
      <w:pPr>
        <w:pStyle w:val="Default"/>
        <w:shd w:val="clear" w:color="auto" w:fill="FFFFFF" w:themeFill="background1"/>
        <w:jc w:val="both"/>
        <w:rPr>
          <w:rFonts w:ascii="Palatino Linotype" w:hAnsi="Palatino Linotype" w:cs="Times New Roman"/>
        </w:rPr>
      </w:pPr>
    </w:p>
    <w:p w14:paraId="627EF513" w14:textId="5E8B9041" w:rsidR="009A3305" w:rsidRPr="00CC01AD" w:rsidRDefault="009A3305" w:rsidP="4F2EAE7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VISTI gli articoli 31 e 32 della legge 24 dicembre 2012, n. 234, recante norme generali sulla partecipazione dell</w:t>
      </w:r>
      <w:r w:rsidR="00994044" w:rsidRPr="4F2EAE7A">
        <w:rPr>
          <w:rFonts w:ascii="Palatino Linotype" w:hAnsi="Palatino Linotype" w:cs="Times New Roman"/>
        </w:rPr>
        <w:t>’</w:t>
      </w:r>
      <w:r w:rsidRPr="4F2EAE7A">
        <w:rPr>
          <w:rFonts w:ascii="Palatino Linotype" w:hAnsi="Palatino Linotype" w:cs="Times New Roman"/>
        </w:rPr>
        <w:t>Italia alla formazione e all</w:t>
      </w:r>
      <w:r w:rsidR="00994044" w:rsidRPr="4F2EAE7A">
        <w:rPr>
          <w:rFonts w:ascii="Palatino Linotype" w:hAnsi="Palatino Linotype" w:cs="Times New Roman"/>
        </w:rPr>
        <w:t>’</w:t>
      </w:r>
      <w:r w:rsidRPr="4F2EAE7A">
        <w:rPr>
          <w:rFonts w:ascii="Palatino Linotype" w:hAnsi="Palatino Linotype" w:cs="Times New Roman"/>
        </w:rPr>
        <w:t>attuazione della normativa e delle politiche dell</w:t>
      </w:r>
      <w:r w:rsidR="00994044" w:rsidRPr="4F2EAE7A">
        <w:rPr>
          <w:rFonts w:ascii="Palatino Linotype" w:hAnsi="Palatino Linotype" w:cs="Times New Roman"/>
        </w:rPr>
        <w:t>’</w:t>
      </w:r>
      <w:r w:rsidRPr="4F2EAE7A">
        <w:rPr>
          <w:rFonts w:ascii="Palatino Linotype" w:hAnsi="Palatino Linotype" w:cs="Times New Roman"/>
        </w:rPr>
        <w:t>Unione europea;</w:t>
      </w:r>
    </w:p>
    <w:p w14:paraId="0F9140F4" w14:textId="77777777" w:rsidR="001B57FA" w:rsidRPr="00CC01AD" w:rsidRDefault="001B57FA" w:rsidP="4F2EAE7A">
      <w:pPr>
        <w:pStyle w:val="Default"/>
        <w:shd w:val="clear" w:color="auto" w:fill="FFFFFF" w:themeFill="background1"/>
        <w:ind w:firstLine="708"/>
        <w:jc w:val="both"/>
        <w:rPr>
          <w:rFonts w:ascii="Palatino Linotype" w:hAnsi="Palatino Linotype" w:cs="Times New Roman"/>
        </w:rPr>
      </w:pPr>
    </w:p>
    <w:p w14:paraId="3B8CD2FD" w14:textId="01A9BE6E" w:rsidR="009A3305" w:rsidRPr="00CC01AD" w:rsidRDefault="003F15EE"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 xml:space="preserve">VISTO </w:t>
      </w:r>
      <w:r w:rsidR="001B57FA" w:rsidRPr="4F2EAE7A">
        <w:rPr>
          <w:rFonts w:ascii="Palatino Linotype" w:hAnsi="Palatino Linotype" w:cs="Times New Roman"/>
        </w:rPr>
        <w:t>l</w:t>
      </w:r>
      <w:r w:rsidR="00994044" w:rsidRPr="4F2EAE7A">
        <w:rPr>
          <w:rFonts w:ascii="Palatino Linotype" w:hAnsi="Palatino Linotype" w:cs="Times New Roman"/>
        </w:rPr>
        <w:t>’</w:t>
      </w:r>
      <w:r w:rsidR="001B57FA" w:rsidRPr="4F2EAE7A">
        <w:rPr>
          <w:rFonts w:ascii="Palatino Linotype" w:hAnsi="Palatino Linotype" w:cs="Times New Roman"/>
        </w:rPr>
        <w:t>articolo 23 del regolamento (UE) n. 1308/2013 del Parlamento europeo e del Consiglio, del 17 dicembre 2013;</w:t>
      </w:r>
    </w:p>
    <w:p w14:paraId="4B436742" w14:textId="77777777" w:rsidR="001B57FA" w:rsidRPr="00CC01AD" w:rsidRDefault="001B57FA" w:rsidP="009A3305">
      <w:pPr>
        <w:pStyle w:val="Default"/>
        <w:shd w:val="clear" w:color="auto" w:fill="FFFFFF" w:themeFill="background1"/>
        <w:jc w:val="both"/>
        <w:rPr>
          <w:rFonts w:ascii="Palatino Linotype" w:hAnsi="Palatino Linotype" w:cs="Times New Roman"/>
        </w:rPr>
      </w:pPr>
    </w:p>
    <w:p w14:paraId="2486FBC5" w14:textId="77777777" w:rsidR="009A3305" w:rsidRPr="00CC01AD" w:rsidRDefault="009A3305"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VISTA la direttiva (UE) n. 2019/633 del Parlamento europeo e del Consiglio, del 17 aprile 2019, in materia di pratiche commerciali sleali nei rapporti tra imprese nella filiera agricola e alimentare;</w:t>
      </w:r>
    </w:p>
    <w:p w14:paraId="69756F75"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5941D2DD" w14:textId="7A97EBB6" w:rsidR="009A3305" w:rsidRPr="00CC01AD" w:rsidRDefault="009A3305"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VISTA la legge 22 aprile 2021, n. 53, recante «Delega al Governo per il recepimento delle direttive europee e l</w:t>
      </w:r>
      <w:r w:rsidR="00994044" w:rsidRPr="4F2EAE7A">
        <w:rPr>
          <w:rFonts w:ascii="Palatino Linotype" w:hAnsi="Palatino Linotype" w:cs="Times New Roman"/>
        </w:rPr>
        <w:t>’</w:t>
      </w:r>
      <w:r w:rsidRPr="4F2EAE7A">
        <w:rPr>
          <w:rFonts w:ascii="Palatino Linotype" w:hAnsi="Palatino Linotype" w:cs="Times New Roman"/>
        </w:rPr>
        <w:t>attuazione di altri atti dell</w:t>
      </w:r>
      <w:r w:rsidR="00994044" w:rsidRPr="4F2EAE7A">
        <w:rPr>
          <w:rFonts w:ascii="Palatino Linotype" w:hAnsi="Palatino Linotype" w:cs="Times New Roman"/>
        </w:rPr>
        <w:t>’</w:t>
      </w:r>
      <w:r w:rsidRPr="4F2EAE7A">
        <w:rPr>
          <w:rFonts w:ascii="Palatino Linotype" w:hAnsi="Palatino Linotype" w:cs="Times New Roman"/>
        </w:rPr>
        <w:t>Unione europea – legge di delegazione europea 2019-2020» e, in particolare, gli articoli 1, 7 e l</w:t>
      </w:r>
      <w:r w:rsidR="00994044" w:rsidRPr="4F2EAE7A">
        <w:rPr>
          <w:rFonts w:ascii="Palatino Linotype" w:hAnsi="Palatino Linotype" w:cs="Times New Roman"/>
        </w:rPr>
        <w:t>’</w:t>
      </w:r>
      <w:r w:rsidRPr="4F2EAE7A">
        <w:rPr>
          <w:rFonts w:ascii="Palatino Linotype" w:hAnsi="Palatino Linotype" w:cs="Times New Roman"/>
        </w:rPr>
        <w:t>allegato A, n. 9);</w:t>
      </w:r>
    </w:p>
    <w:p w14:paraId="67BF8402" w14:textId="77777777" w:rsidR="001B57FA" w:rsidRPr="00CC01AD" w:rsidRDefault="001B57FA" w:rsidP="4F2EAE7A">
      <w:pPr>
        <w:pStyle w:val="Default"/>
        <w:shd w:val="clear" w:color="auto" w:fill="FFFFFF" w:themeFill="background1"/>
        <w:ind w:firstLine="708"/>
        <w:jc w:val="both"/>
        <w:rPr>
          <w:rFonts w:ascii="Palatino Linotype" w:eastAsia="Times New Roman" w:hAnsi="Palatino Linotype" w:cs="Times New Roman"/>
          <w:lang w:eastAsia="it-IT"/>
        </w:rPr>
      </w:pPr>
    </w:p>
    <w:p w14:paraId="5EDC503C" w14:textId="30AE9A81" w:rsidR="001B57FA" w:rsidRPr="00CC01AD" w:rsidRDefault="003F15EE" w:rsidP="4F2EAE7A">
      <w:pPr>
        <w:pStyle w:val="Default"/>
        <w:shd w:val="clear" w:color="auto" w:fill="FFFFFF" w:themeFill="background1"/>
        <w:jc w:val="both"/>
        <w:rPr>
          <w:rFonts w:ascii="Palatino Linotype" w:eastAsia="Times New Roman" w:hAnsi="Palatino Linotype" w:cs="Times New Roman"/>
          <w:lang w:eastAsia="it-IT"/>
        </w:rPr>
      </w:pPr>
      <w:r w:rsidRPr="4F2EAE7A">
        <w:rPr>
          <w:rFonts w:ascii="Palatino Linotype" w:eastAsia="Times New Roman" w:hAnsi="Palatino Linotype" w:cs="Times New Roman"/>
          <w:lang w:eastAsia="it-IT"/>
        </w:rPr>
        <w:t xml:space="preserve">VISTA la legge 23 dicembre 1996, n. 662, in particolare </w:t>
      </w:r>
      <w:r w:rsidR="001B57FA" w:rsidRPr="4F2EAE7A">
        <w:rPr>
          <w:rFonts w:ascii="Palatino Linotype" w:eastAsia="Times New Roman" w:hAnsi="Palatino Linotype" w:cs="Times New Roman"/>
          <w:lang w:eastAsia="it-IT"/>
        </w:rPr>
        <w:t>l</w:t>
      </w:r>
      <w:r w:rsidR="00994044" w:rsidRPr="4F2EAE7A">
        <w:rPr>
          <w:rFonts w:ascii="Palatino Linotype" w:eastAsia="Times New Roman" w:hAnsi="Palatino Linotype" w:cs="Times New Roman"/>
          <w:lang w:eastAsia="it-IT"/>
        </w:rPr>
        <w:t>’</w:t>
      </w:r>
      <w:r w:rsidR="001B57FA" w:rsidRPr="4F2EAE7A">
        <w:rPr>
          <w:rFonts w:ascii="Palatino Linotype" w:eastAsia="Times New Roman" w:hAnsi="Palatino Linotype" w:cs="Times New Roman"/>
          <w:lang w:eastAsia="it-IT"/>
        </w:rPr>
        <w:t>articolo 2, comma 203</w:t>
      </w:r>
      <w:r w:rsidRPr="4F2EAE7A">
        <w:rPr>
          <w:rFonts w:ascii="Palatino Linotype" w:eastAsia="Times New Roman" w:hAnsi="Palatino Linotype" w:cs="Times New Roman"/>
          <w:lang w:eastAsia="it-IT"/>
        </w:rPr>
        <w:t>;</w:t>
      </w:r>
    </w:p>
    <w:p w14:paraId="15897C31" w14:textId="77777777" w:rsidR="003F15EE" w:rsidRPr="00CC01AD" w:rsidRDefault="003F15EE" w:rsidP="001B57FA">
      <w:pPr>
        <w:pStyle w:val="Default"/>
        <w:shd w:val="clear" w:color="auto" w:fill="FFFFFF" w:themeFill="background1"/>
        <w:ind w:firstLine="708"/>
        <w:jc w:val="both"/>
        <w:rPr>
          <w:rFonts w:ascii="Palatino Linotype" w:hAnsi="Palatino Linotype" w:cs="Times New Roman"/>
        </w:rPr>
      </w:pPr>
    </w:p>
    <w:p w14:paraId="2A54DFE4" w14:textId="42251A32" w:rsidR="009A3305" w:rsidRPr="00CC01AD" w:rsidRDefault="009A3305" w:rsidP="009A3305">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VISTO il decreto-legge 24 gennaio 2012, n. 1, convertito, con modificazioni, dalla legge 24 marzo 2012, n. 27, recante «Disposizioni urgenti per la concorrenza, lo sviluppo delle inf</w:t>
      </w:r>
      <w:r w:rsidR="003E6B18" w:rsidRPr="4F2EAE7A">
        <w:rPr>
          <w:rFonts w:ascii="Palatino Linotype" w:hAnsi="Palatino Linotype" w:cs="Times New Roman"/>
        </w:rPr>
        <w:t>rastrutture e la competitività», in particolare</w:t>
      </w:r>
      <w:r w:rsidRPr="4F2EAE7A">
        <w:rPr>
          <w:rFonts w:ascii="Palatino Linotype" w:hAnsi="Palatino Linotype" w:cs="Times New Roman"/>
        </w:rPr>
        <w:t xml:space="preserve"> l</w:t>
      </w:r>
      <w:r w:rsidR="00994044" w:rsidRPr="4F2EAE7A">
        <w:rPr>
          <w:rFonts w:ascii="Palatino Linotype" w:hAnsi="Palatino Linotype" w:cs="Times New Roman"/>
        </w:rPr>
        <w:t>’</w:t>
      </w:r>
      <w:r w:rsidRPr="4F2EAE7A">
        <w:rPr>
          <w:rFonts w:ascii="Palatino Linotype" w:hAnsi="Palatino Linotype" w:cs="Times New Roman"/>
        </w:rPr>
        <w:t>articolo 62 concernente la disciplina delle relazioni commerciali in materia di cessione di prodotti agricoli ed agroalimentari;</w:t>
      </w:r>
    </w:p>
    <w:p w14:paraId="5327197F" w14:textId="77777777" w:rsidR="003F15EE" w:rsidRPr="00CC01AD" w:rsidRDefault="003F15EE" w:rsidP="009A3305">
      <w:pPr>
        <w:pStyle w:val="Default"/>
        <w:shd w:val="clear" w:color="auto" w:fill="FFFFFF" w:themeFill="background1"/>
        <w:jc w:val="both"/>
        <w:rPr>
          <w:rFonts w:ascii="Palatino Linotype" w:hAnsi="Palatino Linotype" w:cs="Times New Roman"/>
        </w:rPr>
      </w:pPr>
    </w:p>
    <w:p w14:paraId="58579246" w14:textId="0E0EDA59" w:rsidR="003F15EE" w:rsidRPr="00CC01AD" w:rsidRDefault="003F15EE"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VISTO il decreto-legge 29 marzo 2019, n. 27, convertito, con modificazioni, dalla legge 21 maggio 2019, n. 44;</w:t>
      </w:r>
    </w:p>
    <w:p w14:paraId="685FD346" w14:textId="77777777" w:rsidR="001B57FA" w:rsidRPr="00CC01AD" w:rsidRDefault="001B57FA" w:rsidP="009A3305">
      <w:pPr>
        <w:pStyle w:val="Default"/>
        <w:shd w:val="clear" w:color="auto" w:fill="FFFFFF" w:themeFill="background1"/>
        <w:jc w:val="both"/>
        <w:rPr>
          <w:rFonts w:ascii="Palatino Linotype" w:hAnsi="Palatino Linotype" w:cs="Times New Roman"/>
        </w:rPr>
      </w:pPr>
    </w:p>
    <w:p w14:paraId="0A70F231" w14:textId="64A52A5F" w:rsidR="001B57FA" w:rsidRPr="00CC01AD" w:rsidRDefault="001B57FA" w:rsidP="0088591A">
      <w:pPr>
        <w:pStyle w:val="Default"/>
        <w:shd w:val="clear" w:color="auto" w:fill="FFFFFF" w:themeFill="background1"/>
        <w:jc w:val="both"/>
        <w:rPr>
          <w:rFonts w:ascii="Palatino Linotype" w:eastAsia="Times New Roman" w:hAnsi="Palatino Linotype" w:cs="Times New Roman"/>
          <w:lang w:eastAsia="it-IT"/>
        </w:rPr>
      </w:pPr>
      <w:r w:rsidRPr="4F2EAE7A">
        <w:rPr>
          <w:rFonts w:ascii="Palatino Linotype" w:hAnsi="Palatino Linotype" w:cs="Times New Roman"/>
        </w:rPr>
        <w:t xml:space="preserve">VISTO il </w:t>
      </w:r>
      <w:r w:rsidRPr="4F2EAE7A">
        <w:rPr>
          <w:rFonts w:ascii="Palatino Linotype" w:eastAsia="Times New Roman" w:hAnsi="Palatino Linotype" w:cs="Times New Roman"/>
          <w:lang w:eastAsia="it-IT"/>
        </w:rPr>
        <w:t>decreto del Presidente della Rep</w:t>
      </w:r>
      <w:r w:rsidR="003F15EE" w:rsidRPr="4F2EAE7A">
        <w:rPr>
          <w:rFonts w:ascii="Palatino Linotype" w:eastAsia="Times New Roman" w:hAnsi="Palatino Linotype" w:cs="Times New Roman"/>
          <w:lang w:eastAsia="it-IT"/>
        </w:rPr>
        <w:t>ubblica 26 ottobre 1972, n. 633;</w:t>
      </w:r>
    </w:p>
    <w:p w14:paraId="32D505E3" w14:textId="77777777" w:rsidR="001B57FA" w:rsidRPr="00CC01AD" w:rsidRDefault="001B57FA" w:rsidP="001B57FA">
      <w:pPr>
        <w:pStyle w:val="Default"/>
        <w:shd w:val="clear" w:color="auto" w:fill="FFFFFF" w:themeFill="background1"/>
        <w:ind w:firstLine="708"/>
        <w:jc w:val="both"/>
        <w:rPr>
          <w:rFonts w:ascii="Palatino Linotype" w:eastAsia="Times New Roman" w:hAnsi="Palatino Linotype" w:cs="Times New Roman"/>
          <w:lang w:eastAsia="it-IT"/>
        </w:rPr>
      </w:pPr>
    </w:p>
    <w:p w14:paraId="35682C88" w14:textId="22AEBB0E" w:rsidR="003F15EE" w:rsidRPr="00CC01AD" w:rsidRDefault="003F15EE"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 xml:space="preserve">VISTO </w:t>
      </w:r>
      <w:r w:rsidR="005D2B91" w:rsidRPr="4F2EAE7A">
        <w:rPr>
          <w:rFonts w:ascii="Palatino Linotype" w:hAnsi="Palatino Linotype" w:cs="Times New Roman"/>
        </w:rPr>
        <w:t xml:space="preserve">il </w:t>
      </w:r>
      <w:r w:rsidRPr="4F2EAE7A">
        <w:rPr>
          <w:rFonts w:ascii="Palatino Linotype" w:hAnsi="Palatino Linotype" w:cs="Times New Roman"/>
        </w:rPr>
        <w:t xml:space="preserve">decreto legislativo 11 maggio 2018, n. 63 di attuazione della Direttiva (UE) 2016/943 del </w:t>
      </w:r>
      <w:r w:rsidR="3EF0F596" w:rsidRPr="4F2EAE7A">
        <w:rPr>
          <w:rFonts w:ascii="Palatino Linotype" w:hAnsi="Palatino Linotype" w:cs="Times New Roman"/>
        </w:rPr>
        <w:t>P</w:t>
      </w:r>
      <w:r w:rsidRPr="4F2EAE7A">
        <w:rPr>
          <w:rFonts w:ascii="Palatino Linotype" w:hAnsi="Palatino Linotype" w:cs="Times New Roman"/>
        </w:rPr>
        <w:t>arlamento europeo e del Consiglio dell</w:t>
      </w:r>
      <w:r w:rsidR="00994044" w:rsidRPr="4F2EAE7A">
        <w:rPr>
          <w:rFonts w:ascii="Palatino Linotype" w:hAnsi="Palatino Linotype" w:cs="Times New Roman"/>
        </w:rPr>
        <w:t>’</w:t>
      </w:r>
      <w:r w:rsidRPr="4F2EAE7A">
        <w:rPr>
          <w:rFonts w:ascii="Palatino Linotype" w:hAnsi="Palatino Linotype" w:cs="Times New Roman"/>
        </w:rPr>
        <w:t>8 giugno 2016;</w:t>
      </w:r>
    </w:p>
    <w:p w14:paraId="19DD4BA7" w14:textId="77777777" w:rsidR="003F15EE" w:rsidRPr="00CC01AD" w:rsidRDefault="003F15EE" w:rsidP="003F15EE">
      <w:pPr>
        <w:pStyle w:val="Default"/>
        <w:shd w:val="clear" w:color="auto" w:fill="FFFFFF" w:themeFill="background1"/>
        <w:ind w:firstLine="708"/>
        <w:jc w:val="both"/>
        <w:rPr>
          <w:rFonts w:ascii="Palatino Linotype" w:hAnsi="Palatino Linotype" w:cs="Times New Roman"/>
        </w:rPr>
      </w:pPr>
    </w:p>
    <w:p w14:paraId="5D2C5345" w14:textId="55F6276E" w:rsidR="001B57FA" w:rsidRPr="00CC01AD" w:rsidRDefault="001B57FA" w:rsidP="0088591A">
      <w:pPr>
        <w:pStyle w:val="Default"/>
        <w:shd w:val="clear" w:color="auto" w:fill="FFFFFF" w:themeFill="background1"/>
        <w:jc w:val="both"/>
        <w:rPr>
          <w:rFonts w:ascii="Palatino Linotype" w:eastAsia="Times New Roman" w:hAnsi="Palatino Linotype" w:cs="Times New Roman"/>
          <w:lang w:eastAsia="it-IT"/>
        </w:rPr>
      </w:pPr>
      <w:r w:rsidRPr="4F2EAE7A">
        <w:rPr>
          <w:rFonts w:ascii="Palatino Linotype" w:eastAsia="Times New Roman" w:hAnsi="Palatino Linotype" w:cs="Times New Roman"/>
          <w:lang w:eastAsia="it-IT"/>
        </w:rPr>
        <w:lastRenderedPageBreak/>
        <w:t>VISTO il decreto legislativo 9 ottobre 2002, n. 231</w:t>
      </w:r>
      <w:r w:rsidR="003F15EE" w:rsidRPr="4F2EAE7A">
        <w:rPr>
          <w:rFonts w:ascii="Palatino Linotype" w:eastAsia="Times New Roman" w:hAnsi="Palatino Linotype" w:cs="Times New Roman"/>
          <w:lang w:eastAsia="it-IT"/>
        </w:rPr>
        <w:t>;</w:t>
      </w:r>
    </w:p>
    <w:p w14:paraId="3E85C272" w14:textId="77777777" w:rsidR="001B57FA" w:rsidRPr="00CC01AD" w:rsidRDefault="001B57FA" w:rsidP="001B57FA">
      <w:pPr>
        <w:pStyle w:val="Default"/>
        <w:shd w:val="clear" w:color="auto" w:fill="FFFFFF" w:themeFill="background1"/>
        <w:ind w:firstLine="708"/>
        <w:jc w:val="both"/>
        <w:rPr>
          <w:rFonts w:ascii="Palatino Linotype" w:eastAsia="Times New Roman" w:hAnsi="Palatino Linotype" w:cs="Times New Roman"/>
          <w:lang w:eastAsia="it-IT"/>
        </w:rPr>
      </w:pPr>
    </w:p>
    <w:p w14:paraId="35FABFAC" w14:textId="60AA68DA" w:rsidR="001B57FA" w:rsidRPr="00CC01AD" w:rsidRDefault="003F15EE" w:rsidP="0088591A">
      <w:pPr>
        <w:pStyle w:val="Default"/>
        <w:shd w:val="clear" w:color="auto" w:fill="FFFFFF" w:themeFill="background1"/>
        <w:jc w:val="both"/>
        <w:rPr>
          <w:rFonts w:ascii="Palatino Linotype" w:hAnsi="Palatino Linotype" w:cs="Times New Roman"/>
        </w:rPr>
      </w:pPr>
      <w:r w:rsidRPr="4F2EAE7A">
        <w:rPr>
          <w:rFonts w:ascii="Palatino Linotype" w:eastAsia="Times New Roman" w:hAnsi="Palatino Linotype" w:cs="Times New Roman"/>
          <w:lang w:eastAsia="it-IT"/>
        </w:rPr>
        <w:t>VISTO</w:t>
      </w:r>
      <w:r w:rsidRPr="4F2EAE7A">
        <w:rPr>
          <w:rFonts w:ascii="Palatino Linotype" w:hAnsi="Palatino Linotype" w:cs="Times New Roman"/>
        </w:rPr>
        <w:t xml:space="preserve"> i</w:t>
      </w:r>
      <w:r w:rsidR="001B57FA" w:rsidRPr="4F2EAE7A">
        <w:rPr>
          <w:rFonts w:ascii="Palatino Linotype" w:hAnsi="Palatino Linotype" w:cs="Times New Roman"/>
        </w:rPr>
        <w:t>l decreto legislativo 9 novembre 2012, n. 192 di attuazione della direttiva 16 febbraio 2011 n. 2011/7/UE</w:t>
      </w:r>
      <w:r w:rsidRPr="4F2EAE7A">
        <w:rPr>
          <w:rFonts w:ascii="Palatino Linotype" w:hAnsi="Palatino Linotype" w:cs="Times New Roman"/>
        </w:rPr>
        <w:t>;</w:t>
      </w:r>
    </w:p>
    <w:p w14:paraId="22727F49" w14:textId="77777777" w:rsidR="003F15EE" w:rsidRPr="00CC01AD" w:rsidRDefault="003F15EE" w:rsidP="4F2EAE7A">
      <w:pPr>
        <w:pStyle w:val="Default"/>
        <w:shd w:val="clear" w:color="auto" w:fill="FFFFFF" w:themeFill="background1"/>
        <w:ind w:firstLine="708"/>
        <w:jc w:val="both"/>
        <w:rPr>
          <w:rFonts w:ascii="Palatino Linotype" w:hAnsi="Palatino Linotype" w:cs="Times New Roman"/>
        </w:rPr>
      </w:pPr>
    </w:p>
    <w:p w14:paraId="2CB8C6E5" w14:textId="04856CF5" w:rsidR="006207DE" w:rsidRPr="00CC01AD" w:rsidRDefault="003F15EE" w:rsidP="4F2EAE7A">
      <w:pPr>
        <w:pStyle w:val="Default"/>
        <w:shd w:val="clear" w:color="auto" w:fill="FFFFFF" w:themeFill="background1"/>
        <w:jc w:val="both"/>
        <w:rPr>
          <w:rFonts w:ascii="Palatino Linotype" w:hAnsi="Palatino Linotype" w:cs="Times New Roman"/>
        </w:rPr>
      </w:pPr>
      <w:r w:rsidRPr="4F2EAE7A">
        <w:rPr>
          <w:rFonts w:ascii="Palatino Linotype" w:eastAsia="Times New Roman" w:hAnsi="Palatino Linotype" w:cs="Times New Roman"/>
          <w:lang w:eastAsia="it-IT"/>
        </w:rPr>
        <w:t xml:space="preserve">VISTO il </w:t>
      </w:r>
      <w:r w:rsidR="006207DE" w:rsidRPr="4F2EAE7A">
        <w:rPr>
          <w:rFonts w:ascii="Palatino Linotype" w:eastAsia="Times New Roman" w:hAnsi="Palatino Linotype" w:cs="Times New Roman"/>
          <w:lang w:eastAsia="it-IT"/>
        </w:rPr>
        <w:t>decreto legislativo 4 marzo 2010, n. 28</w:t>
      </w:r>
      <w:r w:rsidRPr="4F2EAE7A">
        <w:rPr>
          <w:rFonts w:ascii="Palatino Linotype" w:eastAsia="Times New Roman" w:hAnsi="Palatino Linotype" w:cs="Times New Roman"/>
          <w:lang w:eastAsia="it-IT"/>
        </w:rPr>
        <w:t>;</w:t>
      </w:r>
    </w:p>
    <w:p w14:paraId="151DF636"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397B3AED" w14:textId="469445C9" w:rsidR="009A3305" w:rsidRPr="00D94471" w:rsidRDefault="009A3305" w:rsidP="009A3305">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 xml:space="preserve">VISTO il decreto </w:t>
      </w:r>
      <w:r w:rsidR="00364CC5" w:rsidRPr="4F2EAE7A">
        <w:rPr>
          <w:rFonts w:ascii="Palatino Linotype" w:hAnsi="Palatino Linotype" w:cs="Times New Roman"/>
        </w:rPr>
        <w:t>del Ministro delle politiche agricole, alimentari e forestali del</w:t>
      </w:r>
      <w:r w:rsidRPr="4F2EAE7A">
        <w:rPr>
          <w:rFonts w:ascii="Palatino Linotype" w:hAnsi="Palatino Linotype" w:cs="Times New Roman"/>
        </w:rPr>
        <w:t xml:space="preserve"> 19 ottobre 2012, n. 199, recante </w:t>
      </w:r>
      <w:r w:rsidR="5B9363E6" w:rsidRPr="4F2EAE7A">
        <w:rPr>
          <w:rFonts w:ascii="Palatino Linotype" w:hAnsi="Palatino Linotype" w:cs="Times New Roman"/>
        </w:rPr>
        <w:t>r</w:t>
      </w:r>
      <w:r w:rsidRPr="4F2EAE7A">
        <w:rPr>
          <w:rFonts w:ascii="Palatino Linotype" w:hAnsi="Palatino Linotype" w:cs="Times New Roman"/>
        </w:rPr>
        <w:t>egolamento di attuazione dell</w:t>
      </w:r>
      <w:r w:rsidR="00994044" w:rsidRPr="4F2EAE7A">
        <w:rPr>
          <w:rFonts w:ascii="Palatino Linotype" w:hAnsi="Palatino Linotype" w:cs="Times New Roman"/>
        </w:rPr>
        <w:t>’</w:t>
      </w:r>
      <w:r w:rsidRPr="4F2EAE7A">
        <w:rPr>
          <w:rFonts w:ascii="Palatino Linotype" w:hAnsi="Palatino Linotype" w:cs="Times New Roman"/>
        </w:rPr>
        <w:t xml:space="preserve">articolo 62 del </w:t>
      </w:r>
      <w:r w:rsidR="59B2C5B7" w:rsidRPr="4F2EAE7A">
        <w:rPr>
          <w:rFonts w:ascii="Palatino Linotype" w:hAnsi="Palatino Linotype" w:cs="Times New Roman"/>
        </w:rPr>
        <w:t>d</w:t>
      </w:r>
      <w:r w:rsidRPr="4F2EAE7A">
        <w:rPr>
          <w:rFonts w:ascii="Palatino Linotype" w:hAnsi="Palatino Linotype" w:cs="Times New Roman"/>
        </w:rPr>
        <w:t>ecreto-</w:t>
      </w:r>
      <w:r w:rsidR="5AF81007" w:rsidRPr="4F2EAE7A">
        <w:rPr>
          <w:rFonts w:ascii="Palatino Linotype" w:hAnsi="Palatino Linotype" w:cs="Times New Roman"/>
        </w:rPr>
        <w:t>l</w:t>
      </w:r>
      <w:r w:rsidRPr="4F2EAE7A">
        <w:rPr>
          <w:rFonts w:ascii="Palatino Linotype" w:hAnsi="Palatino Linotype" w:cs="Times New Roman"/>
        </w:rPr>
        <w:t>egge 24 gennaio 2012, n. 1, convertito, con modificazioni, dalla legge 24 marzo 2012, n. 27</w:t>
      </w:r>
      <w:r w:rsidR="00364CC5" w:rsidRPr="4F2EAE7A">
        <w:rPr>
          <w:rFonts w:ascii="Palatino Linotype" w:hAnsi="Palatino Linotype" w:cs="Times New Roman"/>
        </w:rPr>
        <w:t>, pubblicato nella Gazzetta Ufficiale della Repubblica italiana n. 274 del 23 novembre 2012;</w:t>
      </w:r>
    </w:p>
    <w:p w14:paraId="361E6DB0" w14:textId="77777777" w:rsidR="009A3305" w:rsidRPr="00CC01AD" w:rsidRDefault="009A3305" w:rsidP="4F2EAE7A">
      <w:pPr>
        <w:pStyle w:val="Default"/>
        <w:shd w:val="clear" w:color="auto" w:fill="FFFFFF" w:themeFill="background1"/>
        <w:jc w:val="both"/>
        <w:rPr>
          <w:rFonts w:ascii="Palatino Linotype" w:hAnsi="Palatino Linotype" w:cs="Times New Roman"/>
        </w:rPr>
      </w:pPr>
    </w:p>
    <w:p w14:paraId="3D6A5954" w14:textId="1823F298" w:rsidR="009A3305" w:rsidRPr="00CC01AD" w:rsidRDefault="009A3305"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VISTA la legge 24 novembre 1981, n. 689, recante modifiche al sistema penale;</w:t>
      </w:r>
    </w:p>
    <w:p w14:paraId="33F1BD1D"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5BF0D3F4" w14:textId="0F54E7DE" w:rsidR="009A3305" w:rsidRPr="00CC01AD" w:rsidRDefault="009A3305"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 xml:space="preserve">VISTA la preliminare deliberazione del Consiglio dei ministri, adottata nella riunione del </w:t>
      </w:r>
      <w:r w:rsidR="06972587" w:rsidRPr="4F2EAE7A">
        <w:rPr>
          <w:rFonts w:ascii="Palatino Linotype" w:hAnsi="Palatino Linotype" w:cs="Times New Roman"/>
        </w:rPr>
        <w:t>29 luglio 2021</w:t>
      </w:r>
      <w:r w:rsidRPr="4F2EAE7A">
        <w:rPr>
          <w:rFonts w:ascii="Palatino Linotype" w:hAnsi="Palatino Linotype" w:cs="Times New Roman"/>
        </w:rPr>
        <w:t>;</w:t>
      </w:r>
    </w:p>
    <w:p w14:paraId="4100305A"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5825AD24" w14:textId="77777777" w:rsidR="009A3305" w:rsidRPr="00CC01AD" w:rsidRDefault="009A3305" w:rsidP="4F2EAE7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ACQUISITI i pareri delle competenti Commissioni della Camera dei deputati e del Senato della Repubblica;</w:t>
      </w:r>
    </w:p>
    <w:p w14:paraId="38702555"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4154ECE5" w14:textId="77777777" w:rsidR="009A3305" w:rsidRPr="00CC01AD" w:rsidRDefault="009A3305" w:rsidP="0088591A">
      <w:pPr>
        <w:pStyle w:val="Default"/>
        <w:shd w:val="clear" w:color="auto" w:fill="FFFFFF" w:themeFill="background1"/>
        <w:jc w:val="both"/>
        <w:rPr>
          <w:rFonts w:ascii="Palatino Linotype" w:hAnsi="Palatino Linotype" w:cs="Times New Roman"/>
        </w:rPr>
      </w:pPr>
      <w:r w:rsidRPr="4F2EAE7A">
        <w:rPr>
          <w:rFonts w:ascii="Palatino Linotype" w:hAnsi="Palatino Linotype" w:cs="Times New Roman"/>
        </w:rPr>
        <w:t>VISTA la deliberazione del Consiglio dei ministri, adottata nella riunione del ____________;</w:t>
      </w:r>
    </w:p>
    <w:p w14:paraId="7210DDD0" w14:textId="77777777" w:rsidR="009A3305" w:rsidRPr="00CC01AD" w:rsidRDefault="009A3305" w:rsidP="009A3305">
      <w:pPr>
        <w:pStyle w:val="Default"/>
        <w:shd w:val="clear" w:color="auto" w:fill="FFFFFF" w:themeFill="background1"/>
        <w:jc w:val="both"/>
        <w:rPr>
          <w:rFonts w:ascii="Palatino Linotype" w:hAnsi="Palatino Linotype" w:cs="Times New Roman"/>
        </w:rPr>
      </w:pPr>
    </w:p>
    <w:p w14:paraId="0C1A5F7D" w14:textId="62298A4B" w:rsidR="009A3305" w:rsidRPr="00D94471" w:rsidRDefault="009A3305" w:rsidP="0088591A">
      <w:pPr>
        <w:pStyle w:val="Default"/>
        <w:shd w:val="clear" w:color="auto" w:fill="FFFFFF" w:themeFill="background1"/>
        <w:jc w:val="both"/>
        <w:rPr>
          <w:rFonts w:ascii="Palatino Linotype" w:hAnsi="Palatino Linotype" w:cs="Times New Roman"/>
        </w:rPr>
      </w:pPr>
      <w:r w:rsidRPr="00D94471">
        <w:rPr>
          <w:rFonts w:ascii="Palatino Linotype" w:hAnsi="Palatino Linotype" w:cs="Times New Roman"/>
        </w:rPr>
        <w:t>Su</w:t>
      </w:r>
      <w:r w:rsidR="00364CC5" w:rsidRPr="00D94471">
        <w:rPr>
          <w:rFonts w:ascii="Palatino Linotype" w:hAnsi="Palatino Linotype" w:cs="Times New Roman"/>
        </w:rPr>
        <w:t>lla</w:t>
      </w:r>
      <w:r w:rsidRPr="00CC01AD">
        <w:rPr>
          <w:rFonts w:ascii="Palatino Linotype" w:hAnsi="Palatino Linotype" w:cs="Times New Roman"/>
        </w:rPr>
        <w:t xml:space="preserve"> </w:t>
      </w:r>
      <w:r w:rsidRPr="00D94471">
        <w:rPr>
          <w:rFonts w:ascii="Palatino Linotype" w:hAnsi="Palatino Linotype" w:cs="Times New Roman"/>
        </w:rPr>
        <w:t>proposta del Presidente del Consiglio dei ministri e del Ministro delle politiche agricole alimentari e forestali, di concerto con i Ministr</w:t>
      </w:r>
      <w:r w:rsidR="00364CC5" w:rsidRPr="00D94471">
        <w:rPr>
          <w:rFonts w:ascii="Palatino Linotype" w:hAnsi="Palatino Linotype" w:cs="Times New Roman"/>
        </w:rPr>
        <w:t>i</w:t>
      </w:r>
      <w:r w:rsidRPr="00D94471">
        <w:rPr>
          <w:rFonts w:ascii="Palatino Linotype" w:hAnsi="Palatino Linotype" w:cs="Times New Roman"/>
        </w:rPr>
        <w:t xml:space="preserve"> degli affari esteri e della cooperazione internazionale, della giustizia</w:t>
      </w:r>
      <w:r w:rsidR="00B81DA7" w:rsidRPr="00D94471">
        <w:rPr>
          <w:rFonts w:ascii="Palatino Linotype" w:hAnsi="Palatino Linotype" w:cs="Times New Roman"/>
        </w:rPr>
        <w:t>,</w:t>
      </w:r>
      <w:r w:rsidRPr="00D94471">
        <w:rPr>
          <w:rFonts w:ascii="Palatino Linotype" w:hAnsi="Palatino Linotype" w:cs="Times New Roman"/>
        </w:rPr>
        <w:t xml:space="preserve"> dell</w:t>
      </w:r>
      <w:r w:rsidR="00994044" w:rsidRPr="00D94471">
        <w:rPr>
          <w:rFonts w:ascii="Palatino Linotype" w:hAnsi="Palatino Linotype" w:cs="Times New Roman"/>
        </w:rPr>
        <w:t>’</w:t>
      </w:r>
      <w:r w:rsidRPr="00D94471">
        <w:rPr>
          <w:rFonts w:ascii="Palatino Linotype" w:hAnsi="Palatino Linotype" w:cs="Times New Roman"/>
        </w:rPr>
        <w:t>economia e delle finanze</w:t>
      </w:r>
      <w:r w:rsidR="00B81DA7" w:rsidRPr="00D94471">
        <w:rPr>
          <w:rFonts w:ascii="Palatino Linotype" w:hAnsi="Palatino Linotype" w:cs="Times New Roman"/>
        </w:rPr>
        <w:t xml:space="preserve"> </w:t>
      </w:r>
      <w:r w:rsidR="00364CC5" w:rsidRPr="00D94471">
        <w:rPr>
          <w:rFonts w:ascii="Palatino Linotype" w:hAnsi="Palatino Linotype" w:cs="Times New Roman"/>
        </w:rPr>
        <w:t>e del</w:t>
      </w:r>
      <w:r w:rsidR="00B81DA7" w:rsidRPr="00D94471">
        <w:rPr>
          <w:rFonts w:ascii="Palatino Linotype" w:hAnsi="Palatino Linotype" w:cs="Times New Roman"/>
        </w:rPr>
        <w:t xml:space="preserve"> Ministro dello sviluppo economico</w:t>
      </w:r>
    </w:p>
    <w:p w14:paraId="2D9604DB" w14:textId="6ACDF9AD" w:rsidR="00A4568F" w:rsidRPr="00CC01AD" w:rsidRDefault="00A4568F" w:rsidP="009A3305">
      <w:pPr>
        <w:pStyle w:val="Default"/>
        <w:shd w:val="clear" w:color="auto" w:fill="FFFFFF" w:themeFill="background1"/>
        <w:jc w:val="both"/>
        <w:rPr>
          <w:rFonts w:ascii="Palatino Linotype" w:hAnsi="Palatino Linotype" w:cs="Times New Roman"/>
          <w:b/>
          <w:bCs/>
        </w:rPr>
      </w:pPr>
    </w:p>
    <w:p w14:paraId="1677DF0F" w14:textId="2097B992" w:rsidR="008B3EDD" w:rsidRPr="00CC01AD" w:rsidRDefault="00FE757E" w:rsidP="4F2EAE7A">
      <w:pPr>
        <w:pStyle w:val="Default"/>
        <w:shd w:val="clear" w:color="auto" w:fill="FFFFFF" w:themeFill="background1"/>
        <w:jc w:val="center"/>
        <w:rPr>
          <w:rFonts w:ascii="Palatino Linotype" w:hAnsi="Palatino Linotype" w:cs="Times New Roman"/>
        </w:rPr>
      </w:pPr>
      <w:r w:rsidRPr="4F2EAE7A">
        <w:rPr>
          <w:rFonts w:ascii="Palatino Linotype" w:hAnsi="Palatino Linotype" w:cs="Times New Roman"/>
        </w:rPr>
        <w:t>EMANA</w:t>
      </w:r>
    </w:p>
    <w:p w14:paraId="0FB505E3" w14:textId="3A4C5F67" w:rsidR="008B3EDD" w:rsidRPr="00CC01AD" w:rsidRDefault="008B3EDD" w:rsidP="0055236F">
      <w:pPr>
        <w:pStyle w:val="Default"/>
        <w:shd w:val="clear" w:color="auto" w:fill="FFFFFF" w:themeFill="background1"/>
        <w:jc w:val="center"/>
        <w:rPr>
          <w:rFonts w:ascii="Palatino Linotype" w:hAnsi="Palatino Linotype" w:cs="Times New Roman"/>
        </w:rPr>
      </w:pPr>
      <w:r w:rsidRPr="4F2EAE7A">
        <w:rPr>
          <w:rFonts w:ascii="Palatino Linotype" w:hAnsi="Palatino Linotype" w:cs="Times New Roman"/>
        </w:rPr>
        <w:t>il seguente decreto legislativo:</w:t>
      </w:r>
    </w:p>
    <w:p w14:paraId="6D1A2C2F" w14:textId="77777777" w:rsidR="008B3EDD" w:rsidRPr="00CC01AD" w:rsidRDefault="008B3EDD" w:rsidP="0055236F">
      <w:pPr>
        <w:pStyle w:val="Default"/>
        <w:shd w:val="clear" w:color="auto" w:fill="FFFFFF" w:themeFill="background1"/>
        <w:ind w:firstLine="708"/>
        <w:jc w:val="both"/>
        <w:rPr>
          <w:rFonts w:ascii="Palatino Linotype" w:hAnsi="Palatino Linotype" w:cs="Times New Roman"/>
        </w:rPr>
      </w:pPr>
    </w:p>
    <w:p w14:paraId="2C7B892B" w14:textId="36DBBC41"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13462B53"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1</w:t>
      </w:r>
    </w:p>
    <w:p w14:paraId="2C7B892C"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i/>
          <w:iCs/>
          <w:sz w:val="24"/>
          <w:szCs w:val="24"/>
          <w:lang w:eastAsia="it-IT"/>
        </w:rPr>
      </w:pPr>
      <w:r w:rsidRPr="4F2EAE7A">
        <w:rPr>
          <w:rFonts w:ascii="Palatino Linotype" w:eastAsia="Times New Roman" w:hAnsi="Palatino Linotype" w:cs="Times New Roman"/>
          <w:i/>
          <w:iCs/>
          <w:sz w:val="24"/>
          <w:szCs w:val="24"/>
          <w:lang w:eastAsia="it-IT"/>
        </w:rPr>
        <w:t>(Oggetto e ambito di applicazione)</w:t>
      </w:r>
    </w:p>
    <w:p w14:paraId="2C7B892E" w14:textId="37F19506" w:rsidR="007C098D" w:rsidRPr="00BF6938" w:rsidRDefault="002F44EE" w:rsidP="0055236F">
      <w:pPr>
        <w:pStyle w:val="Paragrafoelenco"/>
        <w:numPr>
          <w:ilvl w:val="0"/>
          <w:numId w:val="1"/>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I</w:t>
      </w:r>
      <w:r w:rsidR="007C098D" w:rsidRPr="00BF6938">
        <w:rPr>
          <w:rFonts w:ascii="Palatino Linotype" w:eastAsia="Times New Roman" w:hAnsi="Palatino Linotype" w:cs="Times New Roman"/>
          <w:sz w:val="24"/>
          <w:szCs w:val="24"/>
          <w:lang w:eastAsia="it-IT"/>
        </w:rPr>
        <w:t xml:space="preserve">l presente decreto reca disposizioni per </w:t>
      </w:r>
      <w:r w:rsidR="0087798A" w:rsidRPr="00BF6938">
        <w:rPr>
          <w:rFonts w:ascii="Palatino Linotype" w:eastAsia="Times New Roman" w:hAnsi="Palatino Linotype" w:cs="Times New Roman"/>
          <w:sz w:val="24"/>
          <w:szCs w:val="24"/>
          <w:lang w:eastAsia="it-IT"/>
        </w:rPr>
        <w:t xml:space="preserve">la disciplina delle relazioni </w:t>
      </w:r>
      <w:r w:rsidR="003B491D" w:rsidRPr="00BF6938">
        <w:rPr>
          <w:rFonts w:ascii="Palatino Linotype" w:eastAsia="Times New Roman" w:hAnsi="Palatino Linotype" w:cs="Times New Roman"/>
          <w:sz w:val="24"/>
          <w:szCs w:val="24"/>
          <w:lang w:eastAsia="it-IT"/>
        </w:rPr>
        <w:t xml:space="preserve">commerciali e per </w:t>
      </w:r>
      <w:r w:rsidR="007C098D" w:rsidRPr="00BF6938">
        <w:rPr>
          <w:rFonts w:ascii="Palatino Linotype" w:eastAsia="Times New Roman" w:hAnsi="Palatino Linotype" w:cs="Times New Roman"/>
          <w:sz w:val="24"/>
          <w:szCs w:val="24"/>
          <w:lang w:eastAsia="it-IT"/>
        </w:rPr>
        <w:t>il contrasto delle pratiche commerciali sleali nelle relazioni tra acquirenti e fornitori di prodotti agricoli ed alimentari, definendo le pratiche commerciali vietate in quanto contrarie ai principi di buona fede e correttezza ed imposte unilateralmente da un contraente alla sua controparte, razionalizzando e rafforzando il quadro giuridico vigente nella direzione della maggiore tutela dei fornitori</w:t>
      </w:r>
      <w:r w:rsidR="00A34DE7" w:rsidRPr="00BF6938">
        <w:rPr>
          <w:rFonts w:ascii="Palatino Linotype" w:eastAsia="Times New Roman" w:hAnsi="Palatino Linotype" w:cs="Times New Roman"/>
          <w:sz w:val="24"/>
          <w:szCs w:val="24"/>
          <w:lang w:eastAsia="it-IT"/>
        </w:rPr>
        <w:t xml:space="preserve"> e degli operatori della filiera</w:t>
      </w:r>
      <w:r w:rsidR="0035044B" w:rsidRPr="00BF6938">
        <w:rPr>
          <w:rFonts w:ascii="Palatino Linotype" w:eastAsia="Times New Roman" w:hAnsi="Palatino Linotype" w:cs="Times New Roman"/>
          <w:sz w:val="24"/>
          <w:szCs w:val="24"/>
          <w:lang w:eastAsia="it-IT"/>
        </w:rPr>
        <w:t xml:space="preserve"> agricola e alimentare</w:t>
      </w:r>
      <w:r w:rsidR="007C098D" w:rsidRPr="00BF6938">
        <w:rPr>
          <w:rFonts w:ascii="Palatino Linotype" w:eastAsia="Times New Roman" w:hAnsi="Palatino Linotype" w:cs="Times New Roman"/>
          <w:sz w:val="24"/>
          <w:szCs w:val="24"/>
          <w:lang w:eastAsia="it-IT"/>
        </w:rPr>
        <w:t xml:space="preserve"> rispetto alle suddette pratiche. </w:t>
      </w:r>
    </w:p>
    <w:p w14:paraId="2C7B892F" w14:textId="0283A416" w:rsidR="007C098D" w:rsidRPr="00BF6938" w:rsidRDefault="00AA2A23" w:rsidP="0055236F">
      <w:pPr>
        <w:pStyle w:val="Paragrafoelenco"/>
        <w:numPr>
          <w:ilvl w:val="0"/>
          <w:numId w:val="1"/>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L</w:t>
      </w:r>
      <w:r w:rsidR="007C098D" w:rsidRPr="00BF6938">
        <w:rPr>
          <w:rFonts w:ascii="Palatino Linotype" w:eastAsia="Times New Roman" w:hAnsi="Palatino Linotype" w:cs="Times New Roman"/>
          <w:sz w:val="24"/>
          <w:szCs w:val="24"/>
          <w:lang w:eastAsia="it-IT"/>
        </w:rPr>
        <w:t xml:space="preserve">e disposizioni di cui al presente decreto si applicano alle cessioni di prodotti agricoli ed alimentari, eseguite </w:t>
      </w:r>
      <w:r w:rsidR="00F8137B" w:rsidRPr="00BF6938">
        <w:rPr>
          <w:rFonts w:ascii="Palatino Linotype" w:eastAsia="Times New Roman" w:hAnsi="Palatino Linotype" w:cs="Times New Roman"/>
          <w:sz w:val="24"/>
          <w:szCs w:val="24"/>
          <w:lang w:eastAsia="it-IT"/>
        </w:rPr>
        <w:t>da fornitori che siano stabiliti nel territorio nazionale</w:t>
      </w:r>
      <w:r w:rsidR="007C098D" w:rsidRPr="00BF6938">
        <w:rPr>
          <w:rFonts w:ascii="Palatino Linotype" w:eastAsia="Times New Roman" w:hAnsi="Palatino Linotype" w:cs="Times New Roman"/>
          <w:sz w:val="24"/>
          <w:szCs w:val="24"/>
          <w:lang w:eastAsia="it-IT"/>
        </w:rPr>
        <w:t xml:space="preserve">, indipendentemente dal fatturato dei fornitori e degli acquirenti. </w:t>
      </w:r>
    </w:p>
    <w:p w14:paraId="2C7B8930" w14:textId="38E7D145" w:rsidR="007C098D" w:rsidRPr="00BF6938" w:rsidRDefault="007C098D" w:rsidP="0055236F">
      <w:pPr>
        <w:pStyle w:val="Paragrafoelenco"/>
        <w:numPr>
          <w:ilvl w:val="0"/>
          <w:numId w:val="1"/>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 xml:space="preserve">Il presente decreto non si applica </w:t>
      </w:r>
      <w:r w:rsidR="00887BD0" w:rsidRPr="00BF6938">
        <w:rPr>
          <w:rFonts w:ascii="Palatino Linotype" w:eastAsia="Times New Roman" w:hAnsi="Palatino Linotype" w:cs="Times New Roman"/>
          <w:sz w:val="24"/>
          <w:szCs w:val="24"/>
          <w:lang w:eastAsia="it-IT"/>
        </w:rPr>
        <w:t>ai contratti di cessione</w:t>
      </w:r>
      <w:r w:rsidR="007C261B" w:rsidRPr="00BF6938">
        <w:rPr>
          <w:rFonts w:ascii="Palatino Linotype" w:eastAsia="Times New Roman" w:hAnsi="Palatino Linotype" w:cs="Times New Roman"/>
          <w:sz w:val="24"/>
          <w:szCs w:val="24"/>
          <w:lang w:eastAsia="it-IT"/>
        </w:rPr>
        <w:t xml:space="preserve"> direttamente conclusi</w:t>
      </w:r>
      <w:r w:rsidRPr="00BF6938">
        <w:rPr>
          <w:rFonts w:ascii="Palatino Linotype" w:eastAsia="Times New Roman" w:hAnsi="Palatino Linotype" w:cs="Times New Roman"/>
          <w:sz w:val="24"/>
          <w:szCs w:val="24"/>
          <w:lang w:eastAsia="it-IT"/>
        </w:rPr>
        <w:t xml:space="preserve"> tra fornitori e consumatori.</w:t>
      </w:r>
    </w:p>
    <w:p w14:paraId="0C980959" w14:textId="74E37A77" w:rsidR="00753919" w:rsidRPr="00CC01AD" w:rsidRDefault="00753919" w:rsidP="0055236F">
      <w:pPr>
        <w:pStyle w:val="Paragrafoelenco"/>
        <w:numPr>
          <w:ilvl w:val="0"/>
          <w:numId w:val="1"/>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lastRenderedPageBreak/>
        <w:t xml:space="preserve">Le previsioni di cui agli articoli </w:t>
      </w:r>
      <w:r w:rsidR="00DE04BB" w:rsidRPr="00BF6938">
        <w:rPr>
          <w:rFonts w:ascii="Palatino Linotype" w:eastAsia="Times New Roman" w:hAnsi="Palatino Linotype" w:cs="Times New Roman"/>
          <w:sz w:val="24"/>
          <w:szCs w:val="24"/>
          <w:lang w:eastAsia="it-IT"/>
        </w:rPr>
        <w:t xml:space="preserve">3, </w:t>
      </w:r>
      <w:r w:rsidR="00F9705F" w:rsidRPr="00BF6938">
        <w:rPr>
          <w:rFonts w:ascii="Palatino Linotype" w:eastAsia="Times New Roman" w:hAnsi="Palatino Linotype" w:cs="Times New Roman"/>
          <w:sz w:val="24"/>
          <w:szCs w:val="24"/>
          <w:lang w:eastAsia="it-IT"/>
        </w:rPr>
        <w:t>4</w:t>
      </w:r>
      <w:r w:rsidR="00DE04BB" w:rsidRPr="00BF6938">
        <w:rPr>
          <w:rFonts w:ascii="Palatino Linotype" w:eastAsia="Times New Roman" w:hAnsi="Palatino Linotype" w:cs="Times New Roman"/>
          <w:sz w:val="24"/>
          <w:szCs w:val="24"/>
          <w:lang w:eastAsia="it-IT"/>
        </w:rPr>
        <w:t xml:space="preserve">, </w:t>
      </w:r>
      <w:r w:rsidR="00B37B78" w:rsidRPr="00BF6938">
        <w:rPr>
          <w:rFonts w:ascii="Palatino Linotype" w:eastAsia="Times New Roman" w:hAnsi="Palatino Linotype" w:cs="Times New Roman"/>
          <w:sz w:val="24"/>
          <w:szCs w:val="24"/>
          <w:lang w:eastAsia="it-IT"/>
        </w:rPr>
        <w:t>5</w:t>
      </w:r>
      <w:r w:rsidR="00DE04BB" w:rsidRPr="00BF6938">
        <w:rPr>
          <w:rFonts w:ascii="Palatino Linotype" w:eastAsia="Times New Roman" w:hAnsi="Palatino Linotype" w:cs="Times New Roman"/>
          <w:sz w:val="24"/>
          <w:szCs w:val="24"/>
          <w:lang w:eastAsia="it-IT"/>
        </w:rPr>
        <w:t xml:space="preserve"> e 7</w:t>
      </w:r>
      <w:r w:rsidR="00F9705F" w:rsidRPr="00BF6938">
        <w:rPr>
          <w:rFonts w:ascii="Palatino Linotype" w:eastAsia="Times New Roman" w:hAnsi="Palatino Linotype" w:cs="Times New Roman"/>
          <w:sz w:val="24"/>
          <w:szCs w:val="24"/>
          <w:lang w:eastAsia="it-IT"/>
        </w:rPr>
        <w:t xml:space="preserve"> del presente decreto costituiscono norme imperative</w:t>
      </w:r>
      <w:r w:rsidR="00B37B78" w:rsidRPr="00BF6938">
        <w:rPr>
          <w:rFonts w:ascii="Palatino Linotype" w:eastAsia="Times New Roman" w:hAnsi="Palatino Linotype" w:cs="Times New Roman"/>
          <w:sz w:val="24"/>
          <w:szCs w:val="24"/>
          <w:lang w:eastAsia="it-IT"/>
        </w:rPr>
        <w:t xml:space="preserve"> </w:t>
      </w:r>
      <w:r w:rsidR="00F9705F" w:rsidRPr="00BF6938">
        <w:rPr>
          <w:rFonts w:ascii="Palatino Linotype" w:eastAsia="Times New Roman" w:hAnsi="Palatino Linotype" w:cs="Times New Roman"/>
          <w:sz w:val="24"/>
          <w:szCs w:val="24"/>
          <w:lang w:eastAsia="it-IT"/>
        </w:rPr>
        <w:t>e prevalgono sulle eventuali</w:t>
      </w:r>
      <w:r w:rsidR="0069726A" w:rsidRPr="00BF6938">
        <w:rPr>
          <w:rFonts w:ascii="Palatino Linotype" w:eastAsia="Times New Roman" w:hAnsi="Palatino Linotype" w:cs="Times New Roman"/>
          <w:sz w:val="24"/>
          <w:szCs w:val="24"/>
          <w:lang w:eastAsia="it-IT"/>
        </w:rPr>
        <w:t xml:space="preserve"> discipline di settore con esse contrastanti</w:t>
      </w:r>
      <w:r w:rsidR="00B37B78" w:rsidRPr="00BF6938">
        <w:rPr>
          <w:rFonts w:ascii="Palatino Linotype" w:eastAsia="Times New Roman" w:hAnsi="Palatino Linotype" w:cs="Times New Roman"/>
          <w:sz w:val="24"/>
          <w:szCs w:val="24"/>
          <w:lang w:eastAsia="it-IT"/>
        </w:rPr>
        <w:t xml:space="preserve">, qualunque </w:t>
      </w:r>
      <w:r w:rsidR="00B37B78" w:rsidRPr="00101B7E">
        <w:rPr>
          <w:rFonts w:ascii="Palatino Linotype" w:eastAsia="Times New Roman" w:hAnsi="Palatino Linotype" w:cs="Times New Roman"/>
          <w:sz w:val="24"/>
          <w:szCs w:val="24"/>
          <w:lang w:eastAsia="it-IT"/>
        </w:rPr>
        <w:t>sia la legge applicabile al contratto di cessione di prodotti agricoli e alimentari</w:t>
      </w:r>
      <w:r w:rsidR="0069726A" w:rsidRPr="00101B7E">
        <w:rPr>
          <w:rFonts w:ascii="Palatino Linotype" w:eastAsia="Times New Roman" w:hAnsi="Palatino Linotype" w:cs="Times New Roman"/>
          <w:sz w:val="24"/>
          <w:szCs w:val="24"/>
          <w:lang w:eastAsia="it-IT"/>
        </w:rPr>
        <w:t>.</w:t>
      </w:r>
      <w:r w:rsidR="00A27489" w:rsidRPr="00101B7E">
        <w:rPr>
          <w:rFonts w:ascii="Palatino Linotype" w:eastAsia="Times New Roman" w:hAnsi="Palatino Linotype" w:cs="Times New Roman"/>
          <w:sz w:val="24"/>
          <w:szCs w:val="24"/>
          <w:lang w:eastAsia="it-IT"/>
        </w:rPr>
        <w:t xml:space="preserve"> </w:t>
      </w:r>
      <w:r w:rsidR="00364CC5" w:rsidRPr="00101B7E">
        <w:rPr>
          <w:rFonts w:ascii="Palatino Linotype" w:eastAsia="Times New Roman" w:hAnsi="Palatino Linotype" w:cs="Times New Roman"/>
          <w:sz w:val="24"/>
          <w:szCs w:val="24"/>
          <w:lang w:eastAsia="it-IT"/>
        </w:rPr>
        <w:t>È nulla qualunque pattuizione o clausola contrattuale contraria alle predette disposizioni. La nullità della clausola non comporta la nullità del contratto.</w:t>
      </w:r>
    </w:p>
    <w:p w14:paraId="2C7B8931" w14:textId="77777777" w:rsidR="007C098D" w:rsidRPr="00CC01AD" w:rsidRDefault="007C098D" w:rsidP="0055236F">
      <w:pPr>
        <w:pStyle w:val="Paragrafoelenco"/>
        <w:shd w:val="clear" w:color="auto" w:fill="FFFFFF" w:themeFill="background1"/>
        <w:spacing w:after="0" w:line="240" w:lineRule="auto"/>
        <w:jc w:val="both"/>
        <w:rPr>
          <w:rFonts w:ascii="Palatino Linotype" w:eastAsia="Times New Roman" w:hAnsi="Palatino Linotype" w:cs="Times New Roman"/>
          <w:sz w:val="24"/>
          <w:szCs w:val="24"/>
          <w:lang w:eastAsia="it-IT"/>
        </w:rPr>
      </w:pPr>
    </w:p>
    <w:p w14:paraId="2C7B8932" w14:textId="6DAEE69F"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3ABD539F"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2</w:t>
      </w:r>
    </w:p>
    <w:p w14:paraId="2C7B8933"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i/>
          <w:iCs/>
          <w:sz w:val="24"/>
          <w:szCs w:val="24"/>
          <w:lang w:eastAsia="it-IT"/>
        </w:rPr>
      </w:pPr>
      <w:r w:rsidRPr="4F2EAE7A">
        <w:rPr>
          <w:rFonts w:ascii="Palatino Linotype" w:eastAsia="Times New Roman" w:hAnsi="Palatino Linotype" w:cs="Times New Roman"/>
          <w:i/>
          <w:iCs/>
          <w:sz w:val="24"/>
          <w:szCs w:val="24"/>
          <w:lang w:eastAsia="it-IT"/>
        </w:rPr>
        <w:t>(Definizioni)</w:t>
      </w:r>
    </w:p>
    <w:p w14:paraId="2C7B8935" w14:textId="77777777" w:rsidR="007C098D" w:rsidRPr="00BF6938" w:rsidRDefault="007C098D" w:rsidP="0055236F">
      <w:pPr>
        <w:pStyle w:val="Paragrafoelenco"/>
        <w:numPr>
          <w:ilvl w:val="0"/>
          <w:numId w:val="2"/>
        </w:numPr>
        <w:shd w:val="clear" w:color="auto" w:fill="FFFFFF" w:themeFill="background1"/>
        <w:spacing w:after="0" w:line="240" w:lineRule="auto"/>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Ai fini del presente decreto si intende per:</w:t>
      </w:r>
    </w:p>
    <w:p w14:paraId="1EF07ABE" w14:textId="5FD9A997" w:rsidR="00475C24" w:rsidRPr="00BF6938" w:rsidRDefault="00475C24" w:rsidP="007D095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«accordo quadro»: il contratto quadro, 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accordo quadro o il contratto di bas</w:t>
      </w:r>
      <w:r w:rsidR="006A4CAB" w:rsidRPr="4F2EAE7A">
        <w:rPr>
          <w:rFonts w:ascii="Palatino Linotype" w:eastAsia="Times New Roman" w:hAnsi="Palatino Linotype" w:cs="Times New Roman"/>
          <w:sz w:val="24"/>
          <w:szCs w:val="24"/>
          <w:lang w:eastAsia="it-IT"/>
        </w:rPr>
        <w:t>e</w:t>
      </w:r>
      <w:r w:rsidR="006B56B6" w:rsidRPr="4F2EAE7A">
        <w:rPr>
          <w:rFonts w:ascii="Palatino Linotype" w:eastAsia="Times New Roman" w:hAnsi="Palatino Linotype" w:cs="Times New Roman"/>
          <w:sz w:val="24"/>
          <w:szCs w:val="24"/>
          <w:lang w:eastAsia="it-IT"/>
        </w:rPr>
        <w:t>,</w:t>
      </w:r>
      <w:r w:rsidR="006A4CAB" w:rsidRPr="4F2EAE7A">
        <w:rPr>
          <w:rFonts w:ascii="Palatino Linotype" w:eastAsia="Times New Roman" w:hAnsi="Palatino Linotype" w:cs="Times New Roman"/>
          <w:sz w:val="24"/>
          <w:szCs w:val="24"/>
          <w:lang w:eastAsia="it-IT"/>
        </w:rPr>
        <w:t xml:space="preserve"> conclusi anche a livello di centrali di acquisto, aventi ad oggetto la disciplina dei conseguenti contratti di cessione dei prodotti agricoli e alimentari, tra cui le</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condizioni di</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compravendita, le caratteristiche dei prodotti, il listino prezzi,</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le</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prestazioni</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di servizi e le loro</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eventuali</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rideterminazioni</w:t>
      </w:r>
      <w:r w:rsidR="00E818CC" w:rsidRPr="4F2EAE7A">
        <w:rPr>
          <w:rFonts w:ascii="Palatino Linotype" w:eastAsia="Times New Roman" w:hAnsi="Palatino Linotype" w:cs="Times New Roman"/>
          <w:sz w:val="24"/>
          <w:szCs w:val="24"/>
          <w:lang w:eastAsia="it-IT"/>
        </w:rPr>
        <w:t xml:space="preserve">. </w:t>
      </w:r>
      <w:r w:rsidR="149C2AA0" w:rsidRPr="4F2EAE7A">
        <w:rPr>
          <w:rFonts w:ascii="Palatino Linotype" w:eastAsia="Times New Roman" w:hAnsi="Palatino Linotype" w:cs="Times New Roman"/>
          <w:sz w:val="24"/>
          <w:szCs w:val="24"/>
          <w:lang w:eastAsia="it-IT"/>
        </w:rPr>
        <w:t>È</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fatta</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salva</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la</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definizione</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di contratto quadro di cui al</w:t>
      </w:r>
      <w:r w:rsidR="00E818CC"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00E818CC" w:rsidRPr="4F2EAE7A">
        <w:rPr>
          <w:rFonts w:ascii="Palatino Linotype" w:eastAsia="Times New Roman" w:hAnsi="Palatino Linotype" w:cs="Times New Roman"/>
          <w:sz w:val="24"/>
          <w:szCs w:val="24"/>
          <w:lang w:eastAsia="it-IT"/>
        </w:rPr>
        <w:t xml:space="preserve">articolo 1, </w:t>
      </w:r>
      <w:r w:rsidR="35CDEA29" w:rsidRPr="4F2EAE7A">
        <w:rPr>
          <w:rFonts w:ascii="Palatino Linotype" w:eastAsia="Times New Roman" w:hAnsi="Palatino Linotype" w:cs="Times New Roman"/>
          <w:sz w:val="24"/>
          <w:szCs w:val="24"/>
          <w:lang w:eastAsia="it-IT"/>
        </w:rPr>
        <w:t xml:space="preserve">comma 1, </w:t>
      </w:r>
      <w:r w:rsidR="00E818CC" w:rsidRPr="4F2EAE7A">
        <w:rPr>
          <w:rFonts w:ascii="Palatino Linotype" w:eastAsia="Times New Roman" w:hAnsi="Palatino Linotype" w:cs="Times New Roman"/>
          <w:sz w:val="24"/>
          <w:szCs w:val="24"/>
          <w:lang w:eastAsia="it-IT"/>
        </w:rPr>
        <w:t>lettera f) del</w:t>
      </w:r>
      <w:r w:rsidR="006A4CAB" w:rsidRPr="4F2EAE7A">
        <w:rPr>
          <w:rFonts w:ascii="Palatino Linotype" w:eastAsia="Times New Roman" w:hAnsi="Palatino Linotype" w:cs="Times New Roman"/>
          <w:sz w:val="24"/>
          <w:szCs w:val="24"/>
          <w:lang w:eastAsia="it-IT"/>
        </w:rPr>
        <w:t xml:space="preserve"> decreto legislativo 27 maggio 2005</w:t>
      </w:r>
      <w:r w:rsidR="00E818CC" w:rsidRPr="4F2EAE7A">
        <w:rPr>
          <w:rFonts w:ascii="Palatino Linotype" w:eastAsia="Times New Roman" w:hAnsi="Palatino Linotype" w:cs="Times New Roman"/>
          <w:sz w:val="24"/>
          <w:szCs w:val="24"/>
          <w:lang w:eastAsia="it-IT"/>
        </w:rPr>
        <w:t>,</w:t>
      </w:r>
      <w:r w:rsidR="005923CE" w:rsidRPr="4F2EAE7A">
        <w:rPr>
          <w:rFonts w:ascii="Palatino Linotype" w:eastAsia="Times New Roman" w:hAnsi="Palatino Linotype" w:cs="Times New Roman"/>
          <w:sz w:val="24"/>
          <w:szCs w:val="24"/>
          <w:lang w:eastAsia="it-IT"/>
        </w:rPr>
        <w:t xml:space="preserve"> </w:t>
      </w:r>
      <w:r w:rsidR="006A4CAB" w:rsidRPr="4F2EAE7A">
        <w:rPr>
          <w:rFonts w:ascii="Palatino Linotype" w:eastAsia="Times New Roman" w:hAnsi="Palatino Linotype" w:cs="Times New Roman"/>
          <w:sz w:val="24"/>
          <w:szCs w:val="24"/>
          <w:lang w:eastAsia="it-IT"/>
        </w:rPr>
        <w:t>n. 102</w:t>
      </w:r>
      <w:r w:rsidR="00E818CC" w:rsidRPr="4F2EAE7A">
        <w:rPr>
          <w:rFonts w:ascii="Palatino Linotype" w:eastAsia="Times New Roman" w:hAnsi="Palatino Linotype" w:cs="Times New Roman"/>
          <w:sz w:val="24"/>
          <w:szCs w:val="24"/>
          <w:lang w:eastAsia="it-IT"/>
        </w:rPr>
        <w:t>;</w:t>
      </w:r>
    </w:p>
    <w:p w14:paraId="26BD20EA" w14:textId="0AD85E8B"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«acquirente»: qualsiasi persona fisica o giuridica, indipendentemente dal luogo di stabilimento di tale persona, o qualsiasi autorità pubblica </w:t>
      </w:r>
      <w:r w:rsidR="00421016" w:rsidRPr="4F2EAE7A">
        <w:rPr>
          <w:rFonts w:ascii="Palatino Linotype" w:eastAsia="Times New Roman" w:hAnsi="Palatino Linotype" w:cs="Times New Roman"/>
          <w:sz w:val="24"/>
          <w:szCs w:val="24"/>
          <w:lang w:eastAsia="it-IT"/>
        </w:rPr>
        <w:t xml:space="preserve">ricompresa </w:t>
      </w:r>
      <w:r w:rsidRPr="4F2EAE7A">
        <w:rPr>
          <w:rFonts w:ascii="Palatino Linotype" w:eastAsia="Times New Roman" w:hAnsi="Palatino Linotype" w:cs="Times New Roman"/>
          <w:sz w:val="24"/>
          <w:szCs w:val="24"/>
          <w:lang w:eastAsia="it-IT"/>
        </w:rPr>
        <w:t>nell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Unione</w:t>
      </w:r>
      <w:r w:rsidR="00024E47" w:rsidRPr="4F2EAE7A">
        <w:rPr>
          <w:rFonts w:ascii="Palatino Linotype" w:eastAsia="Times New Roman" w:hAnsi="Palatino Linotype" w:cs="Times New Roman"/>
          <w:sz w:val="24"/>
          <w:szCs w:val="24"/>
          <w:lang w:eastAsia="it-IT"/>
        </w:rPr>
        <w:t xml:space="preserve"> </w:t>
      </w:r>
      <w:r w:rsidR="3D7DF628" w:rsidRPr="4F2EAE7A">
        <w:rPr>
          <w:rFonts w:ascii="Palatino Linotype" w:eastAsia="Times New Roman" w:hAnsi="Palatino Linotype" w:cs="Times New Roman"/>
          <w:sz w:val="24"/>
          <w:szCs w:val="24"/>
          <w:lang w:eastAsia="it-IT"/>
        </w:rPr>
        <w:t>e</w:t>
      </w:r>
      <w:r w:rsidR="00024E47" w:rsidRPr="4F2EAE7A">
        <w:rPr>
          <w:rFonts w:ascii="Palatino Linotype" w:eastAsia="Times New Roman" w:hAnsi="Palatino Linotype" w:cs="Times New Roman"/>
          <w:sz w:val="24"/>
          <w:szCs w:val="24"/>
          <w:lang w:eastAsia="it-IT"/>
        </w:rPr>
        <w:t>uropea</w:t>
      </w:r>
      <w:r w:rsidRPr="4F2EAE7A">
        <w:rPr>
          <w:rFonts w:ascii="Palatino Linotype" w:eastAsia="Times New Roman" w:hAnsi="Palatino Linotype" w:cs="Times New Roman"/>
          <w:sz w:val="24"/>
          <w:szCs w:val="24"/>
          <w:lang w:eastAsia="it-IT"/>
        </w:rPr>
        <w:t xml:space="preserve"> che acquista prodotti agricoli e alimentari; il termine «acquirente» può includere un gruppo di tali persone fisiche e giuridiche; </w:t>
      </w:r>
    </w:p>
    <w:p w14:paraId="42AAE118" w14:textId="11A75620"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«autorità pubblica»: autorità nazional</w:t>
      </w:r>
      <w:r w:rsidR="00F97551" w:rsidRPr="00BF6938">
        <w:rPr>
          <w:rFonts w:ascii="Palatino Linotype" w:eastAsia="Times New Roman" w:hAnsi="Palatino Linotype" w:cs="Times New Roman"/>
          <w:sz w:val="24"/>
          <w:szCs w:val="24"/>
          <w:lang w:eastAsia="it-IT"/>
        </w:rPr>
        <w:t>e</w:t>
      </w:r>
      <w:r w:rsidRPr="00BF6938">
        <w:rPr>
          <w:rFonts w:ascii="Palatino Linotype" w:eastAsia="Times New Roman" w:hAnsi="Palatino Linotype" w:cs="Times New Roman"/>
          <w:sz w:val="24"/>
          <w:szCs w:val="24"/>
          <w:lang w:eastAsia="it-IT"/>
        </w:rPr>
        <w:t>, regional</w:t>
      </w:r>
      <w:r w:rsidR="00F97551" w:rsidRPr="00BF6938">
        <w:rPr>
          <w:rFonts w:ascii="Palatino Linotype" w:eastAsia="Times New Roman" w:hAnsi="Palatino Linotype" w:cs="Times New Roman"/>
          <w:sz w:val="24"/>
          <w:szCs w:val="24"/>
          <w:lang w:eastAsia="it-IT"/>
        </w:rPr>
        <w:t>e</w:t>
      </w:r>
      <w:r w:rsidRPr="00BF6938">
        <w:rPr>
          <w:rFonts w:ascii="Palatino Linotype" w:eastAsia="Times New Roman" w:hAnsi="Palatino Linotype" w:cs="Times New Roman"/>
          <w:sz w:val="24"/>
          <w:szCs w:val="24"/>
          <w:lang w:eastAsia="it-IT"/>
        </w:rPr>
        <w:t xml:space="preserve"> o local</w:t>
      </w:r>
      <w:r w:rsidR="00F97551" w:rsidRPr="00BF6938">
        <w:rPr>
          <w:rFonts w:ascii="Palatino Linotype" w:eastAsia="Times New Roman" w:hAnsi="Palatino Linotype" w:cs="Times New Roman"/>
          <w:sz w:val="24"/>
          <w:szCs w:val="24"/>
          <w:lang w:eastAsia="it-IT"/>
        </w:rPr>
        <w:t>e</w:t>
      </w:r>
      <w:r w:rsidRPr="00BF6938">
        <w:rPr>
          <w:rFonts w:ascii="Palatino Linotype" w:eastAsia="Times New Roman" w:hAnsi="Palatino Linotype" w:cs="Times New Roman"/>
          <w:sz w:val="24"/>
          <w:szCs w:val="24"/>
          <w:lang w:eastAsia="it-IT"/>
        </w:rPr>
        <w:t>, organism</w:t>
      </w:r>
      <w:r w:rsidR="00F97551" w:rsidRPr="00BF6938">
        <w:rPr>
          <w:rFonts w:ascii="Palatino Linotype" w:eastAsia="Times New Roman" w:hAnsi="Palatino Linotype" w:cs="Times New Roman"/>
          <w:sz w:val="24"/>
          <w:szCs w:val="24"/>
          <w:lang w:eastAsia="it-IT"/>
        </w:rPr>
        <w:t>o</w:t>
      </w:r>
      <w:r w:rsidRPr="00BF6938">
        <w:rPr>
          <w:rFonts w:ascii="Palatino Linotype" w:eastAsia="Times New Roman" w:hAnsi="Palatino Linotype" w:cs="Times New Roman"/>
          <w:sz w:val="24"/>
          <w:szCs w:val="24"/>
          <w:lang w:eastAsia="it-IT"/>
        </w:rPr>
        <w:t xml:space="preserve"> di diritto pubblico o associazion</w:t>
      </w:r>
      <w:r w:rsidR="00407B7D" w:rsidRPr="00BF6938">
        <w:rPr>
          <w:rFonts w:ascii="Palatino Linotype" w:eastAsia="Times New Roman" w:hAnsi="Palatino Linotype" w:cs="Times New Roman"/>
          <w:sz w:val="24"/>
          <w:szCs w:val="24"/>
          <w:lang w:eastAsia="it-IT"/>
        </w:rPr>
        <w:t>e</w:t>
      </w:r>
      <w:r w:rsidRPr="00BF6938">
        <w:rPr>
          <w:rFonts w:ascii="Palatino Linotype" w:eastAsia="Times New Roman" w:hAnsi="Palatino Linotype" w:cs="Times New Roman"/>
          <w:sz w:val="24"/>
          <w:szCs w:val="24"/>
          <w:lang w:eastAsia="it-IT"/>
        </w:rPr>
        <w:t xml:space="preserve"> costituit</w:t>
      </w:r>
      <w:r w:rsidR="00407B7D" w:rsidRPr="00BF6938">
        <w:rPr>
          <w:rFonts w:ascii="Palatino Linotype" w:eastAsia="Times New Roman" w:hAnsi="Palatino Linotype" w:cs="Times New Roman"/>
          <w:sz w:val="24"/>
          <w:szCs w:val="24"/>
          <w:lang w:eastAsia="it-IT"/>
        </w:rPr>
        <w:t>a</w:t>
      </w:r>
      <w:r w:rsidRPr="00BF6938">
        <w:rPr>
          <w:rFonts w:ascii="Palatino Linotype" w:eastAsia="Times New Roman" w:hAnsi="Palatino Linotype" w:cs="Times New Roman"/>
          <w:sz w:val="24"/>
          <w:szCs w:val="24"/>
          <w:lang w:eastAsia="it-IT"/>
        </w:rPr>
        <w:t xml:space="preserve"> da una o più di tali autorità o da uno o più di tali organismi di diritto pubblico</w:t>
      </w:r>
      <w:r w:rsidR="00AF099A" w:rsidRPr="00BF6938">
        <w:rPr>
          <w:rFonts w:ascii="Palatino Linotype" w:eastAsia="Times New Roman" w:hAnsi="Palatino Linotype" w:cs="Times New Roman"/>
          <w:sz w:val="24"/>
          <w:szCs w:val="24"/>
          <w:lang w:eastAsia="it-IT"/>
        </w:rPr>
        <w:t>;</w:t>
      </w:r>
    </w:p>
    <w:p w14:paraId="441ADB71" w14:textId="77777777"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«consumatore»: la persona fisica che acquista i prodotti agricoli o alimentari per scopi estranei alla propria attività imprenditoriale o professionale eventualmente svolta;</w:t>
      </w:r>
    </w:p>
    <w:p w14:paraId="49D22373" w14:textId="4B11758F"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«contratti di cessione»: i contratti che hanno ad oggetto la cessione di prodotti agricoli ed alimentari, ad eccezione di quelli conclusi con il consumatore, delle cessioni con contestuale consegna e pagamento del prezzo pattuito, nonché dei conferimenti di prodotti agricoli ed alimentari da parte di imprenditori agricoli</w:t>
      </w:r>
      <w:r w:rsidR="00E415D8" w:rsidRPr="00BF6938">
        <w:rPr>
          <w:rFonts w:ascii="Palatino Linotype" w:eastAsia="Times New Roman" w:hAnsi="Palatino Linotype" w:cs="Times New Roman"/>
          <w:sz w:val="24"/>
          <w:szCs w:val="24"/>
          <w:lang w:eastAsia="it-IT"/>
        </w:rPr>
        <w:t xml:space="preserve"> e ittici</w:t>
      </w:r>
      <w:r w:rsidRPr="00BF6938">
        <w:rPr>
          <w:rFonts w:ascii="Palatino Linotype" w:eastAsia="Times New Roman" w:hAnsi="Palatino Linotype" w:cs="Times New Roman"/>
          <w:sz w:val="24"/>
          <w:szCs w:val="24"/>
          <w:lang w:eastAsia="it-IT"/>
        </w:rPr>
        <w:t xml:space="preserve"> a cooperative di cui essi sono soci o ad organizzazioni di produttori, ai sensi del decreto legislativo 27 maggio 2015, n. 102, di cui essi sono soci</w:t>
      </w:r>
      <w:r w:rsidR="00AF099A" w:rsidRPr="00BF6938">
        <w:rPr>
          <w:rFonts w:ascii="Palatino Linotype" w:eastAsia="Times New Roman" w:hAnsi="Palatino Linotype" w:cs="Times New Roman"/>
          <w:sz w:val="24"/>
          <w:szCs w:val="24"/>
          <w:lang w:eastAsia="it-IT"/>
        </w:rPr>
        <w:t>;</w:t>
      </w:r>
    </w:p>
    <w:p w14:paraId="34BE0892" w14:textId="2959F7A3" w:rsidR="00CB59F7" w:rsidRPr="00BF6938" w:rsidRDefault="00CB59F7"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«contratt</w:t>
      </w:r>
      <w:r w:rsidR="00D1498C" w:rsidRPr="00BF6938">
        <w:rPr>
          <w:rFonts w:ascii="Palatino Linotype" w:eastAsia="Times New Roman" w:hAnsi="Palatino Linotype" w:cs="Times New Roman"/>
          <w:sz w:val="24"/>
          <w:szCs w:val="24"/>
          <w:lang w:eastAsia="it-IT"/>
        </w:rPr>
        <w:t>o</w:t>
      </w:r>
      <w:r w:rsidRPr="00BF6938">
        <w:rPr>
          <w:rFonts w:ascii="Palatino Linotype" w:eastAsia="Times New Roman" w:hAnsi="Palatino Linotype" w:cs="Times New Roman"/>
          <w:sz w:val="24"/>
          <w:szCs w:val="24"/>
          <w:lang w:eastAsia="it-IT"/>
        </w:rPr>
        <w:t xml:space="preserve"> di cessione con consegna pattuita su base periodica»:</w:t>
      </w:r>
      <w:r w:rsidR="000636B2" w:rsidRPr="00BF6938">
        <w:rPr>
          <w:rFonts w:ascii="Palatino Linotype" w:eastAsia="Times New Roman" w:hAnsi="Palatino Linotype" w:cs="Times New Roman"/>
          <w:sz w:val="24"/>
          <w:szCs w:val="24"/>
          <w:lang w:eastAsia="it-IT"/>
        </w:rPr>
        <w:t xml:space="preserve"> </w:t>
      </w:r>
      <w:r w:rsidR="00973069" w:rsidRPr="00BF6938">
        <w:rPr>
          <w:rFonts w:ascii="Palatino Linotype" w:eastAsia="Times New Roman" w:hAnsi="Palatino Linotype" w:cs="Times New Roman"/>
          <w:sz w:val="24"/>
          <w:szCs w:val="24"/>
          <w:lang w:eastAsia="it-IT"/>
        </w:rPr>
        <w:t xml:space="preserve">un </w:t>
      </w:r>
      <w:r w:rsidR="00A55867" w:rsidRPr="00BF6938">
        <w:rPr>
          <w:rFonts w:ascii="Palatino Linotype" w:eastAsia="Times New Roman" w:hAnsi="Palatino Linotype" w:cs="Times New Roman"/>
          <w:sz w:val="24"/>
          <w:szCs w:val="24"/>
          <w:lang w:eastAsia="it-IT"/>
        </w:rPr>
        <w:t>accordo quadro, come definito alla lettera a), o</w:t>
      </w:r>
      <w:r w:rsidR="00973069" w:rsidRPr="00BF6938">
        <w:rPr>
          <w:rFonts w:ascii="Palatino Linotype" w:eastAsia="Times New Roman" w:hAnsi="Palatino Linotype" w:cs="Times New Roman"/>
          <w:sz w:val="24"/>
          <w:szCs w:val="24"/>
          <w:lang w:eastAsia="it-IT"/>
        </w:rPr>
        <w:t>vvero</w:t>
      </w:r>
      <w:r w:rsidR="00A55867" w:rsidRPr="00BF6938">
        <w:rPr>
          <w:rFonts w:ascii="Palatino Linotype" w:eastAsia="Times New Roman" w:hAnsi="Palatino Linotype" w:cs="Times New Roman"/>
          <w:sz w:val="24"/>
          <w:szCs w:val="24"/>
          <w:lang w:eastAsia="it-IT"/>
        </w:rPr>
        <w:t xml:space="preserve"> </w:t>
      </w:r>
      <w:r w:rsidR="00AA4E35" w:rsidRPr="00BF6938">
        <w:rPr>
          <w:rFonts w:ascii="Palatino Linotype" w:eastAsia="Times New Roman" w:hAnsi="Palatino Linotype" w:cs="Times New Roman"/>
          <w:sz w:val="24"/>
          <w:szCs w:val="24"/>
          <w:lang w:eastAsia="it-IT"/>
        </w:rPr>
        <w:t xml:space="preserve">un </w:t>
      </w:r>
      <w:r w:rsidR="00973069" w:rsidRPr="00BF6938">
        <w:rPr>
          <w:rFonts w:ascii="Palatino Linotype" w:eastAsia="Times New Roman" w:hAnsi="Palatino Linotype" w:cs="Times New Roman"/>
          <w:sz w:val="24"/>
          <w:szCs w:val="24"/>
          <w:lang w:eastAsia="it-IT"/>
        </w:rPr>
        <w:t>contratto</w:t>
      </w:r>
      <w:r w:rsidR="00D1498C" w:rsidRPr="00BF6938">
        <w:rPr>
          <w:rFonts w:ascii="Palatino Linotype" w:eastAsia="Times New Roman" w:hAnsi="Palatino Linotype" w:cs="Times New Roman"/>
          <w:sz w:val="24"/>
          <w:szCs w:val="24"/>
          <w:lang w:eastAsia="it-IT"/>
        </w:rPr>
        <w:t xml:space="preserve"> di fornitura </w:t>
      </w:r>
      <w:r w:rsidR="00973069" w:rsidRPr="00BF6938">
        <w:rPr>
          <w:rFonts w:ascii="Palatino Linotype" w:eastAsia="Times New Roman" w:hAnsi="Palatino Linotype" w:cs="Times New Roman"/>
          <w:sz w:val="24"/>
          <w:szCs w:val="24"/>
          <w:lang w:eastAsia="it-IT"/>
        </w:rPr>
        <w:t>con prestazioni periodiche o continuative</w:t>
      </w:r>
      <w:r w:rsidR="00D1498C" w:rsidRPr="00BF6938">
        <w:rPr>
          <w:rFonts w:ascii="Palatino Linotype" w:eastAsia="Times New Roman" w:hAnsi="Palatino Linotype" w:cs="Times New Roman"/>
          <w:sz w:val="24"/>
          <w:szCs w:val="24"/>
          <w:lang w:eastAsia="it-IT"/>
        </w:rPr>
        <w:t>;</w:t>
      </w:r>
    </w:p>
    <w:p w14:paraId="78C7E212" w14:textId="32920278"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«Direttiva»: la direttiva (UE) 2019/633 del Parlamento europeo e del Consiglio del 17 aprile 2019</w:t>
      </w:r>
      <w:r w:rsidR="00AF099A" w:rsidRPr="00BF6938">
        <w:rPr>
          <w:rFonts w:ascii="Palatino Linotype" w:eastAsia="Times New Roman" w:hAnsi="Palatino Linotype" w:cs="Times New Roman"/>
          <w:sz w:val="24"/>
          <w:szCs w:val="24"/>
          <w:lang w:eastAsia="it-IT"/>
        </w:rPr>
        <w:t>;</w:t>
      </w:r>
    </w:p>
    <w:p w14:paraId="095C5C46" w14:textId="37AF90CE" w:rsidR="004C4A34" w:rsidRPr="00BF6938" w:rsidRDefault="004C4A34" w:rsidP="00C204E5">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«fatturato»:</w:t>
      </w:r>
      <w:r w:rsidR="00BD3723" w:rsidRPr="4F2EAE7A">
        <w:rPr>
          <w:rFonts w:ascii="Palatino Linotype" w:eastAsia="Times New Roman" w:hAnsi="Palatino Linotype" w:cs="Times New Roman"/>
          <w:sz w:val="24"/>
          <w:szCs w:val="24"/>
          <w:lang w:eastAsia="it-IT"/>
        </w:rPr>
        <w:t xml:space="preserve"> </w:t>
      </w:r>
      <w:r w:rsidR="00F75320"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00F75320" w:rsidRPr="4F2EAE7A">
        <w:rPr>
          <w:rFonts w:ascii="Palatino Linotype" w:eastAsia="Times New Roman" w:hAnsi="Palatino Linotype" w:cs="Times New Roman"/>
          <w:sz w:val="24"/>
          <w:szCs w:val="24"/>
          <w:lang w:eastAsia="it-IT"/>
        </w:rPr>
        <w:t>ammontare dei ricavi, come definiti all</w:t>
      </w:r>
      <w:r w:rsidR="00994044" w:rsidRPr="4F2EAE7A">
        <w:rPr>
          <w:rFonts w:ascii="Palatino Linotype" w:eastAsia="Times New Roman" w:hAnsi="Palatino Linotype" w:cs="Times New Roman"/>
          <w:sz w:val="24"/>
          <w:szCs w:val="24"/>
          <w:lang w:eastAsia="it-IT"/>
        </w:rPr>
        <w:t>’</w:t>
      </w:r>
      <w:r w:rsidR="00F75320" w:rsidRPr="4F2EAE7A">
        <w:rPr>
          <w:rFonts w:ascii="Palatino Linotype" w:eastAsia="Times New Roman" w:hAnsi="Palatino Linotype" w:cs="Times New Roman"/>
          <w:sz w:val="24"/>
          <w:szCs w:val="24"/>
          <w:lang w:eastAsia="it-IT"/>
        </w:rPr>
        <w:t>articolo 85, comma 1</w:t>
      </w:r>
      <w:r w:rsidR="00A72FB3" w:rsidRPr="4F2EAE7A">
        <w:rPr>
          <w:rFonts w:ascii="Palatino Linotype" w:eastAsia="Times New Roman" w:hAnsi="Palatino Linotype" w:cs="Times New Roman"/>
          <w:sz w:val="24"/>
          <w:szCs w:val="24"/>
          <w:lang w:eastAsia="it-IT"/>
        </w:rPr>
        <w:t xml:space="preserve"> </w:t>
      </w:r>
      <w:r w:rsidR="00F75320" w:rsidRPr="4F2EAE7A">
        <w:rPr>
          <w:rFonts w:ascii="Palatino Linotype" w:eastAsia="Times New Roman" w:hAnsi="Palatino Linotype" w:cs="Times New Roman"/>
          <w:sz w:val="24"/>
          <w:szCs w:val="24"/>
          <w:lang w:eastAsia="it-IT"/>
        </w:rPr>
        <w:t xml:space="preserve">del </w:t>
      </w:r>
      <w:r w:rsidR="00F14E1D" w:rsidRPr="4F2EAE7A">
        <w:rPr>
          <w:rFonts w:ascii="Palatino Linotype" w:eastAsia="Times New Roman" w:hAnsi="Palatino Linotype" w:cs="Times New Roman"/>
          <w:sz w:val="24"/>
          <w:szCs w:val="24"/>
          <w:lang w:eastAsia="it-IT"/>
        </w:rPr>
        <w:t xml:space="preserve">decreto del Presidente della Repubblica 22 dicembre 1986, n. 917, recante </w:t>
      </w:r>
      <w:r w:rsidR="00F75320" w:rsidRPr="4F2EAE7A">
        <w:rPr>
          <w:rFonts w:ascii="Palatino Linotype" w:eastAsia="Times New Roman" w:hAnsi="Palatino Linotype" w:cs="Times New Roman"/>
          <w:sz w:val="24"/>
          <w:szCs w:val="24"/>
          <w:lang w:eastAsia="it-IT"/>
        </w:rPr>
        <w:t>T</w:t>
      </w:r>
      <w:r w:rsidR="00F14E1D" w:rsidRPr="4F2EAE7A">
        <w:rPr>
          <w:rFonts w:ascii="Palatino Linotype" w:eastAsia="Times New Roman" w:hAnsi="Palatino Linotype" w:cs="Times New Roman"/>
          <w:sz w:val="24"/>
          <w:szCs w:val="24"/>
          <w:lang w:eastAsia="it-IT"/>
        </w:rPr>
        <w:t xml:space="preserve">esto </w:t>
      </w:r>
      <w:r w:rsidR="00654B14" w:rsidRPr="4F2EAE7A">
        <w:rPr>
          <w:rFonts w:ascii="Palatino Linotype" w:eastAsia="Times New Roman" w:hAnsi="Palatino Linotype" w:cs="Times New Roman"/>
          <w:sz w:val="24"/>
          <w:szCs w:val="24"/>
          <w:lang w:eastAsia="it-IT"/>
        </w:rPr>
        <w:t>u</w:t>
      </w:r>
      <w:r w:rsidR="00F14E1D" w:rsidRPr="4F2EAE7A">
        <w:rPr>
          <w:rFonts w:ascii="Palatino Linotype" w:eastAsia="Times New Roman" w:hAnsi="Palatino Linotype" w:cs="Times New Roman"/>
          <w:sz w:val="24"/>
          <w:szCs w:val="24"/>
          <w:lang w:eastAsia="it-IT"/>
        </w:rPr>
        <w:t>nico del</w:t>
      </w:r>
      <w:r w:rsidR="00654B14" w:rsidRPr="4F2EAE7A">
        <w:rPr>
          <w:rFonts w:ascii="Palatino Linotype" w:eastAsia="Times New Roman" w:hAnsi="Palatino Linotype" w:cs="Times New Roman"/>
          <w:sz w:val="24"/>
          <w:szCs w:val="24"/>
          <w:lang w:eastAsia="it-IT"/>
        </w:rPr>
        <w:t>le imposte sui redditi (T</w:t>
      </w:r>
      <w:r w:rsidR="00F75320" w:rsidRPr="4F2EAE7A">
        <w:rPr>
          <w:rFonts w:ascii="Palatino Linotype" w:eastAsia="Times New Roman" w:hAnsi="Palatino Linotype" w:cs="Times New Roman"/>
          <w:sz w:val="24"/>
          <w:szCs w:val="24"/>
          <w:lang w:eastAsia="it-IT"/>
        </w:rPr>
        <w:t>UIR</w:t>
      </w:r>
      <w:r w:rsidR="00654B14" w:rsidRPr="4F2EAE7A">
        <w:rPr>
          <w:rFonts w:ascii="Palatino Linotype" w:eastAsia="Times New Roman" w:hAnsi="Palatino Linotype" w:cs="Times New Roman"/>
          <w:sz w:val="24"/>
          <w:szCs w:val="24"/>
          <w:lang w:eastAsia="it-IT"/>
        </w:rPr>
        <w:t>),</w:t>
      </w:r>
      <w:r w:rsidR="00F75320" w:rsidRPr="4F2EAE7A">
        <w:rPr>
          <w:rFonts w:ascii="Palatino Linotype" w:eastAsia="Times New Roman" w:hAnsi="Palatino Linotype" w:cs="Times New Roman"/>
          <w:sz w:val="24"/>
          <w:szCs w:val="24"/>
          <w:lang w:eastAsia="it-IT"/>
        </w:rPr>
        <w:t xml:space="preserve"> o </w:t>
      </w:r>
      <w:r w:rsidR="00A72FB3" w:rsidRPr="4F2EAE7A">
        <w:rPr>
          <w:rFonts w:ascii="Palatino Linotype" w:eastAsia="Times New Roman" w:hAnsi="Palatino Linotype" w:cs="Times New Roman"/>
          <w:sz w:val="24"/>
          <w:szCs w:val="24"/>
          <w:lang w:eastAsia="it-IT"/>
        </w:rPr>
        <w:t>de</w:t>
      </w:r>
      <w:r w:rsidR="00F75320" w:rsidRPr="4F2EAE7A">
        <w:rPr>
          <w:rFonts w:ascii="Palatino Linotype" w:eastAsia="Times New Roman" w:hAnsi="Palatino Linotype" w:cs="Times New Roman"/>
          <w:sz w:val="24"/>
          <w:szCs w:val="24"/>
          <w:lang w:eastAsia="it-IT"/>
        </w:rPr>
        <w:t>i compensi derivanti dall</w:t>
      </w:r>
      <w:r w:rsidR="00994044" w:rsidRPr="4F2EAE7A">
        <w:rPr>
          <w:rFonts w:ascii="Palatino Linotype" w:eastAsia="Times New Roman" w:hAnsi="Palatino Linotype" w:cs="Times New Roman"/>
          <w:sz w:val="24"/>
          <w:szCs w:val="24"/>
          <w:lang w:eastAsia="it-IT"/>
        </w:rPr>
        <w:t>’</w:t>
      </w:r>
      <w:r w:rsidR="00F75320" w:rsidRPr="4F2EAE7A">
        <w:rPr>
          <w:rFonts w:ascii="Palatino Linotype" w:eastAsia="Times New Roman" w:hAnsi="Palatino Linotype" w:cs="Times New Roman"/>
          <w:sz w:val="24"/>
          <w:szCs w:val="24"/>
          <w:lang w:eastAsia="it-IT"/>
        </w:rPr>
        <w:t>esercizio di arti o</w:t>
      </w:r>
      <w:r w:rsidR="00A72FB3" w:rsidRPr="4F2EAE7A">
        <w:rPr>
          <w:rFonts w:ascii="Palatino Linotype" w:eastAsia="Times New Roman" w:hAnsi="Palatino Linotype" w:cs="Times New Roman"/>
          <w:sz w:val="24"/>
          <w:szCs w:val="24"/>
          <w:lang w:eastAsia="it-IT"/>
        </w:rPr>
        <w:t xml:space="preserve"> </w:t>
      </w:r>
      <w:r w:rsidR="00F75320" w:rsidRPr="4F2EAE7A">
        <w:rPr>
          <w:rFonts w:ascii="Palatino Linotype" w:eastAsia="Times New Roman" w:hAnsi="Palatino Linotype" w:cs="Times New Roman"/>
          <w:sz w:val="24"/>
          <w:szCs w:val="24"/>
          <w:lang w:eastAsia="it-IT"/>
        </w:rPr>
        <w:t>professioni, di cui all</w:t>
      </w:r>
      <w:r w:rsidR="00994044" w:rsidRPr="4F2EAE7A">
        <w:rPr>
          <w:rFonts w:ascii="Palatino Linotype" w:eastAsia="Times New Roman" w:hAnsi="Palatino Linotype" w:cs="Times New Roman"/>
          <w:sz w:val="24"/>
          <w:szCs w:val="24"/>
          <w:lang w:eastAsia="it-IT"/>
        </w:rPr>
        <w:t>’</w:t>
      </w:r>
      <w:r w:rsidR="00F75320" w:rsidRPr="4F2EAE7A">
        <w:rPr>
          <w:rFonts w:ascii="Palatino Linotype" w:eastAsia="Times New Roman" w:hAnsi="Palatino Linotype" w:cs="Times New Roman"/>
          <w:sz w:val="24"/>
          <w:szCs w:val="24"/>
          <w:lang w:eastAsia="it-IT"/>
        </w:rPr>
        <w:t>articolo 54, comma 1 del medesimo TUIR</w:t>
      </w:r>
      <w:r w:rsidR="00A72FB3" w:rsidRPr="4F2EAE7A">
        <w:rPr>
          <w:rFonts w:ascii="Palatino Linotype" w:eastAsia="Times New Roman" w:hAnsi="Palatino Linotype" w:cs="Times New Roman"/>
          <w:sz w:val="24"/>
          <w:szCs w:val="24"/>
          <w:lang w:eastAsia="it-IT"/>
        </w:rPr>
        <w:t>;</w:t>
      </w:r>
    </w:p>
    <w:p w14:paraId="2A430F02" w14:textId="352280DB"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«fornitore»: qualsiasi produttore agricolo o persona fisica o giuridica</w:t>
      </w:r>
      <w:r w:rsidR="00CB59F7" w:rsidRPr="00BF6938">
        <w:rPr>
          <w:rFonts w:ascii="Palatino Linotype" w:eastAsia="Times New Roman" w:hAnsi="Palatino Linotype" w:cs="Times New Roman"/>
          <w:sz w:val="24"/>
          <w:szCs w:val="24"/>
          <w:lang w:eastAsia="it-IT"/>
        </w:rPr>
        <w:t xml:space="preserve"> </w:t>
      </w:r>
      <w:r w:rsidRPr="00BF6938">
        <w:rPr>
          <w:rFonts w:ascii="Palatino Linotype" w:eastAsia="Times New Roman" w:hAnsi="Palatino Linotype" w:cs="Times New Roman"/>
          <w:sz w:val="24"/>
          <w:szCs w:val="24"/>
          <w:lang w:eastAsia="it-IT"/>
        </w:rPr>
        <w:t>che vende prodotti agricoli e alimentari</w:t>
      </w:r>
      <w:r w:rsidR="00064A72" w:rsidRPr="00BF6938">
        <w:rPr>
          <w:rFonts w:ascii="Palatino Linotype" w:eastAsia="Times New Roman" w:hAnsi="Palatino Linotype" w:cs="Times New Roman"/>
          <w:sz w:val="24"/>
          <w:szCs w:val="24"/>
          <w:lang w:eastAsia="it-IT"/>
        </w:rPr>
        <w:t>, ivi incluso</w:t>
      </w:r>
      <w:r w:rsidRPr="00BF6938">
        <w:rPr>
          <w:rFonts w:ascii="Palatino Linotype" w:eastAsia="Times New Roman" w:hAnsi="Palatino Linotype" w:cs="Times New Roman"/>
          <w:sz w:val="24"/>
          <w:szCs w:val="24"/>
          <w:lang w:eastAsia="it-IT"/>
        </w:rPr>
        <w:t xml:space="preserve"> un gruppo di tali produttori agricoli o un gruppo di tali persone fisiche e giuridiche, come le organizzazioni di </w:t>
      </w:r>
      <w:r w:rsidRPr="00BF6938">
        <w:rPr>
          <w:rFonts w:ascii="Palatino Linotype" w:eastAsia="Times New Roman" w:hAnsi="Palatino Linotype" w:cs="Times New Roman"/>
          <w:sz w:val="24"/>
          <w:szCs w:val="24"/>
          <w:lang w:eastAsia="it-IT"/>
        </w:rPr>
        <w:lastRenderedPageBreak/>
        <w:t xml:space="preserve">produttori, </w:t>
      </w:r>
      <w:r w:rsidR="004932AC" w:rsidRPr="00BF6938">
        <w:rPr>
          <w:rFonts w:ascii="Palatino Linotype" w:eastAsia="Times New Roman" w:hAnsi="Palatino Linotype" w:cs="Times New Roman"/>
          <w:sz w:val="24"/>
          <w:szCs w:val="24"/>
          <w:lang w:eastAsia="it-IT"/>
        </w:rPr>
        <w:t xml:space="preserve">le società cooperative, </w:t>
      </w:r>
      <w:r w:rsidRPr="00BF6938">
        <w:rPr>
          <w:rFonts w:ascii="Palatino Linotype" w:eastAsia="Times New Roman" w:hAnsi="Palatino Linotype" w:cs="Times New Roman"/>
          <w:sz w:val="24"/>
          <w:szCs w:val="24"/>
          <w:lang w:eastAsia="it-IT"/>
        </w:rPr>
        <w:t xml:space="preserve">le organizzazioni di fornitori e le associazioni di tali organizzazioni; </w:t>
      </w:r>
    </w:p>
    <w:p w14:paraId="1895085D" w14:textId="0E68C4F5" w:rsidR="00222E29" w:rsidRPr="00BF6938" w:rsidRDefault="00222E29"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«ICQRF»: Dipartimento dell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Ispettorato Centrale della tutela della Qualità e Repressione Frodi dei prodotti agroalimentari del Ministero delle politiche agricole, alimentari e forestali</w:t>
      </w:r>
      <w:r w:rsidR="00AF099A" w:rsidRPr="00BF6938">
        <w:rPr>
          <w:rFonts w:ascii="Palatino Linotype" w:eastAsia="Times New Roman" w:hAnsi="Palatino Linotype" w:cs="Times New Roman"/>
          <w:sz w:val="24"/>
          <w:szCs w:val="24"/>
          <w:lang w:eastAsia="it-IT"/>
        </w:rPr>
        <w:t>;</w:t>
      </w:r>
    </w:p>
    <w:p w14:paraId="6D2A32E4" w14:textId="4E43E932" w:rsidR="00A21EEC" w:rsidRPr="00BF6938" w:rsidRDefault="00A21EEC" w:rsidP="00222E29">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«interessi legali di mora»: interessi di mora ad un tasso che è pari al tasso</w:t>
      </w:r>
      <w:r w:rsidR="002C29E3" w:rsidRPr="00BF6938">
        <w:rPr>
          <w:rFonts w:ascii="Palatino Linotype" w:eastAsia="Times New Roman" w:hAnsi="Palatino Linotype" w:cs="Times New Roman"/>
          <w:sz w:val="24"/>
          <w:szCs w:val="24"/>
          <w:lang w:eastAsia="it-IT"/>
        </w:rPr>
        <w:t xml:space="preserve"> di riferimento, come definito alla lettera </w:t>
      </w:r>
      <w:r w:rsidR="006C63E2" w:rsidRPr="00BF6938">
        <w:rPr>
          <w:rFonts w:ascii="Palatino Linotype" w:eastAsia="Times New Roman" w:hAnsi="Palatino Linotype" w:cs="Times New Roman"/>
          <w:sz w:val="24"/>
          <w:szCs w:val="24"/>
          <w:lang w:eastAsia="it-IT"/>
        </w:rPr>
        <w:t>o</w:t>
      </w:r>
      <w:r w:rsidR="002C29E3" w:rsidRPr="00BF6938">
        <w:rPr>
          <w:rFonts w:ascii="Palatino Linotype" w:eastAsia="Times New Roman" w:hAnsi="Palatino Linotype" w:cs="Times New Roman"/>
          <w:sz w:val="24"/>
          <w:szCs w:val="24"/>
          <w:lang w:eastAsia="it-IT"/>
        </w:rPr>
        <w:t>);</w:t>
      </w:r>
    </w:p>
    <w:p w14:paraId="2C7B8936" w14:textId="25F34E71" w:rsidR="007C098D" w:rsidRPr="00BF6938" w:rsidRDefault="007C098D" w:rsidP="0055236F">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«prodotti agricoli e alimentari»: i prodotti elencati nell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 xml:space="preserve">allegato I del </w:t>
      </w:r>
      <w:r w:rsidR="00AA2A23" w:rsidRPr="00BF6938">
        <w:rPr>
          <w:rFonts w:ascii="Palatino Linotype" w:eastAsia="Times New Roman" w:hAnsi="Palatino Linotype" w:cs="Times New Roman"/>
          <w:sz w:val="24"/>
          <w:szCs w:val="24"/>
          <w:lang w:eastAsia="it-IT"/>
        </w:rPr>
        <w:t>Trattato sul funzionamento dell</w:t>
      </w:r>
      <w:r w:rsidR="00994044" w:rsidRPr="00BF6938">
        <w:rPr>
          <w:rFonts w:ascii="Palatino Linotype" w:eastAsia="Times New Roman" w:hAnsi="Palatino Linotype" w:cs="Times New Roman"/>
          <w:sz w:val="24"/>
          <w:szCs w:val="24"/>
          <w:lang w:eastAsia="it-IT"/>
        </w:rPr>
        <w:t>’</w:t>
      </w:r>
      <w:r w:rsidR="00AA2A23" w:rsidRPr="00BF6938">
        <w:rPr>
          <w:rFonts w:ascii="Palatino Linotype" w:eastAsia="Times New Roman" w:hAnsi="Palatino Linotype" w:cs="Times New Roman"/>
          <w:sz w:val="24"/>
          <w:szCs w:val="24"/>
          <w:lang w:eastAsia="it-IT"/>
        </w:rPr>
        <w:t>Unione europea</w:t>
      </w:r>
      <w:r w:rsidRPr="00BF6938">
        <w:rPr>
          <w:rFonts w:ascii="Palatino Linotype" w:eastAsia="Times New Roman" w:hAnsi="Palatino Linotype" w:cs="Times New Roman"/>
          <w:sz w:val="24"/>
          <w:szCs w:val="24"/>
          <w:lang w:eastAsia="it-IT"/>
        </w:rPr>
        <w:t xml:space="preserve"> </w:t>
      </w:r>
      <w:r w:rsidR="00C153D8" w:rsidRPr="00BF6938">
        <w:rPr>
          <w:rFonts w:ascii="Palatino Linotype" w:eastAsia="Times New Roman" w:hAnsi="Palatino Linotype" w:cs="Times New Roman"/>
          <w:sz w:val="24"/>
          <w:szCs w:val="24"/>
          <w:lang w:eastAsia="it-IT"/>
        </w:rPr>
        <w:t>e i prodotti non elencati in tale allegato, ma trasformati per uso alimentare a partire dai prodotti elencati in tale allegato</w:t>
      </w:r>
      <w:r w:rsidRPr="00BF6938">
        <w:rPr>
          <w:rFonts w:ascii="Palatino Linotype" w:eastAsia="Times New Roman" w:hAnsi="Palatino Linotype" w:cs="Times New Roman"/>
          <w:sz w:val="24"/>
          <w:szCs w:val="24"/>
          <w:lang w:eastAsia="it-IT"/>
        </w:rPr>
        <w:t xml:space="preserve">; </w:t>
      </w:r>
    </w:p>
    <w:p w14:paraId="6FE427A9" w14:textId="53C7A827" w:rsidR="008366F9" w:rsidRPr="00BF6938" w:rsidRDefault="007C098D" w:rsidP="0055236F">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«prodotti agricoli e alimentari deperibili»: i prodotti agricoli e alimentari che per loro natura o nella fase della loro trasformazione potrebbero diventare inadatti alla vendita entro 30 giorni dalla raccolta, produzione o trasformazione;</w:t>
      </w:r>
    </w:p>
    <w:p w14:paraId="2D8ACEFD" w14:textId="7DC23458" w:rsidR="00A47B98" w:rsidRPr="00BF6938" w:rsidRDefault="008A1D7C" w:rsidP="0055236F">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«saggio degli interessi»:</w:t>
      </w:r>
      <w:r w:rsidR="001D2754" w:rsidRPr="00BF6938">
        <w:rPr>
          <w:rFonts w:ascii="Palatino Linotype" w:eastAsia="Times New Roman" w:hAnsi="Palatino Linotype" w:cs="Times New Roman"/>
          <w:sz w:val="24"/>
          <w:szCs w:val="24"/>
          <w:lang w:eastAsia="it-IT"/>
        </w:rPr>
        <w:t xml:space="preserve"> il tasso complessivo degli interessi da applicare all</w:t>
      </w:r>
      <w:r w:rsidR="00994044" w:rsidRPr="00BF6938">
        <w:rPr>
          <w:rFonts w:ascii="Palatino Linotype" w:eastAsia="Times New Roman" w:hAnsi="Palatino Linotype" w:cs="Times New Roman"/>
          <w:sz w:val="24"/>
          <w:szCs w:val="24"/>
          <w:lang w:eastAsia="it-IT"/>
        </w:rPr>
        <w:t>’</w:t>
      </w:r>
      <w:r w:rsidR="001D2754" w:rsidRPr="00BF6938">
        <w:rPr>
          <w:rFonts w:ascii="Palatino Linotype" w:eastAsia="Times New Roman" w:hAnsi="Palatino Linotype" w:cs="Times New Roman"/>
          <w:sz w:val="24"/>
          <w:szCs w:val="24"/>
          <w:lang w:eastAsia="it-IT"/>
        </w:rPr>
        <w:t>importo dovuto, al netto delle maggiorazioni di legge;</w:t>
      </w:r>
    </w:p>
    <w:p w14:paraId="61204F16" w14:textId="444DD1BE" w:rsidR="00143013" w:rsidRPr="00BF6938" w:rsidRDefault="002C29E3" w:rsidP="006F1BD2">
      <w:pPr>
        <w:pStyle w:val="Paragrafoelenco"/>
        <w:numPr>
          <w:ilvl w:val="0"/>
          <w:numId w:val="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«tasso di riferimento»: </w:t>
      </w:r>
      <w:r w:rsidR="00B904D9" w:rsidRPr="4F2EAE7A">
        <w:rPr>
          <w:rFonts w:ascii="Palatino Linotype" w:eastAsia="Times New Roman" w:hAnsi="Palatino Linotype" w:cs="Times New Roman"/>
          <w:sz w:val="24"/>
          <w:szCs w:val="24"/>
          <w:lang w:eastAsia="it-IT"/>
        </w:rPr>
        <w:t xml:space="preserve">il tasso di interesse, come definito dalla vigente normativa nazionale di </w:t>
      </w:r>
      <w:r w:rsidR="00085824" w:rsidRPr="4F2EAE7A">
        <w:rPr>
          <w:rFonts w:ascii="Palatino Linotype" w:eastAsia="Times New Roman" w:hAnsi="Palatino Linotype" w:cs="Times New Roman"/>
          <w:sz w:val="24"/>
          <w:szCs w:val="24"/>
          <w:lang w:eastAsia="it-IT"/>
        </w:rPr>
        <w:t xml:space="preserve">recepimento delle direttive comunitarie in materia di lotta contro i ritardi di pagamento nelle transazioni commerciali, </w:t>
      </w:r>
      <w:r w:rsidR="00593083" w:rsidRPr="4F2EAE7A">
        <w:rPr>
          <w:rFonts w:ascii="Palatino Linotype" w:eastAsia="Times New Roman" w:hAnsi="Palatino Linotype" w:cs="Times New Roman"/>
          <w:sz w:val="24"/>
          <w:szCs w:val="24"/>
          <w:lang w:eastAsia="it-IT"/>
        </w:rPr>
        <w:t xml:space="preserve">applicabile come di seguito indicato: </w:t>
      </w:r>
    </w:p>
    <w:p w14:paraId="5BA65773" w14:textId="70EDC9E0" w:rsidR="00143013" w:rsidRPr="00BF6938" w:rsidRDefault="00593083" w:rsidP="4F2EAE7A">
      <w:pPr>
        <w:shd w:val="clear" w:color="auto" w:fill="FFFFFF" w:themeFill="background1"/>
        <w:spacing w:after="0" w:line="240" w:lineRule="auto"/>
        <w:ind w:left="360" w:firstLine="708"/>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1) per il primo semestre dell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anno in questione</w:t>
      </w:r>
      <w:r w:rsidR="00143013" w:rsidRPr="4F2EAE7A">
        <w:rPr>
          <w:rFonts w:ascii="Palatino Linotype" w:eastAsia="Times New Roman" w:hAnsi="Palatino Linotype" w:cs="Times New Roman"/>
          <w:sz w:val="24"/>
          <w:szCs w:val="24"/>
          <w:lang w:eastAsia="it-IT"/>
        </w:rPr>
        <w:t xml:space="preserve"> è quello in vigore al 1° gennaio di </w:t>
      </w:r>
      <w:r w:rsidR="002C29E3">
        <w:tab/>
      </w:r>
      <w:r w:rsidR="002C29E3">
        <w:tab/>
      </w:r>
      <w:r w:rsidR="00143013" w:rsidRPr="4F2EAE7A">
        <w:rPr>
          <w:rFonts w:ascii="Palatino Linotype" w:eastAsia="Times New Roman" w:hAnsi="Palatino Linotype" w:cs="Times New Roman"/>
          <w:sz w:val="24"/>
          <w:szCs w:val="24"/>
          <w:lang w:eastAsia="it-IT"/>
        </w:rPr>
        <w:t>quell</w:t>
      </w:r>
      <w:r w:rsidR="00994044" w:rsidRPr="4F2EAE7A">
        <w:rPr>
          <w:rFonts w:ascii="Palatino Linotype" w:eastAsia="Times New Roman" w:hAnsi="Palatino Linotype" w:cs="Times New Roman"/>
          <w:sz w:val="24"/>
          <w:szCs w:val="24"/>
          <w:lang w:eastAsia="it-IT"/>
        </w:rPr>
        <w:t>’</w:t>
      </w:r>
      <w:r w:rsidR="00143013" w:rsidRPr="4F2EAE7A">
        <w:rPr>
          <w:rFonts w:ascii="Palatino Linotype" w:eastAsia="Times New Roman" w:hAnsi="Palatino Linotype" w:cs="Times New Roman"/>
          <w:sz w:val="24"/>
          <w:szCs w:val="24"/>
          <w:lang w:eastAsia="it-IT"/>
        </w:rPr>
        <w:t xml:space="preserve">anno; </w:t>
      </w:r>
    </w:p>
    <w:p w14:paraId="17C17042" w14:textId="6E0F3FE0" w:rsidR="00143013" w:rsidRPr="00BF6938" w:rsidRDefault="00143013" w:rsidP="4F2EAE7A">
      <w:pPr>
        <w:shd w:val="clear" w:color="auto" w:fill="FFFFFF" w:themeFill="background1"/>
        <w:spacing w:after="0" w:line="240" w:lineRule="auto"/>
        <w:ind w:left="360" w:firstLine="708"/>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2) per il secondo semestre dell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 xml:space="preserve">anno in questione è quello in vigore al 1° luglio di </w:t>
      </w:r>
      <w:r w:rsidR="002C29E3">
        <w:tab/>
      </w:r>
      <w:r w:rsidR="002C29E3">
        <w:tab/>
      </w:r>
      <w:r w:rsidRPr="4F2EAE7A">
        <w:rPr>
          <w:rFonts w:ascii="Palatino Linotype" w:eastAsia="Times New Roman" w:hAnsi="Palatino Linotype" w:cs="Times New Roman"/>
          <w:sz w:val="24"/>
          <w:szCs w:val="24"/>
          <w:lang w:eastAsia="it-IT"/>
        </w:rPr>
        <w:t>quell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anno</w:t>
      </w:r>
      <w:r w:rsidR="001D2754" w:rsidRPr="4F2EAE7A">
        <w:rPr>
          <w:rFonts w:ascii="Palatino Linotype" w:eastAsia="Times New Roman" w:hAnsi="Palatino Linotype" w:cs="Times New Roman"/>
          <w:sz w:val="24"/>
          <w:szCs w:val="24"/>
          <w:lang w:eastAsia="it-IT"/>
        </w:rPr>
        <w:t>.</w:t>
      </w:r>
    </w:p>
    <w:p w14:paraId="2C7B893D" w14:textId="77777777" w:rsidR="007C098D" w:rsidRPr="00CC01AD" w:rsidRDefault="007C098D" w:rsidP="0055236F">
      <w:pPr>
        <w:pStyle w:val="Paragrafoelenco"/>
        <w:shd w:val="clear" w:color="auto" w:fill="FFFFFF" w:themeFill="background1"/>
        <w:spacing w:after="0" w:line="240" w:lineRule="auto"/>
        <w:ind w:left="1080"/>
        <w:jc w:val="both"/>
        <w:rPr>
          <w:rFonts w:ascii="Palatino Linotype" w:eastAsia="Times New Roman" w:hAnsi="Palatino Linotype" w:cs="Times New Roman"/>
          <w:sz w:val="24"/>
          <w:szCs w:val="24"/>
          <w:lang w:eastAsia="it-IT"/>
        </w:rPr>
      </w:pPr>
    </w:p>
    <w:p w14:paraId="2C7B893E" w14:textId="359FF4EA"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1B2AA72B"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3</w:t>
      </w:r>
    </w:p>
    <w:p w14:paraId="2C7B893F" w14:textId="03CC9EFA"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i/>
          <w:iCs/>
          <w:sz w:val="24"/>
          <w:szCs w:val="24"/>
          <w:lang w:eastAsia="it-IT"/>
        </w:rPr>
        <w:t>(</w:t>
      </w:r>
      <w:r w:rsidR="00ED3FA1" w:rsidRPr="4F2EAE7A">
        <w:rPr>
          <w:rFonts w:ascii="Palatino Linotype" w:eastAsia="Times New Roman" w:hAnsi="Palatino Linotype" w:cs="Times New Roman"/>
          <w:i/>
          <w:iCs/>
          <w:sz w:val="24"/>
          <w:szCs w:val="24"/>
          <w:lang w:eastAsia="it-IT"/>
        </w:rPr>
        <w:t>Principi ed e</w:t>
      </w:r>
      <w:r w:rsidR="00130D2A" w:rsidRPr="4F2EAE7A">
        <w:rPr>
          <w:rFonts w:ascii="Palatino Linotype" w:eastAsia="Times New Roman" w:hAnsi="Palatino Linotype" w:cs="Times New Roman"/>
          <w:i/>
          <w:iCs/>
          <w:sz w:val="24"/>
          <w:szCs w:val="24"/>
          <w:lang w:eastAsia="it-IT"/>
        </w:rPr>
        <w:t>lementi</w:t>
      </w:r>
      <w:r w:rsidR="00FA0F21" w:rsidRPr="4F2EAE7A">
        <w:rPr>
          <w:rFonts w:ascii="Palatino Linotype" w:eastAsia="Times New Roman" w:hAnsi="Palatino Linotype" w:cs="Times New Roman"/>
          <w:i/>
          <w:iCs/>
          <w:sz w:val="24"/>
          <w:szCs w:val="24"/>
          <w:lang w:eastAsia="it-IT"/>
        </w:rPr>
        <w:t xml:space="preserve"> essenziali</w:t>
      </w:r>
      <w:r w:rsidR="009C4D3B" w:rsidRPr="4F2EAE7A">
        <w:rPr>
          <w:rFonts w:ascii="Palatino Linotype" w:eastAsia="Times New Roman" w:hAnsi="Palatino Linotype" w:cs="Times New Roman"/>
          <w:i/>
          <w:iCs/>
          <w:sz w:val="24"/>
          <w:szCs w:val="24"/>
          <w:lang w:eastAsia="it-IT"/>
        </w:rPr>
        <w:t xml:space="preserve"> dei contratti</w:t>
      </w:r>
      <w:r w:rsidR="0024093A" w:rsidRPr="4F2EAE7A">
        <w:rPr>
          <w:rFonts w:ascii="Palatino Linotype" w:eastAsia="Times New Roman" w:hAnsi="Palatino Linotype" w:cs="Times New Roman"/>
          <w:i/>
          <w:iCs/>
          <w:sz w:val="24"/>
          <w:szCs w:val="24"/>
          <w:lang w:eastAsia="it-IT"/>
        </w:rPr>
        <w:t xml:space="preserve"> di cessione</w:t>
      </w:r>
      <w:r w:rsidRPr="4F2EAE7A">
        <w:rPr>
          <w:rFonts w:ascii="Palatino Linotype" w:eastAsia="Times New Roman" w:hAnsi="Palatino Linotype" w:cs="Times New Roman"/>
          <w:sz w:val="24"/>
          <w:szCs w:val="24"/>
          <w:lang w:eastAsia="it-IT"/>
        </w:rPr>
        <w:t>)</w:t>
      </w:r>
    </w:p>
    <w:p w14:paraId="7B5BD133" w14:textId="3D10E140" w:rsidR="00ED3FA1" w:rsidRPr="00BF6938" w:rsidRDefault="00ED3FA1" w:rsidP="00ED3FA1">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r w:rsidRPr="00BF6938">
        <w:rPr>
          <w:rFonts w:ascii="Palatino Linotype" w:eastAsia="Times New Roman" w:hAnsi="Palatino Linotype" w:cs="Times New Roman"/>
          <w:sz w:val="24"/>
          <w:szCs w:val="24"/>
          <w:lang w:eastAsia="it-IT"/>
        </w:rPr>
        <w:t>I contratti di cessione devono essere informati a principi di trasparenza, correttezza, proporzionalità e reciproca corrispettività delle prestazioni, con riferimento ai beni forniti, cui attenersi prima, durante e dopo 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 xml:space="preserve">instaurazione della relazione commerciale. </w:t>
      </w:r>
    </w:p>
    <w:p w14:paraId="02D9DF60" w14:textId="77777777" w:rsidR="00384B4B" w:rsidRPr="00BF6938" w:rsidRDefault="0017391B" w:rsidP="0055236F">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r w:rsidRPr="00BF6938">
        <w:rPr>
          <w:rFonts w:ascii="Palatino Linotype" w:eastAsia="Times New Roman" w:hAnsi="Palatino Linotype" w:cs="Times New Roman"/>
          <w:sz w:val="24"/>
          <w:szCs w:val="24"/>
          <w:lang w:eastAsia="it-IT"/>
        </w:rPr>
        <w:t xml:space="preserve">I contratti </w:t>
      </w:r>
      <w:r w:rsidR="00E13C41" w:rsidRPr="00BF6938">
        <w:rPr>
          <w:rFonts w:ascii="Palatino Linotype" w:eastAsia="Times New Roman" w:hAnsi="Palatino Linotype" w:cs="Times New Roman"/>
          <w:sz w:val="24"/>
          <w:szCs w:val="24"/>
          <w:lang w:eastAsia="it-IT"/>
        </w:rPr>
        <w:t xml:space="preserve">di cessione </w:t>
      </w:r>
      <w:r w:rsidRPr="00BF6938">
        <w:rPr>
          <w:rFonts w:ascii="Palatino Linotype" w:eastAsia="Times New Roman" w:hAnsi="Palatino Linotype" w:cs="Times New Roman"/>
          <w:sz w:val="24"/>
          <w:szCs w:val="24"/>
          <w:lang w:eastAsia="it-IT"/>
        </w:rPr>
        <w:t xml:space="preserve">sono </w:t>
      </w:r>
      <w:r w:rsidR="00430777" w:rsidRPr="00BF6938">
        <w:rPr>
          <w:rFonts w:ascii="Palatino Linotype" w:eastAsia="Times New Roman" w:hAnsi="Palatino Linotype" w:cs="Times New Roman"/>
          <w:sz w:val="24"/>
          <w:szCs w:val="24"/>
          <w:lang w:eastAsia="it-IT"/>
        </w:rPr>
        <w:t>conclusi</w:t>
      </w:r>
      <w:r w:rsidR="00C460C8" w:rsidRPr="00BF6938">
        <w:rPr>
          <w:rFonts w:ascii="Palatino Linotype" w:eastAsia="Times New Roman" w:hAnsi="Palatino Linotype" w:cs="Times New Roman"/>
          <w:sz w:val="24"/>
          <w:szCs w:val="24"/>
          <w:lang w:eastAsia="it-IT"/>
        </w:rPr>
        <w:t xml:space="preserve"> obbligatoriamente</w:t>
      </w:r>
      <w:r w:rsidR="00B349BE" w:rsidRPr="00BF6938">
        <w:rPr>
          <w:rFonts w:ascii="Palatino Linotype" w:eastAsia="Times New Roman" w:hAnsi="Palatino Linotype" w:cs="Times New Roman"/>
          <w:sz w:val="24"/>
          <w:szCs w:val="24"/>
          <w:lang w:eastAsia="it-IT"/>
        </w:rPr>
        <w:t xml:space="preserve"> </w:t>
      </w:r>
      <w:r w:rsidR="00BA6699" w:rsidRPr="00BF6938">
        <w:rPr>
          <w:rFonts w:ascii="Palatino Linotype" w:eastAsia="Times New Roman" w:hAnsi="Palatino Linotype" w:cs="Times New Roman"/>
          <w:sz w:val="24"/>
          <w:szCs w:val="24"/>
          <w:lang w:eastAsia="it-IT"/>
        </w:rPr>
        <w:t>mediante atto scritto stipulato prima della consegna</w:t>
      </w:r>
      <w:r w:rsidR="00430777" w:rsidRPr="00BF6938">
        <w:rPr>
          <w:rFonts w:ascii="Palatino Linotype" w:eastAsia="Times New Roman" w:hAnsi="Palatino Linotype" w:cs="Times New Roman"/>
          <w:sz w:val="24"/>
          <w:szCs w:val="24"/>
          <w:lang w:eastAsia="it-IT"/>
        </w:rPr>
        <w:t xml:space="preserve"> dei prodotti ceduti</w:t>
      </w:r>
      <w:r w:rsidR="00C460C8" w:rsidRPr="00BF6938">
        <w:rPr>
          <w:rFonts w:ascii="Palatino Linotype" w:eastAsia="Times New Roman" w:hAnsi="Palatino Linotype" w:cs="Times New Roman"/>
          <w:sz w:val="24"/>
          <w:szCs w:val="24"/>
          <w:lang w:eastAsia="it-IT"/>
        </w:rPr>
        <w:t xml:space="preserve"> ed</w:t>
      </w:r>
      <w:r w:rsidRPr="00BF6938">
        <w:rPr>
          <w:rFonts w:ascii="Palatino Linotype" w:eastAsia="Times New Roman" w:hAnsi="Palatino Linotype" w:cs="Times New Roman"/>
          <w:sz w:val="24"/>
          <w:szCs w:val="24"/>
          <w:lang w:eastAsia="it-IT"/>
        </w:rPr>
        <w:t xml:space="preserve"> indicano la durata, le quantità e le caratteristiche del prodotto venduto, il prezzo</w:t>
      </w:r>
      <w:r w:rsidR="00C460C8" w:rsidRPr="00BF6938">
        <w:rPr>
          <w:rFonts w:ascii="Palatino Linotype" w:eastAsia="Times New Roman" w:hAnsi="Palatino Linotype" w:cs="Times New Roman"/>
          <w:sz w:val="24"/>
          <w:szCs w:val="24"/>
          <w:lang w:eastAsia="it-IT"/>
        </w:rPr>
        <w:t xml:space="preserve">, che può essere fisso o </w:t>
      </w:r>
      <w:r w:rsidR="00D9511D" w:rsidRPr="00BF6938">
        <w:rPr>
          <w:rFonts w:ascii="Palatino Linotype" w:eastAsia="Times New Roman" w:hAnsi="Palatino Linotype" w:cs="Times New Roman"/>
          <w:sz w:val="24"/>
          <w:szCs w:val="24"/>
          <w:lang w:eastAsia="it-IT"/>
        </w:rPr>
        <w:t>determinabile sulla base di criteri stabiliti nel contratto</w:t>
      </w:r>
      <w:r w:rsidRPr="00BF6938">
        <w:rPr>
          <w:rFonts w:ascii="Palatino Linotype" w:eastAsia="Times New Roman" w:hAnsi="Palatino Linotype" w:cs="Times New Roman"/>
          <w:sz w:val="24"/>
          <w:szCs w:val="24"/>
          <w:lang w:eastAsia="it-IT"/>
        </w:rPr>
        <w:t>, le modalità di consegna e di pagamento.</w:t>
      </w:r>
      <w:r w:rsidR="00F10E11" w:rsidRPr="00BF6938">
        <w:rPr>
          <w:rFonts w:ascii="Palatino Linotype" w:eastAsia="Times New Roman" w:hAnsi="Palatino Linotype" w:cs="Times New Roman"/>
          <w:sz w:val="24"/>
          <w:szCs w:val="24"/>
          <w:lang w:eastAsia="it-IT"/>
        </w:rPr>
        <w:t xml:space="preserve"> </w:t>
      </w:r>
    </w:p>
    <w:p w14:paraId="34710391" w14:textId="1ECF1724" w:rsidR="0017391B" w:rsidRPr="00BF6938" w:rsidRDefault="004C5B05" w:rsidP="0055236F">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r w:rsidRPr="00BF6938">
        <w:rPr>
          <w:rFonts w:ascii="Palatino Linotype" w:eastAsia="Times New Roman" w:hAnsi="Palatino Linotype" w:cs="Times New Roman"/>
          <w:sz w:val="24"/>
          <w:szCs w:val="24"/>
          <w:lang w:eastAsia="it-IT"/>
        </w:rPr>
        <w:t>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obbligo della forma scritta può essere assolto con le seguenti forme equipollenti</w:t>
      </w:r>
      <w:r w:rsidR="00B45613" w:rsidRPr="00BF6938">
        <w:rPr>
          <w:rFonts w:ascii="Palatino Linotype" w:eastAsia="Times New Roman" w:hAnsi="Palatino Linotype" w:cs="Times New Roman"/>
          <w:sz w:val="24"/>
          <w:szCs w:val="24"/>
          <w:lang w:eastAsia="it-IT"/>
        </w:rPr>
        <w:t>, a condizione</w:t>
      </w:r>
      <w:r w:rsidR="00AC22BB" w:rsidRPr="00BF6938">
        <w:rPr>
          <w:rFonts w:ascii="Palatino Linotype" w:eastAsia="Times New Roman" w:hAnsi="Palatino Linotype" w:cs="Times New Roman"/>
          <w:sz w:val="24"/>
          <w:szCs w:val="24"/>
          <w:lang w:eastAsia="it-IT"/>
        </w:rPr>
        <w:t xml:space="preserve"> che gli elementi contrattuali di cui </w:t>
      </w:r>
      <w:r w:rsidR="00AC22BB" w:rsidRPr="00101B7E">
        <w:rPr>
          <w:rFonts w:ascii="Palatino Linotype" w:eastAsia="Times New Roman" w:hAnsi="Palatino Linotype" w:cs="Times New Roman"/>
          <w:sz w:val="24"/>
          <w:szCs w:val="24"/>
          <w:lang w:eastAsia="it-IT"/>
        </w:rPr>
        <w:t>a</w:t>
      </w:r>
      <w:r w:rsidR="00156FC4" w:rsidRPr="00101B7E">
        <w:rPr>
          <w:rFonts w:ascii="Palatino Linotype" w:eastAsia="Times New Roman" w:hAnsi="Palatino Linotype" w:cs="Times New Roman"/>
          <w:sz w:val="24"/>
          <w:szCs w:val="24"/>
          <w:lang w:eastAsia="it-IT"/>
        </w:rPr>
        <w:t>i</w:t>
      </w:r>
      <w:r w:rsidR="00AC22BB" w:rsidRPr="00101B7E">
        <w:rPr>
          <w:rFonts w:ascii="Palatino Linotype" w:eastAsia="Times New Roman" w:hAnsi="Palatino Linotype" w:cs="Times New Roman"/>
          <w:sz w:val="24"/>
          <w:szCs w:val="24"/>
          <w:lang w:eastAsia="it-IT"/>
        </w:rPr>
        <w:t xml:space="preserve"> comm</w:t>
      </w:r>
      <w:r w:rsidR="00156FC4" w:rsidRPr="00101B7E">
        <w:rPr>
          <w:rFonts w:ascii="Palatino Linotype" w:eastAsia="Times New Roman" w:hAnsi="Palatino Linotype" w:cs="Times New Roman"/>
          <w:sz w:val="24"/>
          <w:szCs w:val="24"/>
          <w:lang w:eastAsia="it-IT"/>
        </w:rPr>
        <w:t>i 1 e</w:t>
      </w:r>
      <w:r w:rsidR="00AC22BB" w:rsidRPr="00101B7E">
        <w:rPr>
          <w:rFonts w:ascii="Palatino Linotype" w:eastAsia="Times New Roman" w:hAnsi="Palatino Linotype" w:cs="Times New Roman"/>
          <w:sz w:val="24"/>
          <w:szCs w:val="24"/>
          <w:lang w:eastAsia="it-IT"/>
        </w:rPr>
        <w:t xml:space="preserve"> </w:t>
      </w:r>
      <w:r w:rsidR="000D477B" w:rsidRPr="00101B7E">
        <w:rPr>
          <w:rFonts w:ascii="Palatino Linotype" w:eastAsia="Times New Roman" w:hAnsi="Palatino Linotype" w:cs="Times New Roman"/>
          <w:sz w:val="24"/>
          <w:szCs w:val="24"/>
          <w:lang w:eastAsia="it-IT"/>
        </w:rPr>
        <w:t>2</w:t>
      </w:r>
      <w:r w:rsidR="00AC22BB" w:rsidRPr="00101B7E">
        <w:rPr>
          <w:rFonts w:ascii="Palatino Linotype" w:eastAsia="Times New Roman" w:hAnsi="Palatino Linotype" w:cs="Times New Roman"/>
          <w:sz w:val="24"/>
          <w:szCs w:val="24"/>
          <w:lang w:eastAsia="it-IT"/>
        </w:rPr>
        <w:t xml:space="preserve"> siano</w:t>
      </w:r>
      <w:r w:rsidR="00AC22BB" w:rsidRPr="00BF6938">
        <w:rPr>
          <w:rFonts w:ascii="Palatino Linotype" w:eastAsia="Times New Roman" w:hAnsi="Palatino Linotype" w:cs="Times New Roman"/>
          <w:sz w:val="24"/>
          <w:szCs w:val="24"/>
          <w:lang w:eastAsia="it-IT"/>
        </w:rPr>
        <w:t xml:space="preserve"> concordati tra acquirente e fornitore </w:t>
      </w:r>
      <w:r w:rsidR="00D46619" w:rsidRPr="00BF6938">
        <w:rPr>
          <w:rFonts w:ascii="Palatino Linotype" w:eastAsia="Times New Roman" w:hAnsi="Palatino Linotype" w:cs="Times New Roman"/>
          <w:sz w:val="24"/>
          <w:szCs w:val="24"/>
          <w:lang w:eastAsia="it-IT"/>
        </w:rPr>
        <w:t>mediante</w:t>
      </w:r>
      <w:r w:rsidR="00AC22BB" w:rsidRPr="00BF6938">
        <w:rPr>
          <w:rFonts w:ascii="Palatino Linotype" w:eastAsia="Times New Roman" w:hAnsi="Palatino Linotype" w:cs="Times New Roman"/>
          <w:sz w:val="24"/>
          <w:szCs w:val="24"/>
          <w:lang w:eastAsia="it-IT"/>
        </w:rPr>
        <w:t xml:space="preserve"> un accordo quadro</w:t>
      </w:r>
      <w:r w:rsidRPr="00BF6938">
        <w:rPr>
          <w:rFonts w:ascii="Palatino Linotype" w:eastAsia="Times New Roman" w:hAnsi="Palatino Linotype" w:cs="Times New Roman"/>
          <w:sz w:val="24"/>
          <w:szCs w:val="24"/>
          <w:lang w:eastAsia="it-IT"/>
        </w:rPr>
        <w:t xml:space="preserve">: </w:t>
      </w:r>
      <w:r w:rsidR="00B45613" w:rsidRPr="00BF6938">
        <w:rPr>
          <w:rFonts w:ascii="Palatino Linotype" w:eastAsia="Times New Roman" w:hAnsi="Palatino Linotype" w:cs="Times New Roman"/>
          <w:sz w:val="24"/>
          <w:szCs w:val="24"/>
          <w:lang w:eastAsia="it-IT"/>
        </w:rPr>
        <w:t>documenti di trasporto o di consegna, fatture, ordini di acqui</w:t>
      </w:r>
      <w:r w:rsidR="00D46619" w:rsidRPr="00BF6938">
        <w:rPr>
          <w:rFonts w:ascii="Palatino Linotype" w:eastAsia="Times New Roman" w:hAnsi="Palatino Linotype" w:cs="Times New Roman"/>
          <w:sz w:val="24"/>
          <w:szCs w:val="24"/>
          <w:lang w:eastAsia="it-IT"/>
        </w:rPr>
        <w:t>s</w:t>
      </w:r>
      <w:r w:rsidR="00B45613" w:rsidRPr="00BF6938">
        <w:rPr>
          <w:rFonts w:ascii="Palatino Linotype" w:eastAsia="Times New Roman" w:hAnsi="Palatino Linotype" w:cs="Times New Roman"/>
          <w:sz w:val="24"/>
          <w:szCs w:val="24"/>
          <w:lang w:eastAsia="it-IT"/>
        </w:rPr>
        <w:t>to con i quali l</w:t>
      </w:r>
      <w:r w:rsidR="00994044" w:rsidRPr="00BF6938">
        <w:rPr>
          <w:rFonts w:ascii="Palatino Linotype" w:eastAsia="Times New Roman" w:hAnsi="Palatino Linotype" w:cs="Times New Roman"/>
          <w:sz w:val="24"/>
          <w:szCs w:val="24"/>
          <w:lang w:eastAsia="it-IT"/>
        </w:rPr>
        <w:t>’</w:t>
      </w:r>
      <w:r w:rsidR="00B45613" w:rsidRPr="00BF6938">
        <w:rPr>
          <w:rFonts w:ascii="Palatino Linotype" w:eastAsia="Times New Roman" w:hAnsi="Palatino Linotype" w:cs="Times New Roman"/>
          <w:sz w:val="24"/>
          <w:szCs w:val="24"/>
          <w:lang w:eastAsia="it-IT"/>
        </w:rPr>
        <w:t>acquirente commissiona la consegna dei prodotti</w:t>
      </w:r>
      <w:r w:rsidR="00D46619" w:rsidRPr="00BF6938">
        <w:rPr>
          <w:rFonts w:ascii="Palatino Linotype" w:eastAsia="Times New Roman" w:hAnsi="Palatino Linotype" w:cs="Times New Roman"/>
          <w:sz w:val="24"/>
          <w:szCs w:val="24"/>
          <w:lang w:eastAsia="it-IT"/>
        </w:rPr>
        <w:t>.</w:t>
      </w:r>
    </w:p>
    <w:p w14:paraId="3222EDC1" w14:textId="4BF5652F" w:rsidR="00280518" w:rsidRPr="00BF6938" w:rsidRDefault="00280518" w:rsidP="4F2EAE7A">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r w:rsidRPr="4F2EAE7A">
        <w:rPr>
          <w:rFonts w:ascii="Palatino Linotype" w:eastAsia="Times New Roman" w:hAnsi="Palatino Linotype" w:cs="Times New Roman"/>
          <w:sz w:val="24"/>
          <w:szCs w:val="24"/>
          <w:lang w:eastAsia="it-IT"/>
        </w:rPr>
        <w:t xml:space="preserve">La durata dei contratti </w:t>
      </w:r>
      <w:r w:rsidR="00D46619" w:rsidRPr="4F2EAE7A">
        <w:rPr>
          <w:rFonts w:ascii="Palatino Linotype" w:eastAsia="Times New Roman" w:hAnsi="Palatino Linotype" w:cs="Times New Roman"/>
          <w:sz w:val="24"/>
          <w:szCs w:val="24"/>
          <w:lang w:eastAsia="it-IT"/>
        </w:rPr>
        <w:t>di cessione</w:t>
      </w:r>
      <w:r w:rsidR="003008A6" w:rsidRPr="4F2EAE7A">
        <w:rPr>
          <w:rFonts w:ascii="Palatino Linotype" w:eastAsia="Times New Roman" w:hAnsi="Palatino Linotype" w:cs="Times New Roman"/>
          <w:sz w:val="24"/>
          <w:szCs w:val="24"/>
          <w:lang w:eastAsia="it-IT"/>
        </w:rPr>
        <w:t xml:space="preserve"> </w:t>
      </w:r>
      <w:r w:rsidRPr="4F2EAE7A">
        <w:rPr>
          <w:rFonts w:ascii="Palatino Linotype" w:eastAsia="Times New Roman" w:hAnsi="Palatino Linotype" w:cs="Times New Roman"/>
          <w:sz w:val="24"/>
          <w:szCs w:val="24"/>
          <w:lang w:eastAsia="it-IT"/>
        </w:rPr>
        <w:t xml:space="preserve">non può essere inferiore a dodici mesi, salvo deroga </w:t>
      </w:r>
      <w:r w:rsidR="003008A6" w:rsidRPr="4F2EAE7A">
        <w:rPr>
          <w:rFonts w:ascii="Palatino Linotype" w:eastAsia="Times New Roman" w:hAnsi="Palatino Linotype" w:cs="Times New Roman"/>
          <w:sz w:val="24"/>
          <w:szCs w:val="24"/>
          <w:lang w:eastAsia="it-IT"/>
        </w:rPr>
        <w:t>motivata, anche in ragione della stagionalità dei prodotti</w:t>
      </w:r>
      <w:r w:rsidR="00042E91" w:rsidRPr="4F2EAE7A">
        <w:rPr>
          <w:rFonts w:ascii="Palatino Linotype" w:eastAsia="Times New Roman" w:hAnsi="Palatino Linotype" w:cs="Times New Roman"/>
          <w:sz w:val="24"/>
          <w:szCs w:val="24"/>
          <w:lang w:eastAsia="it-IT"/>
        </w:rPr>
        <w:t xml:space="preserve"> oggetto di cessione, </w:t>
      </w:r>
      <w:r w:rsidRPr="4F2EAE7A">
        <w:rPr>
          <w:rFonts w:ascii="Palatino Linotype" w:eastAsia="Times New Roman" w:hAnsi="Palatino Linotype" w:cs="Times New Roman"/>
          <w:sz w:val="24"/>
          <w:szCs w:val="24"/>
          <w:lang w:eastAsia="it-IT"/>
        </w:rPr>
        <w:t xml:space="preserve">concordata dalle parti contraenti </w:t>
      </w:r>
      <w:r w:rsidR="00C63B90">
        <w:rPr>
          <w:rFonts w:ascii="Palatino Linotype" w:eastAsia="Times New Roman" w:hAnsi="Palatino Linotype" w:cs="Times New Roman"/>
          <w:sz w:val="24"/>
          <w:szCs w:val="24"/>
          <w:lang w:eastAsia="it-IT"/>
        </w:rPr>
        <w:t>o</w:t>
      </w:r>
      <w:r w:rsidRPr="4F2EAE7A">
        <w:rPr>
          <w:rFonts w:ascii="Palatino Linotype" w:eastAsia="Times New Roman" w:hAnsi="Palatino Linotype" w:cs="Times New Roman"/>
          <w:sz w:val="24"/>
          <w:szCs w:val="24"/>
          <w:lang w:eastAsia="it-IT"/>
        </w:rPr>
        <w:t xml:space="preserve"> risultante da un contratto stipulato con 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 xml:space="preserve">assistenza delle rispettive organizzazioni professionali maggiormente </w:t>
      </w:r>
      <w:r w:rsidRPr="4F2EAE7A">
        <w:rPr>
          <w:rFonts w:ascii="Palatino Linotype" w:eastAsia="Times New Roman" w:hAnsi="Palatino Linotype" w:cs="Times New Roman"/>
          <w:sz w:val="24"/>
          <w:szCs w:val="24"/>
          <w:lang w:eastAsia="it-IT"/>
        </w:rPr>
        <w:lastRenderedPageBreak/>
        <w:t xml:space="preserve">rappresentative a livello nazionale </w:t>
      </w:r>
      <w:r w:rsidR="004F4D9C" w:rsidRPr="4F2EAE7A">
        <w:rPr>
          <w:rFonts w:ascii="Palatino Linotype" w:eastAsia="Times New Roman" w:hAnsi="Palatino Linotype" w:cs="Times New Roman"/>
          <w:sz w:val="24"/>
          <w:szCs w:val="24"/>
          <w:lang w:eastAsia="it-IT"/>
        </w:rPr>
        <w:t>rappresentate in almeno cinque camere di commercio, industria, artigianato e agricoltura</w:t>
      </w:r>
      <w:r w:rsidR="00364379" w:rsidRPr="4F2EAE7A">
        <w:rPr>
          <w:rFonts w:ascii="Palatino Linotype" w:eastAsia="Times New Roman" w:hAnsi="Palatino Linotype" w:cs="Times New Roman"/>
          <w:sz w:val="24"/>
          <w:szCs w:val="24"/>
          <w:lang w:eastAsia="it-IT"/>
        </w:rPr>
        <w:t xml:space="preserve">, ovvero </w:t>
      </w:r>
      <w:r w:rsidRPr="4F2EAE7A">
        <w:rPr>
          <w:rFonts w:ascii="Palatino Linotype" w:eastAsia="Times New Roman" w:hAnsi="Palatino Linotype" w:cs="Times New Roman"/>
          <w:sz w:val="24"/>
          <w:szCs w:val="24"/>
          <w:lang w:eastAsia="it-IT"/>
        </w:rPr>
        <w:t>nel Consiglio nazionale dell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 xml:space="preserve">economia e del lavoro, anche per il tramite delle loro articolazioni </w:t>
      </w:r>
      <w:r w:rsidR="00364379" w:rsidRPr="4F2EAE7A">
        <w:rPr>
          <w:rFonts w:ascii="Palatino Linotype" w:eastAsia="Times New Roman" w:hAnsi="Palatino Linotype" w:cs="Times New Roman"/>
          <w:sz w:val="24"/>
          <w:szCs w:val="24"/>
          <w:lang w:eastAsia="it-IT"/>
        </w:rPr>
        <w:t>territoriali e di categoria</w:t>
      </w:r>
      <w:r w:rsidR="00DE63BB" w:rsidRPr="4F2EAE7A">
        <w:rPr>
          <w:rFonts w:ascii="Palatino Linotype" w:eastAsia="Times New Roman" w:hAnsi="Palatino Linotype" w:cs="Times New Roman"/>
          <w:sz w:val="24"/>
          <w:szCs w:val="24"/>
          <w:lang w:eastAsia="it-IT"/>
        </w:rPr>
        <w:t xml:space="preserve">. </w:t>
      </w:r>
      <w:r w:rsidR="0069231F">
        <w:rPr>
          <w:rFonts w:ascii="Palatino Linotype" w:eastAsia="Times New Roman" w:hAnsi="Palatino Linotype" w:cs="Times New Roman"/>
          <w:sz w:val="24"/>
          <w:szCs w:val="24"/>
          <w:lang w:eastAsia="it-IT"/>
        </w:rPr>
        <w:t>N</w:t>
      </w:r>
      <w:r w:rsidR="00701BB9" w:rsidRPr="4F2EAE7A">
        <w:rPr>
          <w:rFonts w:ascii="Palatino Linotype" w:eastAsia="Times New Roman" w:hAnsi="Palatino Linotype" w:cs="Times New Roman"/>
          <w:sz w:val="24"/>
          <w:szCs w:val="24"/>
          <w:lang w:eastAsia="it-IT"/>
        </w:rPr>
        <w:t>ell</w:t>
      </w:r>
      <w:r w:rsidR="00994044" w:rsidRPr="4F2EAE7A">
        <w:rPr>
          <w:rFonts w:ascii="Palatino Linotype" w:eastAsia="Times New Roman" w:hAnsi="Palatino Linotype" w:cs="Times New Roman"/>
          <w:sz w:val="24"/>
          <w:szCs w:val="24"/>
          <w:lang w:eastAsia="it-IT"/>
        </w:rPr>
        <w:t>’</w:t>
      </w:r>
      <w:r w:rsidR="00701BB9" w:rsidRPr="4F2EAE7A">
        <w:rPr>
          <w:rFonts w:ascii="Palatino Linotype" w:eastAsia="Times New Roman" w:hAnsi="Palatino Linotype" w:cs="Times New Roman"/>
          <w:sz w:val="24"/>
          <w:szCs w:val="24"/>
          <w:lang w:eastAsia="it-IT"/>
        </w:rPr>
        <w:t>ipotesi in cui il contratto abbia una durata inferiore a quella minima, all</w:t>
      </w:r>
      <w:r w:rsidR="00994044" w:rsidRPr="4F2EAE7A">
        <w:rPr>
          <w:rFonts w:ascii="Palatino Linotype" w:eastAsia="Times New Roman" w:hAnsi="Palatino Linotype" w:cs="Times New Roman"/>
          <w:sz w:val="24"/>
          <w:szCs w:val="24"/>
          <w:lang w:eastAsia="it-IT"/>
        </w:rPr>
        <w:t>’</w:t>
      </w:r>
      <w:r w:rsidR="00701BB9" w:rsidRPr="4F2EAE7A">
        <w:rPr>
          <w:rFonts w:ascii="Palatino Linotype" w:eastAsia="Times New Roman" w:hAnsi="Palatino Linotype" w:cs="Times New Roman"/>
          <w:sz w:val="24"/>
          <w:szCs w:val="24"/>
          <w:lang w:eastAsia="it-IT"/>
        </w:rPr>
        <w:t xml:space="preserve">infuori delle deroghe espressamente ammesse dal </w:t>
      </w:r>
      <w:r w:rsidR="00AB72F8" w:rsidRPr="4F2EAE7A">
        <w:rPr>
          <w:rFonts w:ascii="Palatino Linotype" w:eastAsia="Times New Roman" w:hAnsi="Palatino Linotype" w:cs="Times New Roman"/>
          <w:sz w:val="24"/>
          <w:szCs w:val="24"/>
          <w:lang w:eastAsia="it-IT"/>
        </w:rPr>
        <w:t>presente comma</w:t>
      </w:r>
      <w:r w:rsidR="00701BB9" w:rsidRPr="4F2EAE7A">
        <w:rPr>
          <w:rFonts w:ascii="Palatino Linotype" w:eastAsia="Times New Roman" w:hAnsi="Palatino Linotype" w:cs="Times New Roman"/>
          <w:sz w:val="24"/>
          <w:szCs w:val="24"/>
          <w:lang w:eastAsia="it-IT"/>
        </w:rPr>
        <w:t>, essa si considera</w:t>
      </w:r>
      <w:r w:rsidR="002E34B5" w:rsidRPr="4F2EAE7A">
        <w:rPr>
          <w:rFonts w:ascii="Palatino Linotype" w:eastAsia="Times New Roman" w:hAnsi="Palatino Linotype" w:cs="Times New Roman"/>
          <w:sz w:val="24"/>
          <w:szCs w:val="24"/>
          <w:lang w:eastAsia="it-IT"/>
        </w:rPr>
        <w:t xml:space="preserve"> comunque pari a dodici mesi.</w:t>
      </w:r>
      <w:r w:rsidR="00F62F2C" w:rsidRPr="4F2EAE7A">
        <w:rPr>
          <w:rFonts w:ascii="Palatino Linotype" w:eastAsia="Times New Roman" w:hAnsi="Palatino Linotype" w:cs="Times New Roman"/>
          <w:sz w:val="24"/>
          <w:szCs w:val="24"/>
          <w:lang w:eastAsia="it-IT"/>
        </w:rPr>
        <w:t xml:space="preserve"> Il presente comma non si applica </w:t>
      </w:r>
      <w:r w:rsidR="00847D13" w:rsidRPr="4F2EAE7A">
        <w:rPr>
          <w:rFonts w:ascii="Palatino Linotype" w:eastAsia="Times New Roman" w:hAnsi="Palatino Linotype" w:cs="Times New Roman"/>
          <w:sz w:val="24"/>
          <w:szCs w:val="24"/>
          <w:lang w:eastAsia="it-IT"/>
        </w:rPr>
        <w:t>ai contratti di cessione</w:t>
      </w:r>
      <w:r w:rsidR="00430B40" w:rsidRPr="4F2EAE7A">
        <w:rPr>
          <w:rFonts w:ascii="Palatino Linotype" w:eastAsia="Times New Roman" w:hAnsi="Palatino Linotype" w:cs="Times New Roman"/>
          <w:sz w:val="24"/>
          <w:szCs w:val="24"/>
          <w:lang w:eastAsia="it-IT"/>
        </w:rPr>
        <w:t xml:space="preserve"> </w:t>
      </w:r>
      <w:r w:rsidR="00A84CCB" w:rsidRPr="4F2EAE7A">
        <w:rPr>
          <w:rFonts w:ascii="Palatino Linotype" w:eastAsia="Times New Roman" w:hAnsi="Palatino Linotype" w:cs="Times New Roman"/>
          <w:sz w:val="24"/>
          <w:szCs w:val="24"/>
          <w:lang w:eastAsia="it-IT"/>
        </w:rPr>
        <w:t>ove</w:t>
      </w:r>
      <w:r w:rsidR="00E35C1A" w:rsidRPr="4F2EAE7A">
        <w:rPr>
          <w:rFonts w:ascii="Palatino Linotype" w:eastAsia="Times New Roman" w:hAnsi="Palatino Linotype" w:cs="Times New Roman"/>
          <w:sz w:val="24"/>
          <w:szCs w:val="24"/>
          <w:lang w:eastAsia="it-IT"/>
        </w:rPr>
        <w:t xml:space="preserve"> </w:t>
      </w:r>
      <w:r w:rsidR="00430B40" w:rsidRPr="4F2EAE7A">
        <w:rPr>
          <w:rFonts w:ascii="Palatino Linotype" w:eastAsia="Times New Roman" w:hAnsi="Palatino Linotype" w:cs="Times New Roman"/>
          <w:sz w:val="24"/>
          <w:szCs w:val="24"/>
          <w:lang w:eastAsia="it-IT"/>
        </w:rPr>
        <w:t>l</w:t>
      </w:r>
      <w:r w:rsidR="00D13A51" w:rsidRPr="4F2EAE7A">
        <w:rPr>
          <w:rFonts w:ascii="Palatino Linotype" w:eastAsia="Times New Roman" w:hAnsi="Palatino Linotype" w:cs="Times New Roman"/>
          <w:sz w:val="24"/>
          <w:szCs w:val="24"/>
          <w:lang w:eastAsia="it-IT"/>
        </w:rPr>
        <w:t xml:space="preserve">a parte </w:t>
      </w:r>
      <w:r w:rsidR="00E35C1A" w:rsidRPr="4F2EAE7A">
        <w:rPr>
          <w:rFonts w:ascii="Palatino Linotype" w:eastAsia="Times New Roman" w:hAnsi="Palatino Linotype" w:cs="Times New Roman"/>
          <w:sz w:val="24"/>
          <w:szCs w:val="24"/>
          <w:lang w:eastAsia="it-IT"/>
        </w:rPr>
        <w:t>acquirente esercit</w:t>
      </w:r>
      <w:r w:rsidR="00D13A51" w:rsidRPr="4F2EAE7A">
        <w:rPr>
          <w:rFonts w:ascii="Palatino Linotype" w:eastAsia="Times New Roman" w:hAnsi="Palatino Linotype" w:cs="Times New Roman"/>
          <w:sz w:val="24"/>
          <w:szCs w:val="24"/>
          <w:lang w:eastAsia="it-IT"/>
        </w:rPr>
        <w:t>a</w:t>
      </w:r>
      <w:r w:rsidR="00E35C1A" w:rsidRPr="4F2EAE7A">
        <w:rPr>
          <w:rFonts w:ascii="Palatino Linotype" w:eastAsia="Times New Roman" w:hAnsi="Palatino Linotype" w:cs="Times New Roman"/>
          <w:sz w:val="24"/>
          <w:szCs w:val="24"/>
          <w:lang w:eastAsia="it-IT"/>
        </w:rPr>
        <w:t xml:space="preserve"> l’attività di somministrazione</w:t>
      </w:r>
      <w:r w:rsidR="006572A2" w:rsidRPr="4F2EAE7A">
        <w:rPr>
          <w:rFonts w:ascii="Palatino Linotype" w:eastAsia="Times New Roman" w:hAnsi="Palatino Linotype" w:cs="Times New Roman"/>
          <w:sz w:val="24"/>
          <w:szCs w:val="24"/>
          <w:lang w:eastAsia="it-IT"/>
        </w:rPr>
        <w:t xml:space="preserve"> di alimenti e bevande </w:t>
      </w:r>
      <w:r w:rsidR="00047620" w:rsidRPr="4F2EAE7A">
        <w:rPr>
          <w:rFonts w:ascii="Palatino Linotype" w:eastAsia="Times New Roman" w:hAnsi="Palatino Linotype" w:cs="Times New Roman"/>
          <w:sz w:val="24"/>
          <w:szCs w:val="24"/>
          <w:lang w:eastAsia="it-IT"/>
        </w:rPr>
        <w:t>in un pubblico esercizio</w:t>
      </w:r>
      <w:r w:rsidR="00A945B7" w:rsidRPr="4F2EAE7A">
        <w:rPr>
          <w:rFonts w:ascii="Palatino Linotype" w:eastAsia="Times New Roman" w:hAnsi="Palatino Linotype" w:cs="Times New Roman"/>
          <w:sz w:val="24"/>
          <w:szCs w:val="24"/>
          <w:lang w:eastAsia="it-IT"/>
        </w:rPr>
        <w:t xml:space="preserve"> </w:t>
      </w:r>
      <w:r w:rsidR="00A84CCB" w:rsidRPr="4F2EAE7A">
        <w:rPr>
          <w:rFonts w:ascii="Palatino Linotype" w:eastAsia="Times New Roman" w:hAnsi="Palatino Linotype" w:cs="Times New Roman"/>
          <w:sz w:val="24"/>
          <w:szCs w:val="24"/>
          <w:lang w:eastAsia="it-IT"/>
        </w:rPr>
        <w:t xml:space="preserve">di cui </w:t>
      </w:r>
      <w:r w:rsidR="006572A2" w:rsidRPr="4F2EAE7A">
        <w:rPr>
          <w:rFonts w:ascii="Palatino Linotype" w:eastAsia="Times New Roman" w:hAnsi="Palatino Linotype" w:cs="Times New Roman"/>
          <w:sz w:val="24"/>
          <w:szCs w:val="24"/>
          <w:lang w:eastAsia="it-IT"/>
        </w:rPr>
        <w:t>all’</w:t>
      </w:r>
      <w:r w:rsidR="00E34BF8" w:rsidRPr="4F2EAE7A">
        <w:rPr>
          <w:rFonts w:ascii="Palatino Linotype" w:eastAsia="Times New Roman" w:hAnsi="Palatino Linotype" w:cs="Times New Roman"/>
          <w:sz w:val="24"/>
          <w:szCs w:val="24"/>
          <w:lang w:eastAsia="it-IT"/>
        </w:rPr>
        <w:t>arti</w:t>
      </w:r>
      <w:r w:rsidR="0010329B" w:rsidRPr="4F2EAE7A">
        <w:rPr>
          <w:rFonts w:ascii="Palatino Linotype" w:eastAsia="Times New Roman" w:hAnsi="Palatino Linotype" w:cs="Times New Roman"/>
          <w:sz w:val="24"/>
          <w:szCs w:val="24"/>
          <w:lang w:eastAsia="it-IT"/>
        </w:rPr>
        <w:t>colo 5 della legge 25 agosto 1991, n. 287.</w:t>
      </w:r>
    </w:p>
    <w:p w14:paraId="7A786798" w14:textId="0B267836" w:rsidR="00290057" w:rsidRPr="00BF6938" w:rsidRDefault="00691F27" w:rsidP="4F2EAE7A">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r w:rsidRPr="4F2EAE7A">
        <w:rPr>
          <w:rFonts w:ascii="Palatino Linotype" w:eastAsia="Times New Roman" w:hAnsi="Palatino Linotype" w:cs="Times New Roman"/>
          <w:sz w:val="24"/>
          <w:szCs w:val="24"/>
          <w:lang w:eastAsia="it-IT"/>
        </w:rPr>
        <w:t>Fermo restando quanto disposto dagli articoli 4 e 5, s</w:t>
      </w:r>
      <w:r w:rsidR="007C098D" w:rsidRPr="4F2EAE7A">
        <w:rPr>
          <w:rFonts w:ascii="Palatino Linotype" w:eastAsia="Times New Roman" w:hAnsi="Palatino Linotype" w:cs="Times New Roman"/>
          <w:sz w:val="24"/>
          <w:szCs w:val="24"/>
          <w:lang w:eastAsia="it-IT"/>
        </w:rPr>
        <w:t>ono fatte salve le condizioni contrattuali, comprese quelle relative ai prezzi, definite nell</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 xml:space="preserve">ambito di accordi quadro aventi ad oggetto la fornitura dei prodotti agricoli e alimentari stipulati dalle organizzazioni professionali maggiormente rappresentative a livello nazionale </w:t>
      </w:r>
      <w:r w:rsidR="00F32EF0" w:rsidRPr="4F2EAE7A">
        <w:rPr>
          <w:rFonts w:ascii="Palatino Linotype" w:eastAsia="Times New Roman" w:hAnsi="Palatino Linotype" w:cs="Times New Roman"/>
          <w:sz w:val="24"/>
          <w:szCs w:val="24"/>
          <w:lang w:eastAsia="it-IT"/>
        </w:rPr>
        <w:t>rappresentate in almeno cinque camere di commercio, industria, artigianato e agricoltura, ovvero nel Consiglio nazionale dell</w:t>
      </w:r>
      <w:r w:rsidR="00994044" w:rsidRPr="4F2EAE7A">
        <w:rPr>
          <w:rFonts w:ascii="Palatino Linotype" w:eastAsia="Times New Roman" w:hAnsi="Palatino Linotype" w:cs="Times New Roman"/>
          <w:sz w:val="24"/>
          <w:szCs w:val="24"/>
          <w:lang w:eastAsia="it-IT"/>
        </w:rPr>
        <w:t>’</w:t>
      </w:r>
      <w:r w:rsidR="00F32EF0" w:rsidRPr="4F2EAE7A">
        <w:rPr>
          <w:rFonts w:ascii="Palatino Linotype" w:eastAsia="Times New Roman" w:hAnsi="Palatino Linotype" w:cs="Times New Roman"/>
          <w:sz w:val="24"/>
          <w:szCs w:val="24"/>
          <w:lang w:eastAsia="it-IT"/>
        </w:rPr>
        <w:t>economia e del lavoro, anche per il tramite delle loro articolazioni territoriali e di categoria.</w:t>
      </w:r>
      <w:r w:rsidR="00F03815" w:rsidRPr="4F2EAE7A">
        <w:rPr>
          <w:rFonts w:ascii="Palatino Linotype" w:eastAsia="Times New Roman" w:hAnsi="Palatino Linotype" w:cs="Times New Roman"/>
          <w:sz w:val="24"/>
          <w:szCs w:val="24"/>
          <w:lang w:eastAsia="it-IT"/>
        </w:rPr>
        <w:t xml:space="preserve"> sono fatte salve le funzioni e le competenze dell’Autorità garante della concorrenza e del mercato ai sensi della legge 10 ottobre 1990, n. 287</w:t>
      </w:r>
      <w:r w:rsidR="006103ED" w:rsidRPr="4F2EAE7A">
        <w:rPr>
          <w:rFonts w:ascii="Palatino Linotype" w:eastAsia="Times New Roman" w:hAnsi="Palatino Linotype" w:cs="Times New Roman"/>
          <w:sz w:val="24"/>
          <w:szCs w:val="24"/>
          <w:lang w:eastAsia="it-IT"/>
        </w:rPr>
        <w:t>.</w:t>
      </w:r>
    </w:p>
    <w:p w14:paraId="0075E253" w14:textId="57978D78" w:rsidR="00680DF2" w:rsidRPr="00BF6938" w:rsidRDefault="00680DF2" w:rsidP="00BF3E58">
      <w:pPr>
        <w:pStyle w:val="Paragrafoelenco"/>
        <w:numPr>
          <w:ilvl w:val="0"/>
          <w:numId w:val="4"/>
        </w:numPr>
        <w:shd w:val="clear" w:color="auto" w:fill="FFFFFF" w:themeFill="background1"/>
        <w:spacing w:after="0" w:line="240" w:lineRule="auto"/>
        <w:jc w:val="both"/>
        <w:rPr>
          <w:rFonts w:ascii="Palatino Linotype" w:eastAsia="Times New Roman" w:hAnsi="Palatino Linotype" w:cs="Times New Roman"/>
          <w:i/>
          <w:iCs/>
          <w:sz w:val="24"/>
          <w:szCs w:val="24"/>
          <w:lang w:eastAsia="it-IT"/>
        </w:rPr>
      </w:pPr>
      <w:bookmarkStart w:id="0" w:name="_Hlk76475038"/>
      <w:r w:rsidRPr="00BF6938">
        <w:rPr>
          <w:rFonts w:ascii="Palatino Linotype" w:hAnsi="Palatino Linotype"/>
          <w:sz w:val="24"/>
          <w:szCs w:val="24"/>
        </w:rPr>
        <w:t>Nei contratti quadro conclusi con le centrali di acquisto devono essere indicati, in allegato, i nominativi degli associati che hanno conferito il mandato.</w:t>
      </w:r>
      <w:bookmarkEnd w:id="0"/>
    </w:p>
    <w:p w14:paraId="67C93B35" w14:textId="77777777" w:rsidR="005A5321" w:rsidRPr="00CC01AD" w:rsidRDefault="005A5321" w:rsidP="0055236F">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p>
    <w:p w14:paraId="2C7B894E" w14:textId="6BD348CB"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0B8D97B9"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4</w:t>
      </w:r>
    </w:p>
    <w:p w14:paraId="2C7B894F" w14:textId="05F234F9"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Pratiche commerciali sleali vietate</w:t>
      </w:r>
      <w:r w:rsidRPr="4F2EAE7A">
        <w:rPr>
          <w:rFonts w:ascii="Palatino Linotype" w:eastAsia="Times New Roman" w:hAnsi="Palatino Linotype" w:cs="Times New Roman"/>
          <w:sz w:val="24"/>
          <w:szCs w:val="24"/>
          <w:lang w:eastAsia="it-IT"/>
        </w:rPr>
        <w:t>)</w:t>
      </w:r>
    </w:p>
    <w:p w14:paraId="2C7B8952" w14:textId="185207AE" w:rsidR="007C098D" w:rsidRPr="00BF6938" w:rsidRDefault="003D5155" w:rsidP="00BE5E01">
      <w:pPr>
        <w:pStyle w:val="Paragrafoelenco"/>
        <w:numPr>
          <w:ilvl w:val="0"/>
          <w:numId w:val="7"/>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Pr>
          <w:rFonts w:ascii="Palatino Linotype" w:eastAsia="Times New Roman" w:hAnsi="Palatino Linotype" w:cs="Times New Roman"/>
          <w:bCs/>
          <w:sz w:val="24"/>
          <w:szCs w:val="24"/>
          <w:lang w:eastAsia="it-IT"/>
        </w:rPr>
        <w:t>N</w:t>
      </w:r>
      <w:r w:rsidR="00C837EA" w:rsidRPr="00BF6938">
        <w:rPr>
          <w:rFonts w:ascii="Palatino Linotype" w:eastAsia="Times New Roman" w:hAnsi="Palatino Linotype" w:cs="Times New Roman"/>
          <w:bCs/>
          <w:sz w:val="24"/>
          <w:szCs w:val="24"/>
          <w:lang w:eastAsia="it-IT"/>
        </w:rPr>
        <w:t xml:space="preserve">elle relazioni commerciali tra operatori economici, ivi compresi i contratti </w:t>
      </w:r>
      <w:r w:rsidR="00E10133" w:rsidRPr="00BF6938">
        <w:rPr>
          <w:rFonts w:ascii="Palatino Linotype" w:eastAsia="Times New Roman" w:hAnsi="Palatino Linotype" w:cs="Times New Roman"/>
          <w:bCs/>
          <w:sz w:val="24"/>
          <w:szCs w:val="24"/>
          <w:lang w:eastAsia="it-IT"/>
        </w:rPr>
        <w:t>di cessione, s</w:t>
      </w:r>
      <w:r w:rsidR="007C098D" w:rsidRPr="00BF6938">
        <w:rPr>
          <w:rFonts w:ascii="Palatino Linotype" w:eastAsia="Times New Roman" w:hAnsi="Palatino Linotype" w:cs="Times New Roman"/>
          <w:bCs/>
          <w:sz w:val="24"/>
          <w:szCs w:val="24"/>
          <w:lang w:eastAsia="it-IT"/>
        </w:rPr>
        <w:t>ono vietate</w:t>
      </w:r>
      <w:r w:rsidR="00C6540E" w:rsidRPr="00BF6938">
        <w:rPr>
          <w:rFonts w:ascii="Palatino Linotype" w:eastAsia="Times New Roman" w:hAnsi="Palatino Linotype" w:cs="Times New Roman"/>
          <w:bCs/>
          <w:sz w:val="24"/>
          <w:szCs w:val="24"/>
          <w:lang w:eastAsia="it-IT"/>
        </w:rPr>
        <w:t xml:space="preserve"> </w:t>
      </w:r>
      <w:r w:rsidR="00D26808" w:rsidRPr="00BF6938">
        <w:rPr>
          <w:rFonts w:ascii="Palatino Linotype" w:eastAsia="Times New Roman" w:hAnsi="Palatino Linotype" w:cs="Times New Roman"/>
          <w:bCs/>
          <w:sz w:val="24"/>
          <w:szCs w:val="24"/>
          <w:lang w:eastAsia="it-IT"/>
        </w:rPr>
        <w:t>le</w:t>
      </w:r>
      <w:r w:rsidR="007C098D" w:rsidRPr="00BF6938">
        <w:rPr>
          <w:rFonts w:ascii="Palatino Linotype" w:eastAsia="Times New Roman" w:hAnsi="Palatino Linotype" w:cs="Times New Roman"/>
          <w:bCs/>
          <w:sz w:val="24"/>
          <w:szCs w:val="24"/>
          <w:lang w:eastAsia="it-IT"/>
        </w:rPr>
        <w:t xml:space="preserve"> seguenti pratiche commerciali sleali:</w:t>
      </w:r>
    </w:p>
    <w:p w14:paraId="2C7B8953" w14:textId="01B0D837" w:rsidR="007C098D" w:rsidRPr="00BF6938" w:rsidRDefault="007C098D"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 xml:space="preserve">nei contratti di cessione con consegna pattuita su base </w:t>
      </w:r>
      <w:r w:rsidR="00D26F4D" w:rsidRPr="00BF6938">
        <w:rPr>
          <w:rFonts w:ascii="Palatino Linotype" w:eastAsia="Times New Roman" w:hAnsi="Palatino Linotype" w:cs="Times New Roman"/>
          <w:bCs/>
          <w:iCs/>
          <w:sz w:val="24"/>
          <w:szCs w:val="24"/>
          <w:lang w:eastAsia="it-IT"/>
        </w:rPr>
        <w:t>periodica</w:t>
      </w:r>
      <w:r w:rsidRPr="00BF6938">
        <w:rPr>
          <w:rFonts w:ascii="Palatino Linotype" w:eastAsia="Times New Roman" w:hAnsi="Palatino Linotype" w:cs="Times New Roman"/>
          <w:bCs/>
          <w:iCs/>
          <w:sz w:val="24"/>
          <w:szCs w:val="24"/>
          <w:lang w:eastAsia="it-IT"/>
        </w:rPr>
        <w:t xml:space="preserve">: </w:t>
      </w:r>
    </w:p>
    <w:p w14:paraId="2C7B8954" w14:textId="3D7BBCB4" w:rsidR="007C098D" w:rsidRPr="00BF6938" w:rsidRDefault="005C1F22" w:rsidP="0055236F">
      <w:pPr>
        <w:pStyle w:val="Paragrafoelenco"/>
        <w:numPr>
          <w:ilvl w:val="0"/>
          <w:numId w:val="27"/>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il versamento del corrispettivo, da parte del</w:t>
      </w:r>
      <w:r w:rsidR="007C098D"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 di prodotti agricoli e alimentari deperibili</w:t>
      </w:r>
      <w:r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 dopo oltre trenta giorni </w:t>
      </w:r>
      <w:r w:rsidR="0079107C" w:rsidRPr="00BF6938">
        <w:rPr>
          <w:rFonts w:ascii="Palatino Linotype" w:eastAsia="Times New Roman" w:hAnsi="Palatino Linotype" w:cs="Times New Roman"/>
          <w:bCs/>
          <w:iCs/>
          <w:sz w:val="24"/>
          <w:szCs w:val="24"/>
          <w:lang w:eastAsia="it-IT"/>
        </w:rPr>
        <w:t>dal</w:t>
      </w:r>
      <w:r w:rsidR="007C098D" w:rsidRPr="00BF6938">
        <w:rPr>
          <w:rFonts w:ascii="Palatino Linotype" w:eastAsia="Times New Roman" w:hAnsi="Palatino Linotype" w:cs="Times New Roman"/>
          <w:bCs/>
          <w:iCs/>
          <w:sz w:val="24"/>
          <w:szCs w:val="24"/>
          <w:lang w:eastAsia="it-IT"/>
        </w:rPr>
        <w:t xml:space="preserve"> termine </w:t>
      </w:r>
      <w:r w:rsidR="00BD729F" w:rsidRPr="00BF6938">
        <w:rPr>
          <w:rFonts w:ascii="Palatino Linotype" w:eastAsia="Times New Roman" w:hAnsi="Palatino Linotype" w:cs="Times New Roman"/>
          <w:bCs/>
          <w:iCs/>
          <w:sz w:val="24"/>
          <w:szCs w:val="24"/>
          <w:lang w:eastAsia="it-IT"/>
        </w:rPr>
        <w:t>del periodo di</w:t>
      </w:r>
      <w:r w:rsidR="007C098D" w:rsidRPr="00BF6938">
        <w:rPr>
          <w:rFonts w:ascii="Palatino Linotype" w:eastAsia="Times New Roman" w:hAnsi="Palatino Linotype" w:cs="Times New Roman"/>
          <w:bCs/>
          <w:iCs/>
          <w:sz w:val="24"/>
          <w:szCs w:val="24"/>
          <w:lang w:eastAsia="it-IT"/>
        </w:rPr>
        <w:t xml:space="preserve"> consegna convenuto</w:t>
      </w:r>
      <w:r w:rsidR="00A4337A" w:rsidRPr="00BF6938">
        <w:rPr>
          <w:rFonts w:ascii="Palatino Linotype" w:eastAsia="Times New Roman" w:hAnsi="Palatino Linotype" w:cs="Times New Roman"/>
          <w:bCs/>
          <w:iCs/>
          <w:sz w:val="24"/>
          <w:szCs w:val="24"/>
          <w:lang w:eastAsia="it-IT"/>
        </w:rPr>
        <w:t xml:space="preserve"> </w:t>
      </w:r>
      <w:r w:rsidR="000B4FEB" w:rsidRPr="00BF6938">
        <w:rPr>
          <w:rFonts w:ascii="Palatino Linotype" w:eastAsia="Times New Roman" w:hAnsi="Palatino Linotype" w:cs="Times New Roman"/>
          <w:bCs/>
          <w:iCs/>
          <w:sz w:val="24"/>
          <w:szCs w:val="24"/>
          <w:lang w:eastAsia="it-IT"/>
        </w:rPr>
        <w:t>in cui le consegne sono state effettuate</w:t>
      </w:r>
      <w:r w:rsidR="007C098D" w:rsidRPr="00BF6938">
        <w:rPr>
          <w:rFonts w:ascii="Palatino Linotype" w:eastAsia="Times New Roman" w:hAnsi="Palatino Linotype" w:cs="Times New Roman"/>
          <w:bCs/>
          <w:iCs/>
          <w:sz w:val="24"/>
          <w:szCs w:val="24"/>
          <w:lang w:eastAsia="it-IT"/>
        </w:rPr>
        <w:t xml:space="preserve">, che in ogni caso non può essere superiore a </w:t>
      </w:r>
      <w:r w:rsidR="00D57C75" w:rsidRPr="00BF6938">
        <w:rPr>
          <w:rFonts w:ascii="Palatino Linotype" w:eastAsia="Times New Roman" w:hAnsi="Palatino Linotype" w:cs="Times New Roman"/>
          <w:bCs/>
          <w:iCs/>
          <w:sz w:val="24"/>
          <w:szCs w:val="24"/>
          <w:lang w:eastAsia="it-IT"/>
        </w:rPr>
        <w:t>un mese</w:t>
      </w:r>
      <w:r w:rsidR="007C098D" w:rsidRPr="00BF6938">
        <w:rPr>
          <w:rFonts w:ascii="Palatino Linotype" w:eastAsia="Times New Roman" w:hAnsi="Palatino Linotype" w:cs="Times New Roman"/>
          <w:bCs/>
          <w:iCs/>
          <w:sz w:val="24"/>
          <w:szCs w:val="24"/>
          <w:lang w:eastAsia="it-IT"/>
        </w:rPr>
        <w:t xml:space="preserve">, </w:t>
      </w:r>
      <w:r w:rsidR="00641BF6" w:rsidRPr="00BF6938">
        <w:rPr>
          <w:rFonts w:ascii="Palatino Linotype" w:eastAsia="Times New Roman" w:hAnsi="Palatino Linotype" w:cs="Times New Roman"/>
          <w:bCs/>
          <w:iCs/>
          <w:sz w:val="24"/>
          <w:szCs w:val="24"/>
          <w:lang w:eastAsia="it-IT"/>
        </w:rPr>
        <w:t>oppure</w:t>
      </w:r>
      <w:r w:rsidR="007C098D" w:rsidRPr="00BF6938">
        <w:rPr>
          <w:rFonts w:ascii="Palatino Linotype" w:eastAsia="Times New Roman" w:hAnsi="Palatino Linotype" w:cs="Times New Roman"/>
          <w:bCs/>
          <w:iCs/>
          <w:sz w:val="24"/>
          <w:szCs w:val="24"/>
          <w:lang w:eastAsia="it-IT"/>
        </w:rPr>
        <w:t xml:space="preserve"> dopo oltre trenta giorni dalla data </w:t>
      </w:r>
      <w:r w:rsidR="00C71DC7" w:rsidRPr="00BF6938">
        <w:rPr>
          <w:rFonts w:ascii="Palatino Linotype" w:eastAsia="Times New Roman" w:hAnsi="Palatino Linotype" w:cs="Times New Roman"/>
          <w:bCs/>
          <w:iCs/>
          <w:sz w:val="24"/>
          <w:szCs w:val="24"/>
          <w:lang w:eastAsia="it-IT"/>
        </w:rPr>
        <w:t>in cui è stabilito l</w:t>
      </w:r>
      <w:r w:rsidR="00994044" w:rsidRPr="00BF6938">
        <w:rPr>
          <w:rFonts w:ascii="Palatino Linotype" w:eastAsia="Times New Roman" w:hAnsi="Palatino Linotype" w:cs="Times New Roman"/>
          <w:bCs/>
          <w:iCs/>
          <w:sz w:val="24"/>
          <w:szCs w:val="24"/>
          <w:lang w:eastAsia="it-IT"/>
        </w:rPr>
        <w:t>’</w:t>
      </w:r>
      <w:r w:rsidR="00C71DC7" w:rsidRPr="00BF6938">
        <w:rPr>
          <w:rFonts w:ascii="Palatino Linotype" w:eastAsia="Times New Roman" w:hAnsi="Palatino Linotype" w:cs="Times New Roman"/>
          <w:bCs/>
          <w:iCs/>
          <w:sz w:val="24"/>
          <w:szCs w:val="24"/>
          <w:lang w:eastAsia="it-IT"/>
        </w:rPr>
        <w:t>importo da corrispondere per il periodo di consegna in questione</w:t>
      </w:r>
      <w:r w:rsidR="007C098D" w:rsidRPr="00BF6938">
        <w:rPr>
          <w:rFonts w:ascii="Palatino Linotype" w:eastAsia="Times New Roman" w:hAnsi="Palatino Linotype" w:cs="Times New Roman"/>
          <w:bCs/>
          <w:iCs/>
          <w:sz w:val="24"/>
          <w:szCs w:val="24"/>
          <w:lang w:eastAsia="it-IT"/>
        </w:rPr>
        <w:t xml:space="preserve">, a seconda di quale delle due date sia successiva; </w:t>
      </w:r>
    </w:p>
    <w:p w14:paraId="2C7B8955" w14:textId="7F8FAADD" w:rsidR="007C098D" w:rsidRPr="00BF6938" w:rsidRDefault="00214CEB" w:rsidP="0055236F">
      <w:pPr>
        <w:pStyle w:val="Paragrafoelenco"/>
        <w:numPr>
          <w:ilvl w:val="0"/>
          <w:numId w:val="27"/>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il versamento del corrispettivo,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di prodotti agricoli e alimentari non deperibili, dopo oltre sessanta giorni dal termine del periodo di consegna convenuto in cui le consegne sono state effettuate, che in ogni caso non può essere superiore a </w:t>
      </w:r>
      <w:r w:rsidR="00D57C75" w:rsidRPr="00BF6938">
        <w:rPr>
          <w:rFonts w:ascii="Palatino Linotype" w:eastAsia="Times New Roman" w:hAnsi="Palatino Linotype" w:cs="Times New Roman"/>
          <w:bCs/>
          <w:iCs/>
          <w:sz w:val="24"/>
          <w:szCs w:val="24"/>
          <w:lang w:eastAsia="it-IT"/>
        </w:rPr>
        <w:t>un mese</w:t>
      </w:r>
      <w:r w:rsidRPr="00BF6938">
        <w:rPr>
          <w:rFonts w:ascii="Palatino Linotype" w:eastAsia="Times New Roman" w:hAnsi="Palatino Linotype" w:cs="Times New Roman"/>
          <w:bCs/>
          <w:iCs/>
          <w:sz w:val="24"/>
          <w:szCs w:val="24"/>
          <w:lang w:eastAsia="it-IT"/>
        </w:rPr>
        <w:t xml:space="preserve">, oppure dopo oltre </w:t>
      </w:r>
      <w:r w:rsidR="002F3FE8" w:rsidRPr="00BF6938">
        <w:rPr>
          <w:rFonts w:ascii="Palatino Linotype" w:eastAsia="Times New Roman" w:hAnsi="Palatino Linotype" w:cs="Times New Roman"/>
          <w:bCs/>
          <w:iCs/>
          <w:sz w:val="24"/>
          <w:szCs w:val="24"/>
          <w:lang w:eastAsia="it-IT"/>
        </w:rPr>
        <w:t>sessanta</w:t>
      </w:r>
      <w:r w:rsidRPr="00BF6938">
        <w:rPr>
          <w:rFonts w:ascii="Palatino Linotype" w:eastAsia="Times New Roman" w:hAnsi="Palatino Linotype" w:cs="Times New Roman"/>
          <w:bCs/>
          <w:iCs/>
          <w:sz w:val="24"/>
          <w:szCs w:val="24"/>
          <w:lang w:eastAsia="it-IT"/>
        </w:rPr>
        <w:t xml:space="preserve"> giorni </w:t>
      </w:r>
      <w:r w:rsidR="00F25DBA" w:rsidRPr="00BF6938">
        <w:rPr>
          <w:rFonts w:ascii="Palatino Linotype" w:eastAsia="Times New Roman" w:hAnsi="Palatino Linotype" w:cs="Times New Roman"/>
          <w:bCs/>
          <w:iCs/>
          <w:sz w:val="24"/>
          <w:szCs w:val="24"/>
          <w:lang w:eastAsia="it-IT"/>
        </w:rPr>
        <w:t>dalla data in cui è stabilito l</w:t>
      </w:r>
      <w:r w:rsidR="00994044" w:rsidRPr="00BF6938">
        <w:rPr>
          <w:rFonts w:ascii="Palatino Linotype" w:eastAsia="Times New Roman" w:hAnsi="Palatino Linotype" w:cs="Times New Roman"/>
          <w:bCs/>
          <w:iCs/>
          <w:sz w:val="24"/>
          <w:szCs w:val="24"/>
          <w:lang w:eastAsia="it-IT"/>
        </w:rPr>
        <w:t>’</w:t>
      </w:r>
      <w:r w:rsidR="00F25DBA" w:rsidRPr="00BF6938">
        <w:rPr>
          <w:rFonts w:ascii="Palatino Linotype" w:eastAsia="Times New Roman" w:hAnsi="Palatino Linotype" w:cs="Times New Roman"/>
          <w:bCs/>
          <w:iCs/>
          <w:sz w:val="24"/>
          <w:szCs w:val="24"/>
          <w:lang w:eastAsia="it-IT"/>
        </w:rPr>
        <w:t>importo da corrispondere per il periodo di consegna in questione, a seconda di quale delle due date sia successiva</w:t>
      </w:r>
      <w:r w:rsidR="007C098D" w:rsidRPr="00BF6938">
        <w:rPr>
          <w:rFonts w:ascii="Palatino Linotype" w:eastAsia="Times New Roman" w:hAnsi="Palatino Linotype" w:cs="Times New Roman"/>
          <w:bCs/>
          <w:iCs/>
          <w:sz w:val="24"/>
          <w:szCs w:val="24"/>
          <w:lang w:eastAsia="it-IT"/>
        </w:rPr>
        <w:t>;</w:t>
      </w:r>
    </w:p>
    <w:p w14:paraId="2C7B8956" w14:textId="5C1317C1" w:rsidR="007C098D" w:rsidRPr="00BF6938" w:rsidRDefault="007C098D"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 xml:space="preserve">nei contratti di cessione con consegna pattuita su base </w:t>
      </w:r>
      <w:r w:rsidR="00025F2C" w:rsidRPr="00BF6938">
        <w:rPr>
          <w:rFonts w:ascii="Palatino Linotype" w:eastAsia="Times New Roman" w:hAnsi="Palatino Linotype" w:cs="Times New Roman"/>
          <w:bCs/>
          <w:iCs/>
          <w:sz w:val="24"/>
          <w:szCs w:val="24"/>
          <w:lang w:eastAsia="it-IT"/>
        </w:rPr>
        <w:t>non periodica</w:t>
      </w:r>
      <w:r w:rsidRPr="00BF6938">
        <w:rPr>
          <w:rFonts w:ascii="Palatino Linotype" w:eastAsia="Times New Roman" w:hAnsi="Palatino Linotype" w:cs="Times New Roman"/>
          <w:bCs/>
          <w:iCs/>
          <w:sz w:val="24"/>
          <w:szCs w:val="24"/>
          <w:lang w:eastAsia="it-IT"/>
        </w:rPr>
        <w:t xml:space="preserve">: </w:t>
      </w:r>
    </w:p>
    <w:p w14:paraId="2C7B8957" w14:textId="29065F2B" w:rsidR="007C098D" w:rsidRPr="00BF6938" w:rsidRDefault="004D1EFA" w:rsidP="0055236F">
      <w:pPr>
        <w:pStyle w:val="Paragrafoelenco"/>
        <w:numPr>
          <w:ilvl w:val="0"/>
          <w:numId w:val="2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il versamento del corrispettivo, da parte del</w:t>
      </w:r>
      <w:r w:rsidR="007C098D"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 di prodotti agricoli e alimentari deperibili</w:t>
      </w:r>
      <w:r w:rsidRPr="00BF6938">
        <w:rPr>
          <w:rFonts w:ascii="Palatino Linotype" w:eastAsia="Times New Roman" w:hAnsi="Palatino Linotype" w:cs="Times New Roman"/>
          <w:bCs/>
          <w:iCs/>
          <w:sz w:val="24"/>
          <w:szCs w:val="24"/>
          <w:lang w:eastAsia="it-IT"/>
        </w:rPr>
        <w:t xml:space="preserve">, dopo oltre </w:t>
      </w:r>
      <w:r w:rsidR="007C098D" w:rsidRPr="00BF6938">
        <w:rPr>
          <w:rFonts w:ascii="Palatino Linotype" w:eastAsia="Times New Roman" w:hAnsi="Palatino Linotype" w:cs="Times New Roman"/>
          <w:bCs/>
          <w:iCs/>
          <w:sz w:val="24"/>
          <w:szCs w:val="24"/>
          <w:lang w:eastAsia="it-IT"/>
        </w:rPr>
        <w:t xml:space="preserve">trenta giorni dalla data di consegna </w:t>
      </w:r>
      <w:r w:rsidRPr="00BF6938">
        <w:rPr>
          <w:rFonts w:ascii="Palatino Linotype" w:eastAsia="Times New Roman" w:hAnsi="Palatino Linotype" w:cs="Times New Roman"/>
          <w:bCs/>
          <w:iCs/>
          <w:sz w:val="24"/>
          <w:szCs w:val="24"/>
          <w:lang w:eastAsia="it-IT"/>
        </w:rPr>
        <w:t>oppure</w:t>
      </w:r>
      <w:r w:rsidR="007C098D" w:rsidRPr="00BF6938">
        <w:rPr>
          <w:rFonts w:ascii="Palatino Linotype" w:eastAsia="Times New Roman" w:hAnsi="Palatino Linotype" w:cs="Times New Roman"/>
          <w:bCs/>
          <w:iCs/>
          <w:sz w:val="24"/>
          <w:szCs w:val="24"/>
          <w:lang w:eastAsia="it-IT"/>
        </w:rPr>
        <w:t xml:space="preserve"> dopo oltre trenta giorni </w:t>
      </w:r>
      <w:r w:rsidR="00F25DBA" w:rsidRPr="00BF6938">
        <w:rPr>
          <w:rFonts w:ascii="Palatino Linotype" w:eastAsia="Times New Roman" w:hAnsi="Palatino Linotype" w:cs="Times New Roman"/>
          <w:bCs/>
          <w:iCs/>
          <w:sz w:val="24"/>
          <w:szCs w:val="24"/>
          <w:lang w:eastAsia="it-IT"/>
        </w:rPr>
        <w:t>dalla data in cui è stabilito l</w:t>
      </w:r>
      <w:r w:rsidR="00994044" w:rsidRPr="00BF6938">
        <w:rPr>
          <w:rFonts w:ascii="Palatino Linotype" w:eastAsia="Times New Roman" w:hAnsi="Palatino Linotype" w:cs="Times New Roman"/>
          <w:bCs/>
          <w:iCs/>
          <w:sz w:val="24"/>
          <w:szCs w:val="24"/>
          <w:lang w:eastAsia="it-IT"/>
        </w:rPr>
        <w:t>’</w:t>
      </w:r>
      <w:r w:rsidR="00F25DBA" w:rsidRPr="00BF6938">
        <w:rPr>
          <w:rFonts w:ascii="Palatino Linotype" w:eastAsia="Times New Roman" w:hAnsi="Palatino Linotype" w:cs="Times New Roman"/>
          <w:bCs/>
          <w:iCs/>
          <w:sz w:val="24"/>
          <w:szCs w:val="24"/>
          <w:lang w:eastAsia="it-IT"/>
        </w:rPr>
        <w:t>importo da corrispondere, a seconda di quale delle due date sia successiva</w:t>
      </w:r>
      <w:r w:rsidR="007C098D" w:rsidRPr="00BF6938">
        <w:rPr>
          <w:rFonts w:ascii="Palatino Linotype" w:eastAsia="Times New Roman" w:hAnsi="Palatino Linotype" w:cs="Times New Roman"/>
          <w:bCs/>
          <w:iCs/>
          <w:sz w:val="24"/>
          <w:szCs w:val="24"/>
          <w:lang w:eastAsia="it-IT"/>
        </w:rPr>
        <w:t>;</w:t>
      </w:r>
    </w:p>
    <w:p w14:paraId="18160642" w14:textId="502F7012" w:rsidR="006B151C" w:rsidRPr="00BF6938" w:rsidRDefault="006B151C" w:rsidP="006B151C">
      <w:pPr>
        <w:pStyle w:val="Paragrafoelenco"/>
        <w:numPr>
          <w:ilvl w:val="0"/>
          <w:numId w:val="2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lastRenderedPageBreak/>
        <w:t>il versamento del corrispettivo,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 prodotti agricoli e alimentari non deperibili, dopo oltre sessanta giorni dalla data di consegna oppure dopo oltre sessanta giorni dalla data in cui è stabilito 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importo da corrispondere, a seconda di quale delle due date sia successiva;</w:t>
      </w:r>
    </w:p>
    <w:p w14:paraId="2C7B8959" w14:textId="6D43ADFC" w:rsidR="007C098D" w:rsidRPr="00BF6938" w:rsidRDefault="007172A1"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annullamento, da parte del</w:t>
      </w:r>
      <w:r w:rsidR="007C098D"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w:t>
      </w:r>
      <w:r w:rsidRPr="00BF6938">
        <w:rPr>
          <w:rFonts w:ascii="Palatino Linotype" w:eastAsia="Times New Roman" w:hAnsi="Palatino Linotype" w:cs="Times New Roman"/>
          <w:bCs/>
          <w:iCs/>
          <w:sz w:val="24"/>
          <w:szCs w:val="24"/>
          <w:lang w:eastAsia="it-IT"/>
        </w:rPr>
        <w:t xml:space="preserve">, </w:t>
      </w:r>
      <w:r w:rsidR="000B7FFE" w:rsidRPr="00BF6938">
        <w:rPr>
          <w:rFonts w:ascii="Palatino Linotype" w:eastAsia="Times New Roman" w:hAnsi="Palatino Linotype" w:cs="Times New Roman"/>
          <w:bCs/>
          <w:iCs/>
          <w:sz w:val="24"/>
          <w:szCs w:val="24"/>
          <w:lang w:eastAsia="it-IT"/>
        </w:rPr>
        <w:t xml:space="preserve">di </w:t>
      </w:r>
      <w:r w:rsidR="007C098D" w:rsidRPr="00BF6938">
        <w:rPr>
          <w:rFonts w:ascii="Palatino Linotype" w:eastAsia="Times New Roman" w:hAnsi="Palatino Linotype" w:cs="Times New Roman"/>
          <w:bCs/>
          <w:iCs/>
          <w:sz w:val="24"/>
          <w:szCs w:val="24"/>
          <w:lang w:eastAsia="it-IT"/>
        </w:rPr>
        <w:t>ordini di prodotti agricoli e alimentari deperibili</w:t>
      </w:r>
      <w:r w:rsidR="00E0103E" w:rsidRPr="00BF6938">
        <w:rPr>
          <w:rFonts w:ascii="Palatino Linotype" w:eastAsia="Times New Roman" w:hAnsi="Palatino Linotype" w:cs="Times New Roman"/>
          <w:bCs/>
          <w:iCs/>
          <w:sz w:val="24"/>
          <w:szCs w:val="24"/>
          <w:lang w:eastAsia="it-IT"/>
        </w:rPr>
        <w:t xml:space="preserve"> con un preavviso </w:t>
      </w:r>
      <w:r w:rsidR="007C098D" w:rsidRPr="00BF6938">
        <w:rPr>
          <w:rFonts w:ascii="Palatino Linotype" w:eastAsia="Times New Roman" w:hAnsi="Palatino Linotype" w:cs="Times New Roman"/>
          <w:bCs/>
          <w:iCs/>
          <w:sz w:val="24"/>
          <w:szCs w:val="24"/>
          <w:lang w:eastAsia="it-IT"/>
        </w:rPr>
        <w:t>inferiore a 30 giorni</w:t>
      </w:r>
      <w:r w:rsidR="008A2D52"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 </w:t>
      </w:r>
      <w:r w:rsidR="00460A6F" w:rsidRPr="00BF6938">
        <w:rPr>
          <w:rFonts w:ascii="Palatino Linotype" w:eastAsia="Times New Roman" w:hAnsi="Palatino Linotype" w:cs="Times New Roman"/>
          <w:bCs/>
          <w:iCs/>
          <w:sz w:val="24"/>
          <w:szCs w:val="24"/>
          <w:lang w:eastAsia="it-IT"/>
        </w:rPr>
        <w:t xml:space="preserve">Con </w:t>
      </w:r>
      <w:r w:rsidR="002D1B76" w:rsidRPr="00BF6938">
        <w:rPr>
          <w:rFonts w:ascii="Palatino Linotype" w:eastAsia="Times New Roman" w:hAnsi="Palatino Linotype" w:cs="Times New Roman"/>
          <w:bCs/>
          <w:iCs/>
          <w:sz w:val="24"/>
          <w:szCs w:val="24"/>
          <w:lang w:eastAsia="it-IT"/>
        </w:rPr>
        <w:t>regolamento</w:t>
      </w:r>
      <w:r w:rsidR="00E11DEB" w:rsidRPr="00BF6938">
        <w:rPr>
          <w:rFonts w:ascii="Palatino Linotype" w:eastAsia="Times New Roman" w:hAnsi="Palatino Linotype" w:cs="Times New Roman"/>
          <w:bCs/>
          <w:iCs/>
          <w:sz w:val="24"/>
          <w:szCs w:val="24"/>
          <w:lang w:eastAsia="it-IT"/>
        </w:rPr>
        <w:t xml:space="preserve"> del Ministro delle politiche agricole, alimentari e forestali</w:t>
      </w:r>
      <w:r w:rsidR="00EC6E28" w:rsidRPr="00BF6938">
        <w:rPr>
          <w:rFonts w:ascii="Palatino Linotype" w:eastAsia="Times New Roman" w:hAnsi="Palatino Linotype" w:cs="Times New Roman"/>
          <w:bCs/>
          <w:iCs/>
          <w:sz w:val="24"/>
          <w:szCs w:val="24"/>
          <w:lang w:eastAsia="it-IT"/>
        </w:rPr>
        <w:t xml:space="preserve">, da adottare </w:t>
      </w:r>
      <w:r w:rsidR="00C8024C" w:rsidRPr="00BF6938">
        <w:rPr>
          <w:rFonts w:ascii="Palatino Linotype" w:eastAsia="Times New Roman" w:hAnsi="Palatino Linotype" w:cs="Times New Roman"/>
          <w:bCs/>
          <w:iCs/>
          <w:sz w:val="24"/>
          <w:szCs w:val="24"/>
          <w:lang w:eastAsia="it-IT"/>
        </w:rPr>
        <w:t>ai sensi dell</w:t>
      </w:r>
      <w:r w:rsidR="00994044" w:rsidRPr="00BF6938">
        <w:rPr>
          <w:rFonts w:ascii="Palatino Linotype" w:eastAsia="Times New Roman" w:hAnsi="Palatino Linotype" w:cs="Times New Roman"/>
          <w:bCs/>
          <w:iCs/>
          <w:sz w:val="24"/>
          <w:szCs w:val="24"/>
          <w:lang w:eastAsia="it-IT"/>
        </w:rPr>
        <w:t>’</w:t>
      </w:r>
      <w:r w:rsidR="00C8024C" w:rsidRPr="00BF6938">
        <w:rPr>
          <w:rFonts w:ascii="Palatino Linotype" w:eastAsia="Times New Roman" w:hAnsi="Palatino Linotype" w:cs="Times New Roman"/>
          <w:bCs/>
          <w:iCs/>
          <w:sz w:val="24"/>
          <w:szCs w:val="24"/>
          <w:lang w:eastAsia="it-IT"/>
        </w:rPr>
        <w:t xml:space="preserve">articolo 17, comma 3 della legge </w:t>
      </w:r>
      <w:r w:rsidR="007A46C9" w:rsidRPr="00BF6938">
        <w:rPr>
          <w:rFonts w:ascii="Palatino Linotype" w:eastAsia="Times New Roman" w:hAnsi="Palatino Linotype" w:cs="Times New Roman"/>
          <w:bCs/>
          <w:iCs/>
          <w:sz w:val="24"/>
          <w:szCs w:val="24"/>
          <w:lang w:eastAsia="it-IT"/>
        </w:rPr>
        <w:t xml:space="preserve">23 agosto 1988, n. 400 </w:t>
      </w:r>
      <w:r w:rsidR="00EC6E28" w:rsidRPr="00BF6938">
        <w:rPr>
          <w:rFonts w:ascii="Palatino Linotype" w:eastAsia="Times New Roman" w:hAnsi="Palatino Linotype" w:cs="Times New Roman"/>
          <w:bCs/>
          <w:iCs/>
          <w:sz w:val="24"/>
          <w:szCs w:val="24"/>
          <w:lang w:eastAsia="it-IT"/>
        </w:rPr>
        <w:t>entro 90 giorni dall</w:t>
      </w:r>
      <w:r w:rsidR="00994044" w:rsidRPr="00BF6938">
        <w:rPr>
          <w:rFonts w:ascii="Palatino Linotype" w:eastAsia="Times New Roman" w:hAnsi="Palatino Linotype" w:cs="Times New Roman"/>
          <w:bCs/>
          <w:iCs/>
          <w:sz w:val="24"/>
          <w:szCs w:val="24"/>
          <w:lang w:eastAsia="it-IT"/>
        </w:rPr>
        <w:t>’</w:t>
      </w:r>
      <w:r w:rsidR="00EC6E28" w:rsidRPr="00BF6938">
        <w:rPr>
          <w:rFonts w:ascii="Palatino Linotype" w:eastAsia="Times New Roman" w:hAnsi="Palatino Linotype" w:cs="Times New Roman"/>
          <w:bCs/>
          <w:iCs/>
          <w:sz w:val="24"/>
          <w:szCs w:val="24"/>
          <w:lang w:eastAsia="it-IT"/>
        </w:rPr>
        <w:t xml:space="preserve">entrata in vigore del presente decreto, </w:t>
      </w:r>
      <w:r w:rsidR="00637DAC" w:rsidRPr="00BF6938">
        <w:rPr>
          <w:rFonts w:ascii="Palatino Linotype" w:eastAsia="Times New Roman" w:hAnsi="Palatino Linotype" w:cs="Times New Roman"/>
          <w:bCs/>
          <w:iCs/>
          <w:sz w:val="24"/>
          <w:szCs w:val="24"/>
          <w:lang w:eastAsia="it-IT"/>
        </w:rPr>
        <w:t>sono</w:t>
      </w:r>
      <w:r w:rsidR="00EC6E28" w:rsidRPr="00BF6938">
        <w:rPr>
          <w:rFonts w:ascii="Palatino Linotype" w:eastAsia="Times New Roman" w:hAnsi="Palatino Linotype" w:cs="Times New Roman"/>
          <w:bCs/>
          <w:iCs/>
          <w:sz w:val="24"/>
          <w:szCs w:val="24"/>
          <w:lang w:eastAsia="it-IT"/>
        </w:rPr>
        <w:t xml:space="preserve"> individuati i casi particolari nonché i settori</w:t>
      </w:r>
      <w:r w:rsidR="00CC7FD2" w:rsidRPr="00BF6938">
        <w:rPr>
          <w:rFonts w:ascii="Palatino Linotype" w:eastAsia="Times New Roman" w:hAnsi="Palatino Linotype" w:cs="Times New Roman"/>
          <w:bCs/>
          <w:iCs/>
          <w:sz w:val="24"/>
          <w:szCs w:val="24"/>
          <w:lang w:eastAsia="it-IT"/>
        </w:rPr>
        <w:t xml:space="preserve"> nei quali le parti di un contratto di cessione possono stabilire termini di preavviso inferiori a 30 giorni.</w:t>
      </w:r>
    </w:p>
    <w:p w14:paraId="2C7B895A" w14:textId="425AC5B0" w:rsidR="007C098D" w:rsidRPr="00BF6938" w:rsidRDefault="003754A7"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modifica unilaterale,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w:t>
      </w:r>
      <w:r w:rsidR="00093D23" w:rsidRPr="00BF6938">
        <w:rPr>
          <w:rFonts w:ascii="Palatino Linotype" w:eastAsia="Times New Roman" w:hAnsi="Palatino Linotype" w:cs="Times New Roman"/>
          <w:bCs/>
          <w:iCs/>
          <w:sz w:val="24"/>
          <w:szCs w:val="24"/>
          <w:lang w:eastAsia="it-IT"/>
        </w:rPr>
        <w:t xml:space="preserve"> o del fornitore</w:t>
      </w:r>
      <w:r w:rsidRPr="00BF6938">
        <w:rPr>
          <w:rFonts w:ascii="Palatino Linotype" w:eastAsia="Times New Roman" w:hAnsi="Palatino Linotype" w:cs="Times New Roman"/>
          <w:bCs/>
          <w:iCs/>
          <w:sz w:val="24"/>
          <w:szCs w:val="24"/>
          <w:lang w:eastAsia="it-IT"/>
        </w:rPr>
        <w:t>, del</w:t>
      </w:r>
      <w:r w:rsidR="007C098D" w:rsidRPr="00BF6938">
        <w:rPr>
          <w:rFonts w:ascii="Palatino Linotype" w:eastAsia="Times New Roman" w:hAnsi="Palatino Linotype" w:cs="Times New Roman"/>
          <w:bCs/>
          <w:iCs/>
          <w:sz w:val="24"/>
          <w:szCs w:val="24"/>
          <w:lang w:eastAsia="it-IT"/>
        </w:rPr>
        <w:t xml:space="preserve">le condizioni di un contratto di cessione di prodotti agricoli e alimentari relative alla frequenza, al metodo, al luogo, ai tempi o al volume della fornitura o della consegna dei prodotti, alle norme di qualità, ai termini di pagamento o ai prezzi oppure relative alla prestazione di servizi accessori rispetto alla cessione dei prodotti; </w:t>
      </w:r>
    </w:p>
    <w:p w14:paraId="2C7B895B" w14:textId="6353BD6D" w:rsidR="007C098D" w:rsidRPr="00BF6938" w:rsidRDefault="00E6262E"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w:t>
      </w:r>
      <w:r w:rsidR="007C098D" w:rsidRPr="00BF6938">
        <w:rPr>
          <w:rFonts w:ascii="Palatino Linotype" w:eastAsia="Times New Roman" w:hAnsi="Palatino Linotype" w:cs="Times New Roman"/>
          <w:bCs/>
          <w:iCs/>
          <w:sz w:val="24"/>
          <w:szCs w:val="24"/>
          <w:lang w:eastAsia="it-IT"/>
        </w:rPr>
        <w:t xml:space="preserve"> pagamenti che non sono connessi alla vendita dei prodotti agricoli e alimentari; </w:t>
      </w:r>
    </w:p>
    <w:p w14:paraId="2C7B895C" w14:textId="6B154423" w:rsidR="007C098D" w:rsidRPr="00BF6938" w:rsidRDefault="00E77467"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E72337" w:rsidRPr="00BF6938">
        <w:rPr>
          <w:rFonts w:ascii="Palatino Linotype" w:eastAsia="Times New Roman" w:hAnsi="Palatino Linotype" w:cs="Times New Roman"/>
          <w:bCs/>
          <w:iCs/>
          <w:sz w:val="24"/>
          <w:szCs w:val="24"/>
          <w:lang w:eastAsia="it-IT"/>
        </w:rPr>
        <w:t>inserimento</w:t>
      </w:r>
      <w:r w:rsidR="00D15D19" w:rsidRPr="00BF6938">
        <w:rPr>
          <w:rFonts w:ascii="Palatino Linotype" w:eastAsia="Times New Roman" w:hAnsi="Palatino Linotype" w:cs="Times New Roman"/>
          <w:bCs/>
          <w:iCs/>
          <w:sz w:val="24"/>
          <w:szCs w:val="24"/>
          <w:lang w:eastAsia="it-IT"/>
        </w:rPr>
        <w:t>, da parte del</w:t>
      </w:r>
      <w:r w:rsidR="007C098D"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w:t>
      </w:r>
      <w:r w:rsidR="00D15D19" w:rsidRPr="00BF6938">
        <w:rPr>
          <w:rFonts w:ascii="Palatino Linotype" w:eastAsia="Times New Roman" w:hAnsi="Palatino Linotype" w:cs="Times New Roman"/>
          <w:bCs/>
          <w:iCs/>
          <w:sz w:val="24"/>
          <w:szCs w:val="24"/>
          <w:lang w:eastAsia="it-IT"/>
        </w:rPr>
        <w:t xml:space="preserve">, di clausole contrattuali </w:t>
      </w:r>
      <w:r w:rsidR="007C098D" w:rsidRPr="00BF6938">
        <w:rPr>
          <w:rFonts w:ascii="Palatino Linotype" w:eastAsia="Times New Roman" w:hAnsi="Palatino Linotype" w:cs="Times New Roman"/>
          <w:bCs/>
          <w:iCs/>
          <w:sz w:val="24"/>
          <w:szCs w:val="24"/>
          <w:lang w:eastAsia="it-IT"/>
        </w:rPr>
        <w:t xml:space="preserve">che </w:t>
      </w:r>
      <w:r w:rsidR="00D15D19" w:rsidRPr="00BF6938">
        <w:rPr>
          <w:rFonts w:ascii="Palatino Linotype" w:eastAsia="Times New Roman" w:hAnsi="Palatino Linotype" w:cs="Times New Roman"/>
          <w:bCs/>
          <w:iCs/>
          <w:sz w:val="24"/>
          <w:szCs w:val="24"/>
          <w:lang w:eastAsia="it-IT"/>
        </w:rPr>
        <w:t>obblig</w:t>
      </w:r>
      <w:r w:rsidR="00E72337" w:rsidRPr="00BF6938">
        <w:rPr>
          <w:rFonts w:ascii="Palatino Linotype" w:eastAsia="Times New Roman" w:hAnsi="Palatino Linotype" w:cs="Times New Roman"/>
          <w:bCs/>
          <w:iCs/>
          <w:sz w:val="24"/>
          <w:szCs w:val="24"/>
          <w:lang w:eastAsia="it-IT"/>
        </w:rPr>
        <w:t>a</w:t>
      </w:r>
      <w:r w:rsidR="00D15D19" w:rsidRPr="00BF6938">
        <w:rPr>
          <w:rFonts w:ascii="Palatino Linotype" w:eastAsia="Times New Roman" w:hAnsi="Palatino Linotype" w:cs="Times New Roman"/>
          <w:bCs/>
          <w:iCs/>
          <w:sz w:val="24"/>
          <w:szCs w:val="24"/>
          <w:lang w:eastAsia="it-IT"/>
        </w:rPr>
        <w:t xml:space="preserve">no </w:t>
      </w:r>
      <w:r w:rsidR="007C098D" w:rsidRPr="00BF6938">
        <w:rPr>
          <w:rFonts w:ascii="Palatino Linotype" w:eastAsia="Times New Roman" w:hAnsi="Palatino Linotype" w:cs="Times New Roman"/>
          <w:bCs/>
          <w:iCs/>
          <w:sz w:val="24"/>
          <w:szCs w:val="24"/>
          <w:lang w:eastAsia="it-IT"/>
        </w:rPr>
        <w:t xml:space="preserve">il fornitore </w:t>
      </w:r>
      <w:r w:rsidR="00D15D19" w:rsidRPr="00BF6938">
        <w:rPr>
          <w:rFonts w:ascii="Palatino Linotype" w:eastAsia="Times New Roman" w:hAnsi="Palatino Linotype" w:cs="Times New Roman"/>
          <w:bCs/>
          <w:iCs/>
          <w:sz w:val="24"/>
          <w:szCs w:val="24"/>
          <w:lang w:eastAsia="it-IT"/>
        </w:rPr>
        <w:t>a farsi carico dei costi</w:t>
      </w:r>
      <w:r w:rsidR="007C098D" w:rsidRPr="00BF6938">
        <w:rPr>
          <w:rFonts w:ascii="Palatino Linotype" w:eastAsia="Times New Roman" w:hAnsi="Palatino Linotype" w:cs="Times New Roman"/>
          <w:bCs/>
          <w:iCs/>
          <w:sz w:val="24"/>
          <w:szCs w:val="24"/>
          <w:lang w:eastAsia="it-IT"/>
        </w:rPr>
        <w:t xml:space="preserve"> per il deterioramento </w:t>
      </w:r>
      <w:r w:rsidR="00E50B7D" w:rsidRPr="00BF6938">
        <w:rPr>
          <w:rFonts w:ascii="Palatino Linotype" w:eastAsia="Times New Roman" w:hAnsi="Palatino Linotype" w:cs="Times New Roman"/>
          <w:bCs/>
          <w:iCs/>
          <w:sz w:val="24"/>
          <w:szCs w:val="24"/>
          <w:lang w:eastAsia="it-IT"/>
        </w:rPr>
        <w:t>o</w:t>
      </w:r>
      <w:r w:rsidR="007C098D" w:rsidRPr="00BF6938">
        <w:rPr>
          <w:rFonts w:ascii="Palatino Linotype" w:eastAsia="Times New Roman" w:hAnsi="Palatino Linotype" w:cs="Times New Roman"/>
          <w:bCs/>
          <w:iCs/>
          <w:sz w:val="24"/>
          <w:szCs w:val="24"/>
          <w:lang w:eastAsia="it-IT"/>
        </w:rPr>
        <w:t xml:space="preserve"> la perdita di prodotti agricoli e alimentari che si verifichino presso i locali dell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acquirente o </w:t>
      </w:r>
      <w:r w:rsidR="00E72337" w:rsidRPr="00BF6938">
        <w:rPr>
          <w:rFonts w:ascii="Palatino Linotype" w:eastAsia="Times New Roman" w:hAnsi="Palatino Linotype" w:cs="Times New Roman"/>
          <w:bCs/>
          <w:iCs/>
          <w:sz w:val="24"/>
          <w:szCs w:val="24"/>
          <w:lang w:eastAsia="it-IT"/>
        </w:rPr>
        <w:t xml:space="preserve">comunque </w:t>
      </w:r>
      <w:r w:rsidR="007C098D" w:rsidRPr="00BF6938">
        <w:rPr>
          <w:rFonts w:ascii="Palatino Linotype" w:eastAsia="Times New Roman" w:hAnsi="Palatino Linotype" w:cs="Times New Roman"/>
          <w:bCs/>
          <w:iCs/>
          <w:sz w:val="24"/>
          <w:szCs w:val="24"/>
          <w:lang w:eastAsia="it-IT"/>
        </w:rPr>
        <w:t xml:space="preserve">dopo che tali prodotti </w:t>
      </w:r>
      <w:r w:rsidR="00296400" w:rsidRPr="00BF6938">
        <w:rPr>
          <w:rFonts w:ascii="Palatino Linotype" w:eastAsia="Times New Roman" w:hAnsi="Palatino Linotype" w:cs="Times New Roman"/>
          <w:bCs/>
          <w:iCs/>
          <w:sz w:val="24"/>
          <w:szCs w:val="24"/>
          <w:lang w:eastAsia="it-IT"/>
        </w:rPr>
        <w:t>siano stati consegnati</w:t>
      </w:r>
      <w:r w:rsidR="007F0862" w:rsidRPr="00BF6938">
        <w:rPr>
          <w:rFonts w:ascii="Palatino Linotype" w:eastAsia="Times New Roman" w:hAnsi="Palatino Linotype" w:cs="Times New Roman"/>
          <w:bCs/>
          <w:iCs/>
          <w:sz w:val="24"/>
          <w:szCs w:val="24"/>
          <w:lang w:eastAsia="it-IT"/>
        </w:rPr>
        <w:t>, purché tale deterioramento o perdita</w:t>
      </w:r>
      <w:r w:rsidR="00E50B7D" w:rsidRPr="00BF6938">
        <w:rPr>
          <w:rFonts w:ascii="Palatino Linotype" w:eastAsia="Times New Roman" w:hAnsi="Palatino Linotype" w:cs="Times New Roman"/>
          <w:bCs/>
          <w:iCs/>
          <w:sz w:val="24"/>
          <w:szCs w:val="24"/>
          <w:lang w:eastAsia="it-IT"/>
        </w:rPr>
        <w:t xml:space="preserve"> non siano stati causati da negligenza o colpa del fornitore</w:t>
      </w:r>
      <w:r w:rsidR="007C098D" w:rsidRPr="00BF6938">
        <w:rPr>
          <w:rFonts w:ascii="Palatino Linotype" w:eastAsia="Times New Roman" w:hAnsi="Palatino Linotype" w:cs="Times New Roman"/>
          <w:bCs/>
          <w:iCs/>
          <w:sz w:val="24"/>
          <w:szCs w:val="24"/>
          <w:lang w:eastAsia="it-IT"/>
        </w:rPr>
        <w:t xml:space="preserve">; </w:t>
      </w:r>
    </w:p>
    <w:p w14:paraId="2C7B895D" w14:textId="2AE57930" w:rsidR="007C098D" w:rsidRPr="00BF6938" w:rsidRDefault="005D514A"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il rifiuto, da parte del</w:t>
      </w:r>
      <w:r w:rsidR="007C098D"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w:t>
      </w:r>
      <w:r w:rsidR="00093D23" w:rsidRPr="00BF6938">
        <w:rPr>
          <w:rFonts w:ascii="Palatino Linotype" w:eastAsia="Times New Roman" w:hAnsi="Palatino Linotype" w:cs="Times New Roman"/>
          <w:bCs/>
          <w:iCs/>
          <w:sz w:val="24"/>
          <w:szCs w:val="24"/>
          <w:lang w:eastAsia="it-IT"/>
        </w:rPr>
        <w:t xml:space="preserve"> o del fornitore</w:t>
      </w:r>
      <w:r w:rsidRPr="00BF6938">
        <w:rPr>
          <w:rFonts w:ascii="Palatino Linotype" w:eastAsia="Times New Roman" w:hAnsi="Palatino Linotype" w:cs="Times New Roman"/>
          <w:bCs/>
          <w:iCs/>
          <w:sz w:val="24"/>
          <w:szCs w:val="24"/>
          <w:lang w:eastAsia="it-IT"/>
        </w:rPr>
        <w:t xml:space="preserve">, </w:t>
      </w:r>
      <w:r w:rsidR="007C098D" w:rsidRPr="00BF6938">
        <w:rPr>
          <w:rFonts w:ascii="Palatino Linotype" w:eastAsia="Times New Roman" w:hAnsi="Palatino Linotype" w:cs="Times New Roman"/>
          <w:bCs/>
          <w:iCs/>
          <w:sz w:val="24"/>
          <w:szCs w:val="24"/>
          <w:lang w:eastAsia="it-IT"/>
        </w:rPr>
        <w:t>di confermare per iscritto le condizioni di un contratto di cessione in essere tra 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acquirente medesimo ed il fornitore per il quale quest</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ultimo abbia richiesto una conferma scritta, salvo che il contratto di cessione riguardi prodotti che devono essere consegnati da un socio alla propria organizzazione di produttori o ad una cooperativa della quale sia socio e sempreché lo statuto o la disciplina interna di tali enti contengano disposizioni aventi effetti analoghi alle disposizioni di un contratto di cessione di cui al presente decreto; </w:t>
      </w:r>
    </w:p>
    <w:p w14:paraId="2C7B895E" w14:textId="3DA11EBF" w:rsidR="007C098D" w:rsidRPr="00887E34" w:rsidRDefault="005D514A"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acquisizione, 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utilizz</w:t>
      </w:r>
      <w:r w:rsidRPr="00BF6938">
        <w:rPr>
          <w:rFonts w:ascii="Palatino Linotype" w:eastAsia="Times New Roman" w:hAnsi="Palatino Linotype" w:cs="Times New Roman"/>
          <w:bCs/>
          <w:iCs/>
          <w:sz w:val="24"/>
          <w:szCs w:val="24"/>
          <w:lang w:eastAsia="it-IT"/>
        </w:rPr>
        <w:t>o o la divulgazione illecita,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w:t>
      </w:r>
      <w:r w:rsidR="00AE5665" w:rsidRPr="00BF6938">
        <w:rPr>
          <w:rFonts w:ascii="Palatino Linotype" w:eastAsia="Times New Roman" w:hAnsi="Palatino Linotype" w:cs="Times New Roman"/>
          <w:bCs/>
          <w:iCs/>
          <w:sz w:val="24"/>
          <w:szCs w:val="24"/>
          <w:lang w:eastAsia="it-IT"/>
        </w:rPr>
        <w:t xml:space="preserve"> </w:t>
      </w:r>
      <w:r w:rsidR="008954E4" w:rsidRPr="00BF6938">
        <w:rPr>
          <w:rFonts w:ascii="Palatino Linotype" w:eastAsia="Times New Roman" w:hAnsi="Palatino Linotype" w:cs="Times New Roman"/>
          <w:bCs/>
          <w:iCs/>
          <w:sz w:val="24"/>
          <w:szCs w:val="24"/>
          <w:lang w:eastAsia="it-IT"/>
        </w:rPr>
        <w:t>o</w:t>
      </w:r>
      <w:r w:rsidR="00AE5665" w:rsidRPr="00BF6938">
        <w:rPr>
          <w:rFonts w:ascii="Palatino Linotype" w:eastAsia="Times New Roman" w:hAnsi="Palatino Linotype" w:cs="Times New Roman"/>
          <w:bCs/>
          <w:iCs/>
          <w:sz w:val="24"/>
          <w:szCs w:val="24"/>
          <w:lang w:eastAsia="it-IT"/>
        </w:rPr>
        <w:t xml:space="preserve"> da parte di soggetti facenti parte della medesima </w:t>
      </w:r>
      <w:r w:rsidR="00C7453C" w:rsidRPr="00BF6938">
        <w:rPr>
          <w:rFonts w:ascii="Palatino Linotype" w:eastAsia="Times New Roman" w:hAnsi="Palatino Linotype" w:cs="Times New Roman"/>
          <w:bCs/>
          <w:iCs/>
          <w:sz w:val="24"/>
          <w:szCs w:val="24"/>
          <w:lang w:eastAsia="it-IT"/>
        </w:rPr>
        <w:t>c</w:t>
      </w:r>
      <w:r w:rsidR="00AE5665" w:rsidRPr="00BF6938">
        <w:rPr>
          <w:rFonts w:ascii="Palatino Linotype" w:eastAsia="Times New Roman" w:hAnsi="Palatino Linotype" w:cs="Times New Roman"/>
          <w:bCs/>
          <w:iCs/>
          <w:sz w:val="24"/>
          <w:szCs w:val="24"/>
          <w:lang w:eastAsia="it-IT"/>
        </w:rPr>
        <w:t xml:space="preserve">entrale o del medesimo gruppo </w:t>
      </w:r>
      <w:r w:rsidR="00AE5665" w:rsidRPr="00887E34">
        <w:rPr>
          <w:rFonts w:ascii="Palatino Linotype" w:eastAsia="Times New Roman" w:hAnsi="Palatino Linotype" w:cs="Times New Roman"/>
          <w:bCs/>
          <w:iCs/>
          <w:sz w:val="24"/>
          <w:szCs w:val="24"/>
          <w:lang w:eastAsia="it-IT"/>
        </w:rPr>
        <w:t>d</w:t>
      </w:r>
      <w:r w:rsidR="00994044" w:rsidRPr="00887E34">
        <w:rPr>
          <w:rFonts w:ascii="Palatino Linotype" w:eastAsia="Times New Roman" w:hAnsi="Palatino Linotype" w:cs="Times New Roman"/>
          <w:bCs/>
          <w:iCs/>
          <w:sz w:val="24"/>
          <w:szCs w:val="24"/>
          <w:lang w:eastAsia="it-IT"/>
        </w:rPr>
        <w:t>’</w:t>
      </w:r>
      <w:r w:rsidR="00AE5665" w:rsidRPr="00887E34">
        <w:rPr>
          <w:rFonts w:ascii="Palatino Linotype" w:eastAsia="Times New Roman" w:hAnsi="Palatino Linotype" w:cs="Times New Roman"/>
          <w:bCs/>
          <w:iCs/>
          <w:sz w:val="24"/>
          <w:szCs w:val="24"/>
          <w:lang w:eastAsia="it-IT"/>
        </w:rPr>
        <w:t>acquisto dell</w:t>
      </w:r>
      <w:r w:rsidR="00994044" w:rsidRPr="00887E34">
        <w:rPr>
          <w:rFonts w:ascii="Palatino Linotype" w:eastAsia="Times New Roman" w:hAnsi="Palatino Linotype" w:cs="Times New Roman"/>
          <w:bCs/>
          <w:iCs/>
          <w:sz w:val="24"/>
          <w:szCs w:val="24"/>
          <w:lang w:eastAsia="it-IT"/>
        </w:rPr>
        <w:t>’</w:t>
      </w:r>
      <w:r w:rsidR="00AE5665" w:rsidRPr="00887E34">
        <w:rPr>
          <w:rFonts w:ascii="Palatino Linotype" w:eastAsia="Times New Roman" w:hAnsi="Palatino Linotype" w:cs="Times New Roman"/>
          <w:bCs/>
          <w:iCs/>
          <w:sz w:val="24"/>
          <w:szCs w:val="24"/>
          <w:lang w:eastAsia="it-IT"/>
        </w:rPr>
        <w:t>acquirente</w:t>
      </w:r>
      <w:r w:rsidRPr="00887E34">
        <w:rPr>
          <w:rFonts w:ascii="Palatino Linotype" w:eastAsia="Times New Roman" w:hAnsi="Palatino Linotype" w:cs="Times New Roman"/>
          <w:bCs/>
          <w:iCs/>
          <w:sz w:val="24"/>
          <w:szCs w:val="24"/>
          <w:lang w:eastAsia="it-IT"/>
        </w:rPr>
        <w:t>, di</w:t>
      </w:r>
      <w:r w:rsidR="007C098D" w:rsidRPr="00887E34">
        <w:rPr>
          <w:rFonts w:ascii="Palatino Linotype" w:eastAsia="Times New Roman" w:hAnsi="Palatino Linotype" w:cs="Times New Roman"/>
          <w:bCs/>
          <w:iCs/>
          <w:sz w:val="24"/>
          <w:szCs w:val="24"/>
          <w:lang w:eastAsia="it-IT"/>
        </w:rPr>
        <w:t xml:space="preserve"> segreti commerciali del fornitore</w:t>
      </w:r>
      <w:r w:rsidR="00C7453C" w:rsidRPr="00887E34">
        <w:rPr>
          <w:rFonts w:ascii="Palatino Linotype" w:eastAsia="Times New Roman" w:hAnsi="Palatino Linotype" w:cs="Times New Roman"/>
          <w:bCs/>
          <w:iCs/>
          <w:sz w:val="24"/>
          <w:szCs w:val="24"/>
          <w:lang w:eastAsia="it-IT"/>
        </w:rPr>
        <w:t>,</w:t>
      </w:r>
      <w:r w:rsidR="007C098D" w:rsidRPr="00887E34">
        <w:rPr>
          <w:rFonts w:ascii="Palatino Linotype" w:eastAsia="Times New Roman" w:hAnsi="Palatino Linotype" w:cs="Times New Roman"/>
          <w:bCs/>
          <w:iCs/>
          <w:sz w:val="24"/>
          <w:szCs w:val="24"/>
          <w:lang w:eastAsia="it-IT"/>
        </w:rPr>
        <w:t xml:space="preserve"> ai sensi del decreto legislativo 11 maggio 2018, n. 63 di attuazione della </w:t>
      </w:r>
      <w:r w:rsidR="005D2B91" w:rsidRPr="00887E34">
        <w:rPr>
          <w:rFonts w:ascii="Palatino Linotype" w:eastAsia="Times New Roman" w:hAnsi="Palatino Linotype" w:cs="Times New Roman"/>
          <w:bCs/>
          <w:iCs/>
          <w:sz w:val="24"/>
          <w:szCs w:val="24"/>
          <w:lang w:eastAsia="it-IT"/>
        </w:rPr>
        <w:t>d</w:t>
      </w:r>
      <w:r w:rsidR="007C098D" w:rsidRPr="00887E34">
        <w:rPr>
          <w:rFonts w:ascii="Palatino Linotype" w:eastAsia="Times New Roman" w:hAnsi="Palatino Linotype" w:cs="Times New Roman"/>
          <w:bCs/>
          <w:iCs/>
          <w:sz w:val="24"/>
          <w:szCs w:val="24"/>
          <w:lang w:eastAsia="it-IT"/>
        </w:rPr>
        <w:t xml:space="preserve">irettiva (UE) 2016/943 del </w:t>
      </w:r>
      <w:r w:rsidR="005D2B91" w:rsidRPr="00887E34">
        <w:rPr>
          <w:rFonts w:ascii="Palatino Linotype" w:eastAsia="Times New Roman" w:hAnsi="Palatino Linotype" w:cs="Times New Roman"/>
          <w:bCs/>
          <w:iCs/>
          <w:sz w:val="24"/>
          <w:szCs w:val="24"/>
          <w:lang w:eastAsia="it-IT"/>
        </w:rPr>
        <w:t>P</w:t>
      </w:r>
      <w:r w:rsidR="007C098D" w:rsidRPr="00887E34">
        <w:rPr>
          <w:rFonts w:ascii="Palatino Linotype" w:eastAsia="Times New Roman" w:hAnsi="Palatino Linotype" w:cs="Times New Roman"/>
          <w:bCs/>
          <w:iCs/>
          <w:sz w:val="24"/>
          <w:szCs w:val="24"/>
          <w:lang w:eastAsia="it-IT"/>
        </w:rPr>
        <w:t>arlamento europeo e del Consiglio dell</w:t>
      </w:r>
      <w:r w:rsidR="00994044" w:rsidRPr="00887E34">
        <w:rPr>
          <w:rFonts w:ascii="Palatino Linotype" w:eastAsia="Times New Roman" w:hAnsi="Palatino Linotype" w:cs="Times New Roman"/>
          <w:bCs/>
          <w:iCs/>
          <w:sz w:val="24"/>
          <w:szCs w:val="24"/>
          <w:lang w:eastAsia="it-IT"/>
        </w:rPr>
        <w:t>’</w:t>
      </w:r>
      <w:r w:rsidR="007C098D" w:rsidRPr="00887E34">
        <w:rPr>
          <w:rFonts w:ascii="Palatino Linotype" w:eastAsia="Times New Roman" w:hAnsi="Palatino Linotype" w:cs="Times New Roman"/>
          <w:bCs/>
          <w:iCs/>
          <w:sz w:val="24"/>
          <w:szCs w:val="24"/>
          <w:lang w:eastAsia="it-IT"/>
        </w:rPr>
        <w:t>8 giugno 2016</w:t>
      </w:r>
      <w:r w:rsidR="00C7453C" w:rsidRPr="00887E34">
        <w:rPr>
          <w:rFonts w:ascii="Palatino Linotype" w:eastAsia="Times New Roman" w:hAnsi="Palatino Linotype" w:cs="Times New Roman"/>
          <w:bCs/>
          <w:iCs/>
          <w:sz w:val="24"/>
          <w:szCs w:val="24"/>
          <w:lang w:eastAsia="it-IT"/>
        </w:rPr>
        <w:t>, o qualsiasi altra informazione commerciale sensibile del fornitore</w:t>
      </w:r>
      <w:r w:rsidR="007C098D" w:rsidRPr="00887E34">
        <w:rPr>
          <w:rFonts w:ascii="Palatino Linotype" w:eastAsia="Times New Roman" w:hAnsi="Palatino Linotype" w:cs="Times New Roman"/>
          <w:bCs/>
          <w:iCs/>
          <w:sz w:val="24"/>
          <w:szCs w:val="24"/>
          <w:lang w:eastAsia="it-IT"/>
        </w:rPr>
        <w:t>;</w:t>
      </w:r>
    </w:p>
    <w:p w14:paraId="2C7B895F" w14:textId="1D43045F" w:rsidR="007C098D" w:rsidRPr="00BF6938" w:rsidRDefault="005D514A" w:rsidP="0055236F">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887E34">
        <w:rPr>
          <w:rFonts w:ascii="Palatino Linotype" w:eastAsia="Times New Roman" w:hAnsi="Palatino Linotype" w:cs="Times New Roman"/>
          <w:bCs/>
          <w:iCs/>
          <w:sz w:val="24"/>
          <w:szCs w:val="24"/>
          <w:lang w:eastAsia="it-IT"/>
        </w:rPr>
        <w:t>la</w:t>
      </w:r>
      <w:r w:rsidR="007C098D" w:rsidRPr="00887E34">
        <w:rPr>
          <w:rFonts w:ascii="Palatino Linotype" w:eastAsia="Times New Roman" w:hAnsi="Palatino Linotype" w:cs="Times New Roman"/>
          <w:bCs/>
          <w:iCs/>
          <w:sz w:val="24"/>
          <w:szCs w:val="24"/>
          <w:lang w:eastAsia="it-IT"/>
        </w:rPr>
        <w:t xml:space="preserve"> minaccia di mettere in</w:t>
      </w:r>
      <w:r w:rsidR="007C098D" w:rsidRPr="00BF6938">
        <w:rPr>
          <w:rFonts w:ascii="Palatino Linotype" w:eastAsia="Times New Roman" w:hAnsi="Palatino Linotype" w:cs="Times New Roman"/>
          <w:bCs/>
          <w:iCs/>
          <w:sz w:val="24"/>
          <w:szCs w:val="24"/>
          <w:lang w:eastAsia="it-IT"/>
        </w:rPr>
        <w:t xml:space="preserve"> atto o </w:t>
      </w:r>
      <w:r w:rsidRPr="00BF6938">
        <w:rPr>
          <w:rFonts w:ascii="Palatino Linotype" w:eastAsia="Times New Roman" w:hAnsi="Palatino Linotype" w:cs="Times New Roman"/>
          <w:bCs/>
          <w:iCs/>
          <w:sz w:val="24"/>
          <w:szCs w:val="24"/>
          <w:lang w:eastAsia="it-IT"/>
        </w:rPr>
        <w:t>la messa</w:t>
      </w:r>
      <w:r w:rsidR="007C098D" w:rsidRPr="00BF6938">
        <w:rPr>
          <w:rFonts w:ascii="Palatino Linotype" w:eastAsia="Times New Roman" w:hAnsi="Palatino Linotype" w:cs="Times New Roman"/>
          <w:bCs/>
          <w:iCs/>
          <w:sz w:val="24"/>
          <w:szCs w:val="24"/>
          <w:lang w:eastAsia="it-IT"/>
        </w:rPr>
        <w:t xml:space="preserve"> in atto,</w:t>
      </w:r>
      <w:r w:rsidRPr="00BF6938">
        <w:rPr>
          <w:rFonts w:ascii="Palatino Linotype" w:eastAsia="Times New Roman" w:hAnsi="Palatino Linotype" w:cs="Times New Roman"/>
          <w:bCs/>
          <w:iCs/>
          <w:sz w:val="24"/>
          <w:szCs w:val="24"/>
          <w:lang w:eastAsia="it-IT"/>
        </w:rPr>
        <w:t xml:space="preserv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w:t>
      </w:r>
      <w:r w:rsidR="007C098D" w:rsidRPr="00BF6938">
        <w:rPr>
          <w:rFonts w:ascii="Palatino Linotype" w:eastAsia="Times New Roman" w:hAnsi="Palatino Linotype" w:cs="Times New Roman"/>
          <w:bCs/>
          <w:iCs/>
          <w:sz w:val="24"/>
          <w:szCs w:val="24"/>
          <w:lang w:eastAsia="it-IT"/>
        </w:rPr>
        <w:t xml:space="preserve"> ritorsioni commerciali nei confronti del fornitore quando quest</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ultimo esercita i diritti contrattuali e legali di cui gode, anche qualora consistano nella presentazione di una denuncia all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Autorità di contrasto, come individuata ai sensi del presente decreto, o nella cooperazione con essa nell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ambito di un</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indagine; </w:t>
      </w:r>
    </w:p>
    <w:p w14:paraId="2C7B8960" w14:textId="1D5D198D" w:rsidR="007C098D" w:rsidRPr="00BF6938" w:rsidRDefault="008546DA" w:rsidP="4F2EAE7A">
      <w:pPr>
        <w:pStyle w:val="Paragrafoelenco"/>
        <w:numPr>
          <w:ilvl w:val="0"/>
          <w:numId w:val="8"/>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la richiesta al fornitore, da parte del</w:t>
      </w:r>
      <w:r w:rsidR="007C098D"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acquirente</w:t>
      </w:r>
      <w:r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 xml:space="preserve"> </w:t>
      </w:r>
      <w:r w:rsidRPr="4F2EAE7A">
        <w:rPr>
          <w:rFonts w:ascii="Palatino Linotype" w:eastAsia="Times New Roman" w:hAnsi="Palatino Linotype" w:cs="Times New Roman"/>
          <w:sz w:val="24"/>
          <w:szCs w:val="24"/>
          <w:lang w:eastAsia="it-IT"/>
        </w:rPr>
        <w:t>del risarcimento</w:t>
      </w:r>
      <w:r w:rsidR="007C098D" w:rsidRPr="4F2EAE7A">
        <w:rPr>
          <w:rFonts w:ascii="Palatino Linotype" w:eastAsia="Times New Roman" w:hAnsi="Palatino Linotype" w:cs="Times New Roman"/>
          <w:sz w:val="24"/>
          <w:szCs w:val="24"/>
          <w:lang w:eastAsia="it-IT"/>
        </w:rPr>
        <w:t xml:space="preserve"> del costo sostenuto per esaminare i reclami dei clienti relativi alla vendita dei prodotti del fornitore, benché non risultino negligenze o colpe da parte di quest</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ultimo</w:t>
      </w:r>
      <w:r w:rsidR="38FA18CE" w:rsidRPr="4F2EAE7A">
        <w:rPr>
          <w:rFonts w:ascii="Palatino Linotype" w:eastAsia="Times New Roman" w:hAnsi="Palatino Linotype" w:cs="Times New Roman"/>
          <w:sz w:val="24"/>
          <w:szCs w:val="24"/>
          <w:lang w:eastAsia="it-IT"/>
        </w:rPr>
        <w:t>.</w:t>
      </w:r>
    </w:p>
    <w:p w14:paraId="2C7B8964" w14:textId="75F5E293" w:rsidR="007C098D" w:rsidRPr="00BF6938" w:rsidRDefault="00D266B6" w:rsidP="4F2EAE7A">
      <w:pPr>
        <w:pStyle w:val="Paragrafoelenco"/>
        <w:numPr>
          <w:ilvl w:val="0"/>
          <w:numId w:val="7"/>
        </w:numPr>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Fermo restando il diritto del fornitore di avvalersi dei rimedi previsti in caso di ritardo nei pagamenti ai sensi del decreto legislativo</w:t>
      </w:r>
      <w:r w:rsidR="006B6B25" w:rsidRPr="4F2EAE7A">
        <w:rPr>
          <w:rFonts w:ascii="Palatino Linotype" w:eastAsia="Times New Roman" w:hAnsi="Palatino Linotype" w:cs="Times New Roman"/>
          <w:sz w:val="24"/>
          <w:szCs w:val="24"/>
          <w:lang w:eastAsia="it-IT"/>
        </w:rPr>
        <w:t xml:space="preserve"> </w:t>
      </w:r>
      <w:r w:rsidR="00C20EB8" w:rsidRPr="4F2EAE7A">
        <w:rPr>
          <w:rFonts w:ascii="Palatino Linotype" w:eastAsia="Times New Roman" w:hAnsi="Palatino Linotype" w:cs="Times New Roman"/>
          <w:sz w:val="24"/>
          <w:szCs w:val="24"/>
          <w:lang w:eastAsia="it-IT"/>
        </w:rPr>
        <w:t>9 ottobre 2002, n. 231</w:t>
      </w:r>
      <w:r w:rsidRPr="4F2EAE7A">
        <w:rPr>
          <w:rFonts w:ascii="Palatino Linotype" w:eastAsia="Times New Roman" w:hAnsi="Palatino Linotype" w:cs="Times New Roman"/>
          <w:sz w:val="24"/>
          <w:szCs w:val="24"/>
          <w:lang w:eastAsia="it-IT"/>
        </w:rPr>
        <w:t>, i</w:t>
      </w:r>
      <w:r w:rsidR="00E661A3" w:rsidRPr="4F2EAE7A">
        <w:rPr>
          <w:rFonts w:ascii="Palatino Linotype" w:eastAsia="Times New Roman" w:hAnsi="Palatino Linotype" w:cs="Times New Roman"/>
          <w:sz w:val="24"/>
          <w:szCs w:val="24"/>
          <w:lang w:eastAsia="it-IT"/>
        </w:rPr>
        <w:t>n caso di</w:t>
      </w:r>
      <w:r w:rsidR="00280674" w:rsidRPr="4F2EAE7A">
        <w:rPr>
          <w:rFonts w:ascii="Palatino Linotype" w:eastAsia="Times New Roman" w:hAnsi="Palatino Linotype" w:cs="Times New Roman"/>
          <w:sz w:val="24"/>
          <w:szCs w:val="24"/>
          <w:lang w:eastAsia="it-IT"/>
        </w:rPr>
        <w:t xml:space="preserve"> mancato rispetto dei termini</w:t>
      </w:r>
      <w:r w:rsidR="00E661A3" w:rsidRPr="4F2EAE7A">
        <w:rPr>
          <w:rFonts w:ascii="Palatino Linotype" w:eastAsia="Times New Roman" w:hAnsi="Palatino Linotype" w:cs="Times New Roman"/>
          <w:sz w:val="24"/>
          <w:szCs w:val="24"/>
          <w:lang w:eastAsia="it-IT"/>
        </w:rPr>
        <w:t xml:space="preserve"> di pagamento di cui al comma 1, lett</w:t>
      </w:r>
      <w:r w:rsidR="005D2B91" w:rsidRPr="4F2EAE7A">
        <w:rPr>
          <w:rFonts w:ascii="Palatino Linotype" w:eastAsia="Times New Roman" w:hAnsi="Palatino Linotype" w:cs="Times New Roman"/>
          <w:sz w:val="24"/>
          <w:szCs w:val="24"/>
          <w:lang w:eastAsia="it-IT"/>
        </w:rPr>
        <w:t>ere</w:t>
      </w:r>
      <w:r w:rsidR="00E661A3" w:rsidRPr="4F2EAE7A">
        <w:rPr>
          <w:rFonts w:ascii="Palatino Linotype" w:eastAsia="Times New Roman" w:hAnsi="Palatino Linotype" w:cs="Times New Roman"/>
          <w:sz w:val="24"/>
          <w:szCs w:val="24"/>
          <w:lang w:eastAsia="it-IT"/>
        </w:rPr>
        <w:t xml:space="preserve"> a) e b), </w:t>
      </w:r>
      <w:r w:rsidR="00280674" w:rsidRPr="4F2EAE7A">
        <w:rPr>
          <w:rFonts w:ascii="Palatino Linotype" w:eastAsia="Times New Roman" w:hAnsi="Palatino Linotype" w:cs="Times New Roman"/>
          <w:sz w:val="24"/>
          <w:szCs w:val="24"/>
          <w:lang w:eastAsia="it-IT"/>
        </w:rPr>
        <w:t xml:space="preserve">sono dovuti al creditore gli interessi legali di mora che decorrono automaticamente dal giorno successivo alla scadenza del termine. In questi casi il saggio degli </w:t>
      </w:r>
      <w:r w:rsidR="00E661A3" w:rsidRPr="4F2EAE7A">
        <w:rPr>
          <w:rFonts w:ascii="Palatino Linotype" w:eastAsia="Times New Roman" w:hAnsi="Palatino Linotype" w:cs="Times New Roman"/>
          <w:sz w:val="24"/>
          <w:szCs w:val="24"/>
          <w:lang w:eastAsia="it-IT"/>
        </w:rPr>
        <w:t>i</w:t>
      </w:r>
      <w:r w:rsidR="00280674" w:rsidRPr="4F2EAE7A">
        <w:rPr>
          <w:rFonts w:ascii="Palatino Linotype" w:eastAsia="Times New Roman" w:hAnsi="Palatino Linotype" w:cs="Times New Roman"/>
          <w:sz w:val="24"/>
          <w:szCs w:val="24"/>
          <w:lang w:eastAsia="it-IT"/>
        </w:rPr>
        <w:t>nteressi è maggiorato di ulteriori quattro punti percentuali ed è inderogabile. Per i contratti di cui al comma 1</w:t>
      </w:r>
      <w:r w:rsidR="00E661A3" w:rsidRPr="4F2EAE7A">
        <w:rPr>
          <w:rFonts w:ascii="Palatino Linotype" w:eastAsia="Times New Roman" w:hAnsi="Palatino Linotype" w:cs="Times New Roman"/>
          <w:sz w:val="24"/>
          <w:szCs w:val="24"/>
          <w:lang w:eastAsia="it-IT"/>
        </w:rPr>
        <w:t>, lett</w:t>
      </w:r>
      <w:r w:rsidR="005D2B91" w:rsidRPr="4F2EAE7A">
        <w:rPr>
          <w:rFonts w:ascii="Palatino Linotype" w:eastAsia="Times New Roman" w:hAnsi="Palatino Linotype" w:cs="Times New Roman"/>
          <w:sz w:val="24"/>
          <w:szCs w:val="24"/>
          <w:lang w:eastAsia="it-IT"/>
        </w:rPr>
        <w:t>ere</w:t>
      </w:r>
      <w:r w:rsidR="00E661A3" w:rsidRPr="4F2EAE7A">
        <w:rPr>
          <w:rFonts w:ascii="Palatino Linotype" w:eastAsia="Times New Roman" w:hAnsi="Palatino Linotype" w:cs="Times New Roman"/>
          <w:sz w:val="24"/>
          <w:szCs w:val="24"/>
          <w:lang w:eastAsia="it-IT"/>
        </w:rPr>
        <w:t xml:space="preserve"> a) e b)</w:t>
      </w:r>
      <w:r w:rsidR="722334C0" w:rsidRPr="4F2EAE7A">
        <w:rPr>
          <w:rFonts w:ascii="Palatino Linotype" w:eastAsia="Times New Roman" w:hAnsi="Palatino Linotype" w:cs="Times New Roman"/>
          <w:sz w:val="24"/>
          <w:szCs w:val="24"/>
          <w:lang w:eastAsia="it-IT"/>
        </w:rPr>
        <w:t>,</w:t>
      </w:r>
      <w:r w:rsidR="00280674" w:rsidRPr="4F2EAE7A">
        <w:rPr>
          <w:rFonts w:ascii="Palatino Linotype" w:eastAsia="Times New Roman" w:hAnsi="Palatino Linotype" w:cs="Times New Roman"/>
          <w:sz w:val="24"/>
          <w:szCs w:val="24"/>
          <w:lang w:eastAsia="it-IT"/>
        </w:rPr>
        <w:t xml:space="preserve"> in cui il debitore è una pubblica amministrazione del settore scolastico e sanitario</w:t>
      </w:r>
      <w:r w:rsidR="00E661A3" w:rsidRPr="4F2EAE7A">
        <w:rPr>
          <w:rFonts w:ascii="Palatino Linotype" w:eastAsia="Times New Roman" w:hAnsi="Palatino Linotype" w:cs="Times New Roman"/>
          <w:sz w:val="24"/>
          <w:szCs w:val="24"/>
          <w:lang w:eastAsia="it-IT"/>
        </w:rPr>
        <w:t>,</w:t>
      </w:r>
      <w:r w:rsidR="00280674" w:rsidRPr="4F2EAE7A">
        <w:rPr>
          <w:rFonts w:ascii="Palatino Linotype" w:eastAsia="Times New Roman" w:hAnsi="Palatino Linotype" w:cs="Times New Roman"/>
          <w:sz w:val="24"/>
          <w:szCs w:val="24"/>
          <w:lang w:eastAsia="it-IT"/>
        </w:rPr>
        <w:t xml:space="preserve"> è fatto salvo quanto previsto dall</w:t>
      </w:r>
      <w:r w:rsidR="00994044" w:rsidRPr="4F2EAE7A">
        <w:rPr>
          <w:rFonts w:ascii="Palatino Linotype" w:eastAsia="Times New Roman" w:hAnsi="Palatino Linotype" w:cs="Times New Roman"/>
          <w:sz w:val="24"/>
          <w:szCs w:val="24"/>
          <w:lang w:eastAsia="it-IT"/>
        </w:rPr>
        <w:t>’</w:t>
      </w:r>
      <w:r w:rsidR="00280674" w:rsidRPr="4F2EAE7A">
        <w:rPr>
          <w:rFonts w:ascii="Palatino Linotype" w:eastAsia="Times New Roman" w:hAnsi="Palatino Linotype" w:cs="Times New Roman"/>
          <w:sz w:val="24"/>
          <w:szCs w:val="24"/>
          <w:lang w:eastAsia="it-IT"/>
        </w:rPr>
        <w:t>articolo 4, comma 4, del decreto legislativo n. 231</w:t>
      </w:r>
      <w:r w:rsidR="00C20EB8" w:rsidRPr="4F2EAE7A">
        <w:rPr>
          <w:rFonts w:ascii="Palatino Linotype" w:eastAsia="Times New Roman" w:hAnsi="Palatino Linotype" w:cs="Times New Roman"/>
          <w:sz w:val="24"/>
          <w:szCs w:val="24"/>
          <w:lang w:eastAsia="it-IT"/>
        </w:rPr>
        <w:t xml:space="preserve"> del 2002</w:t>
      </w:r>
      <w:r w:rsidR="0028067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 xml:space="preserve"> </w:t>
      </w:r>
    </w:p>
    <w:p w14:paraId="2C7B8965" w14:textId="0B620C76" w:rsidR="007C098D" w:rsidRPr="00BF6938" w:rsidRDefault="007C098D" w:rsidP="4F2EAE7A">
      <w:pPr>
        <w:pStyle w:val="Paragrafoelenco"/>
        <w:numPr>
          <w:ilvl w:val="0"/>
          <w:numId w:val="7"/>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Il divieto di cui al </w:t>
      </w:r>
      <w:r w:rsidR="007D5EBB" w:rsidRPr="4F2EAE7A">
        <w:rPr>
          <w:rFonts w:ascii="Palatino Linotype" w:eastAsia="Times New Roman" w:hAnsi="Palatino Linotype" w:cs="Times New Roman"/>
          <w:sz w:val="24"/>
          <w:szCs w:val="24"/>
          <w:lang w:eastAsia="it-IT"/>
        </w:rPr>
        <w:t xml:space="preserve">comma </w:t>
      </w:r>
      <w:r w:rsidR="00262509" w:rsidRPr="4F2EAE7A">
        <w:rPr>
          <w:rFonts w:ascii="Palatino Linotype" w:eastAsia="Times New Roman" w:hAnsi="Palatino Linotype" w:cs="Times New Roman"/>
          <w:sz w:val="24"/>
          <w:szCs w:val="24"/>
          <w:lang w:eastAsia="it-IT"/>
        </w:rPr>
        <w:t>1</w:t>
      </w:r>
      <w:r w:rsidR="007D5EBB" w:rsidRPr="4F2EAE7A">
        <w:rPr>
          <w:rFonts w:ascii="Palatino Linotype" w:eastAsia="Times New Roman" w:hAnsi="Palatino Linotype" w:cs="Times New Roman"/>
          <w:sz w:val="24"/>
          <w:szCs w:val="24"/>
          <w:lang w:eastAsia="it-IT"/>
        </w:rPr>
        <w:t>, letter</w:t>
      </w:r>
      <w:r w:rsidR="00C94826" w:rsidRPr="4F2EAE7A">
        <w:rPr>
          <w:rFonts w:ascii="Palatino Linotype" w:eastAsia="Times New Roman" w:hAnsi="Palatino Linotype" w:cs="Times New Roman"/>
          <w:sz w:val="24"/>
          <w:szCs w:val="24"/>
          <w:lang w:eastAsia="it-IT"/>
        </w:rPr>
        <w:t xml:space="preserve">a </w:t>
      </w:r>
      <w:r w:rsidR="007D5EBB" w:rsidRPr="4F2EAE7A">
        <w:rPr>
          <w:rFonts w:ascii="Palatino Linotype" w:eastAsia="Times New Roman" w:hAnsi="Palatino Linotype" w:cs="Times New Roman"/>
          <w:sz w:val="24"/>
          <w:szCs w:val="24"/>
          <w:lang w:eastAsia="it-IT"/>
        </w:rPr>
        <w:t>a)</w:t>
      </w:r>
      <w:r w:rsidR="1613578E"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 xml:space="preserve"> non si applica ai pagamenti:</w:t>
      </w:r>
    </w:p>
    <w:p w14:paraId="2C7B8966" w14:textId="411B6629" w:rsidR="007C098D" w:rsidRPr="00BF6938" w:rsidRDefault="007C098D" w:rsidP="0055236F">
      <w:pPr>
        <w:pStyle w:val="Paragrafoelenco"/>
        <w:numPr>
          <w:ilvl w:val="0"/>
          <w:numId w:val="22"/>
        </w:numPr>
        <w:shd w:val="clear" w:color="auto" w:fill="FFFFFF" w:themeFill="background1"/>
        <w:spacing w:after="0" w:line="240" w:lineRule="auto"/>
        <w:ind w:left="1134"/>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effettuati da un acquirente a un fornitore quando tali pagamenti siano effettuati nel quadro di programmi di distribuzione di prodotti ortofrutticoli e di latte destinati alle scuole ai sensi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articolo </w:t>
      </w:r>
      <w:hyperlink r:id="rId11" w:history="1">
        <w:r w:rsidRPr="00BF6938">
          <w:rPr>
            <w:rStyle w:val="Collegamentoipertestuale"/>
            <w:rFonts w:ascii="Palatino Linotype" w:eastAsia="Times New Roman" w:hAnsi="Palatino Linotype" w:cs="Times New Roman"/>
            <w:bCs/>
            <w:iCs/>
            <w:color w:val="auto"/>
            <w:sz w:val="24"/>
            <w:szCs w:val="24"/>
            <w:u w:val="none"/>
            <w:lang w:eastAsia="it-IT"/>
          </w:rPr>
          <w:t>23</w:t>
        </w:r>
      </w:hyperlink>
      <w:r w:rsidRPr="00BF6938">
        <w:rPr>
          <w:rFonts w:ascii="Palatino Linotype" w:eastAsia="Times New Roman" w:hAnsi="Palatino Linotype" w:cs="Times New Roman"/>
          <w:bCs/>
          <w:iCs/>
          <w:sz w:val="24"/>
          <w:szCs w:val="24"/>
          <w:lang w:eastAsia="it-IT"/>
        </w:rPr>
        <w:t xml:space="preserve"> del </w:t>
      </w:r>
      <w:r w:rsidR="002F2E5C" w:rsidRPr="00BF6938">
        <w:rPr>
          <w:rFonts w:ascii="Palatino Linotype" w:eastAsia="Times New Roman" w:hAnsi="Palatino Linotype" w:cs="Times New Roman"/>
          <w:bCs/>
          <w:iCs/>
          <w:sz w:val="24"/>
          <w:szCs w:val="24"/>
          <w:lang w:eastAsia="it-IT"/>
        </w:rPr>
        <w:t>r</w:t>
      </w:r>
      <w:r w:rsidRPr="00BF6938">
        <w:rPr>
          <w:rFonts w:ascii="Palatino Linotype" w:eastAsia="Times New Roman" w:hAnsi="Palatino Linotype" w:cs="Times New Roman"/>
          <w:bCs/>
          <w:iCs/>
          <w:sz w:val="24"/>
          <w:szCs w:val="24"/>
          <w:lang w:eastAsia="it-IT"/>
        </w:rPr>
        <w:t>egolamento (UE) n. 1308/2013</w:t>
      </w:r>
      <w:r w:rsidR="00020F4E" w:rsidRPr="00BF6938">
        <w:rPr>
          <w:rFonts w:ascii="Palatino Linotype" w:eastAsia="Times New Roman" w:hAnsi="Palatino Linotype" w:cs="Times New Roman"/>
          <w:bCs/>
          <w:iCs/>
          <w:sz w:val="24"/>
          <w:szCs w:val="24"/>
          <w:lang w:eastAsia="it-IT"/>
        </w:rPr>
        <w:t xml:space="preserve"> del Parlamento europeo e del Consiglio, del 17 dicembre 2013</w:t>
      </w:r>
      <w:r w:rsidRPr="00BF6938">
        <w:rPr>
          <w:rFonts w:ascii="Palatino Linotype" w:eastAsia="Times New Roman" w:hAnsi="Palatino Linotype" w:cs="Times New Roman"/>
          <w:bCs/>
          <w:iCs/>
          <w:sz w:val="24"/>
          <w:szCs w:val="24"/>
          <w:lang w:eastAsia="it-IT"/>
        </w:rPr>
        <w:t xml:space="preserve">; </w:t>
      </w:r>
    </w:p>
    <w:p w14:paraId="2C7B8967" w14:textId="4DB6086C" w:rsidR="007C098D" w:rsidRPr="00BF6938" w:rsidRDefault="007C098D" w:rsidP="0055236F">
      <w:pPr>
        <w:pStyle w:val="Paragrafoelenco"/>
        <w:numPr>
          <w:ilvl w:val="0"/>
          <w:numId w:val="22"/>
        </w:numPr>
        <w:shd w:val="clear" w:color="auto" w:fill="FFFFFF" w:themeFill="background1"/>
        <w:spacing w:after="0" w:line="240" w:lineRule="auto"/>
        <w:ind w:left="1134"/>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 xml:space="preserve">effettuati da enti pubblici che forniscono assistenza sanitaria; </w:t>
      </w:r>
    </w:p>
    <w:p w14:paraId="2C7B8968" w14:textId="34B703EE" w:rsidR="007C098D" w:rsidRPr="00BF6938" w:rsidRDefault="007C098D" w:rsidP="0055236F">
      <w:pPr>
        <w:pStyle w:val="Paragrafoelenco"/>
        <w:numPr>
          <w:ilvl w:val="0"/>
          <w:numId w:val="22"/>
        </w:numPr>
        <w:shd w:val="clear" w:color="auto" w:fill="FFFFFF" w:themeFill="background1"/>
        <w:spacing w:after="0" w:line="240" w:lineRule="auto"/>
        <w:ind w:left="1134"/>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nell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ambito di contratti di cessione tra fornitori di uve o mosto per la produzione di vino e i loro acquirenti diretti, </w:t>
      </w:r>
      <w:r w:rsidR="000378EC" w:rsidRPr="00BF6938">
        <w:rPr>
          <w:rFonts w:ascii="Palatino Linotype" w:eastAsia="Times New Roman" w:hAnsi="Palatino Linotype" w:cs="Times New Roman"/>
          <w:bCs/>
          <w:iCs/>
          <w:sz w:val="24"/>
          <w:szCs w:val="24"/>
          <w:lang w:eastAsia="it-IT"/>
        </w:rPr>
        <w:t>alle seguenti condizioni</w:t>
      </w:r>
      <w:r w:rsidRPr="00BF6938">
        <w:rPr>
          <w:rFonts w:ascii="Palatino Linotype" w:eastAsia="Times New Roman" w:hAnsi="Palatino Linotype" w:cs="Times New Roman"/>
          <w:bCs/>
          <w:iCs/>
          <w:sz w:val="24"/>
          <w:szCs w:val="24"/>
          <w:lang w:eastAsia="it-IT"/>
        </w:rPr>
        <w:t>:</w:t>
      </w:r>
    </w:p>
    <w:p w14:paraId="2C7B8969" w14:textId="68F73BA8" w:rsidR="007C098D" w:rsidRPr="00BF6938" w:rsidRDefault="000378EC" w:rsidP="0055236F">
      <w:pPr>
        <w:pStyle w:val="Paragrafoelenco"/>
        <w:numPr>
          <w:ilvl w:val="0"/>
          <w:numId w:val="23"/>
        </w:numPr>
        <w:shd w:val="clear" w:color="auto" w:fill="FFFFFF" w:themeFill="background1"/>
        <w:spacing w:after="0" w:line="240" w:lineRule="auto"/>
        <w:ind w:left="1560"/>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 xml:space="preserve">che </w:t>
      </w:r>
      <w:r w:rsidR="007C098D" w:rsidRPr="00BF6938">
        <w:rPr>
          <w:rFonts w:ascii="Palatino Linotype" w:eastAsia="Times New Roman" w:hAnsi="Palatino Linotype" w:cs="Times New Roman"/>
          <w:bCs/>
          <w:iCs/>
          <w:sz w:val="24"/>
          <w:szCs w:val="24"/>
          <w:lang w:eastAsia="it-IT"/>
        </w:rPr>
        <w:t>i termini di pagamento specifici delle operazioni di vendita siano inclusi in contratti tipo vincolanti ai sensi dell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 xml:space="preserve">articolo 164 del </w:t>
      </w:r>
      <w:r w:rsidR="00020F4E" w:rsidRPr="00BF6938">
        <w:rPr>
          <w:rFonts w:ascii="Palatino Linotype" w:eastAsia="Times New Roman" w:hAnsi="Palatino Linotype" w:cs="Times New Roman"/>
          <w:bCs/>
          <w:iCs/>
          <w:sz w:val="24"/>
          <w:szCs w:val="24"/>
          <w:lang w:eastAsia="it-IT"/>
        </w:rPr>
        <w:t>r</w:t>
      </w:r>
      <w:r w:rsidR="007C098D" w:rsidRPr="00BF6938">
        <w:rPr>
          <w:rFonts w:ascii="Palatino Linotype" w:eastAsia="Times New Roman" w:hAnsi="Palatino Linotype" w:cs="Times New Roman"/>
          <w:bCs/>
          <w:iCs/>
          <w:sz w:val="24"/>
          <w:szCs w:val="24"/>
          <w:lang w:eastAsia="it-IT"/>
        </w:rPr>
        <w:t xml:space="preserve">egolamento (UE) n. 1308/2013 prima del 1° gennaio 2019 e la cui applicazione sia stata rinnovata a decorrere da tale data senza modificare sostanzialmente i termini di pagamento a danno dei fornitori di uve o mosto; </w:t>
      </w:r>
    </w:p>
    <w:p w14:paraId="548A907C" w14:textId="4D75E214" w:rsidR="000454B1" w:rsidRPr="00BF6938" w:rsidRDefault="007C098D" w:rsidP="0063013B">
      <w:pPr>
        <w:pStyle w:val="Paragrafoelenco"/>
        <w:numPr>
          <w:ilvl w:val="0"/>
          <w:numId w:val="23"/>
        </w:numPr>
        <w:shd w:val="clear" w:color="auto" w:fill="FFFFFF" w:themeFill="background1"/>
        <w:spacing w:after="0" w:line="240" w:lineRule="auto"/>
        <w:ind w:left="1560"/>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che i contratti di cessione tra fornitori di uve o mosto per la produzione di vino e i loro acquirenti diretti siano pluriennali o lo diventino</w:t>
      </w:r>
      <w:r w:rsidR="00F7708B" w:rsidRPr="00BF6938">
        <w:rPr>
          <w:rFonts w:ascii="Palatino Linotype" w:eastAsia="Times New Roman" w:hAnsi="Palatino Linotype" w:cs="Times New Roman"/>
          <w:bCs/>
          <w:iCs/>
          <w:sz w:val="24"/>
          <w:szCs w:val="24"/>
          <w:lang w:eastAsia="it-IT"/>
        </w:rPr>
        <w:t>.</w:t>
      </w:r>
    </w:p>
    <w:p w14:paraId="409B462A" w14:textId="7AD6638B" w:rsidR="00AE544E" w:rsidRPr="00BF6938" w:rsidRDefault="003D5155" w:rsidP="0055236F">
      <w:pPr>
        <w:pStyle w:val="Paragrafoelenco"/>
        <w:numPr>
          <w:ilvl w:val="0"/>
          <w:numId w:val="7"/>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Pr>
          <w:rFonts w:ascii="Palatino Linotype" w:eastAsia="Times New Roman" w:hAnsi="Palatino Linotype" w:cs="Times New Roman"/>
          <w:bCs/>
          <w:iCs/>
          <w:sz w:val="24"/>
          <w:szCs w:val="24"/>
          <w:lang w:eastAsia="it-IT"/>
        </w:rPr>
        <w:t>S</w:t>
      </w:r>
      <w:r w:rsidR="00836608" w:rsidRPr="00BF6938">
        <w:rPr>
          <w:rFonts w:ascii="Palatino Linotype" w:eastAsia="Times New Roman" w:hAnsi="Palatino Linotype" w:cs="Times New Roman"/>
          <w:bCs/>
          <w:iCs/>
          <w:sz w:val="24"/>
          <w:szCs w:val="24"/>
          <w:lang w:eastAsia="it-IT"/>
        </w:rPr>
        <w:t>ono inoltre vietate le seguenti pratiche commerciali, salvo che esse siano state precedentemente concordate da fornitore e acquirente, nel</w:t>
      </w:r>
      <w:r w:rsidR="000F5AF6" w:rsidRPr="00BF6938">
        <w:rPr>
          <w:rFonts w:ascii="Palatino Linotype" w:eastAsia="Times New Roman" w:hAnsi="Palatino Linotype" w:cs="Times New Roman"/>
          <w:bCs/>
          <w:iCs/>
          <w:sz w:val="24"/>
          <w:szCs w:val="24"/>
          <w:lang w:eastAsia="it-IT"/>
        </w:rPr>
        <w:t xml:space="preserve"> contratto di cessione, nell</w:t>
      </w:r>
      <w:r w:rsidR="00994044" w:rsidRPr="00BF6938">
        <w:rPr>
          <w:rFonts w:ascii="Palatino Linotype" w:eastAsia="Times New Roman" w:hAnsi="Palatino Linotype" w:cs="Times New Roman"/>
          <w:bCs/>
          <w:iCs/>
          <w:sz w:val="24"/>
          <w:szCs w:val="24"/>
          <w:lang w:eastAsia="it-IT"/>
        </w:rPr>
        <w:t>’</w:t>
      </w:r>
      <w:r w:rsidR="000F5AF6" w:rsidRPr="00BF6938">
        <w:rPr>
          <w:rFonts w:ascii="Palatino Linotype" w:eastAsia="Times New Roman" w:hAnsi="Palatino Linotype" w:cs="Times New Roman"/>
          <w:bCs/>
          <w:iCs/>
          <w:sz w:val="24"/>
          <w:szCs w:val="24"/>
          <w:lang w:eastAsia="it-IT"/>
        </w:rPr>
        <w:t xml:space="preserve">accordo quadro </w:t>
      </w:r>
      <w:r w:rsidR="00836608" w:rsidRPr="00BF6938">
        <w:rPr>
          <w:rFonts w:ascii="Palatino Linotype" w:eastAsia="Times New Roman" w:hAnsi="Palatino Linotype" w:cs="Times New Roman"/>
          <w:bCs/>
          <w:iCs/>
          <w:sz w:val="24"/>
          <w:szCs w:val="24"/>
          <w:lang w:eastAsia="it-IT"/>
        </w:rPr>
        <w:t>ovvero in un altro accordo successivo, in termini chiari ed univoci:</w:t>
      </w:r>
    </w:p>
    <w:p w14:paraId="30767E9D" w14:textId="54A98F2D"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restituzione,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al fornitore, di prodotti agricoli e alimentari rimasti invenduti, senza corrispondere alcun pagamento per tali prodotti invenduti o per il loro smaltimento; </w:t>
      </w:r>
    </w:p>
    <w:p w14:paraId="4CE4181D" w14:textId="36F31966"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 un pagamento come condizione per 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immagazzinamento, 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esposizione, 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inserimento in listino dei suoi prodotti, o per la messa in commercio degli stessi; </w:t>
      </w:r>
    </w:p>
    <w:p w14:paraId="657DEA86" w14:textId="5CE425E4"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 farsi carico, in tutto o in parte, del costo degli sconti sui prodotti venduti dall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come parte di una promozione, </w:t>
      </w:r>
      <w:r w:rsidRPr="00BF6938">
        <w:rPr>
          <w:rFonts w:ascii="Palatino Linotype" w:eastAsia="Times New Roman" w:hAnsi="Palatino Linotype" w:cs="Times New Roman"/>
          <w:bCs/>
          <w:sz w:val="24"/>
          <w:szCs w:val="24"/>
          <w:lang w:eastAsia="it-IT"/>
        </w:rPr>
        <w:t>a meno che, prima di una promozione avviata dall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acquirente, quest</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ultimo ne specifichi il periodo e indichi la quantità prevista dei prodotti agricoli e alimentari da ordinare a prezzo scontato</w:t>
      </w:r>
      <w:r w:rsidR="005D2B91" w:rsidRPr="005D2B91">
        <w:rPr>
          <w:rFonts w:ascii="Palatino Linotype" w:eastAsia="Times New Roman" w:hAnsi="Palatino Linotype" w:cs="Times New Roman"/>
          <w:b/>
          <w:sz w:val="24"/>
          <w:szCs w:val="24"/>
          <w:lang w:eastAsia="it-IT"/>
        </w:rPr>
        <w:t>;</w:t>
      </w:r>
    </w:p>
    <w:p w14:paraId="2A9AF64A" w14:textId="3410EAEC"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 farsi carico dei costi della pubblicità, effettuata dall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dei prodotti agricoli e alimentari; </w:t>
      </w:r>
    </w:p>
    <w:p w14:paraId="15E74608" w14:textId="01ACA689"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di farsi carico dei costi per </w:t>
      </w:r>
      <w:r w:rsidR="00EA759E" w:rsidRPr="00BF6938">
        <w:rPr>
          <w:rFonts w:ascii="Palatino Linotype" w:eastAsia="Times New Roman" w:hAnsi="Palatino Linotype" w:cs="Times New Roman"/>
          <w:bCs/>
          <w:iCs/>
          <w:sz w:val="24"/>
          <w:szCs w:val="24"/>
          <w:lang w:eastAsia="it-IT"/>
        </w:rPr>
        <w:t xml:space="preserve">il </w:t>
      </w:r>
      <w:r w:rsidR="00EA759E" w:rsidRPr="00BF6938">
        <w:rPr>
          <w:rFonts w:ascii="Palatino Linotype" w:eastAsia="Times New Roman" w:hAnsi="Palatino Linotype" w:cs="Times New Roman"/>
          <w:bCs/>
          <w:i/>
          <w:sz w:val="24"/>
          <w:szCs w:val="24"/>
          <w:lang w:eastAsia="it-IT"/>
        </w:rPr>
        <w:t>marketing</w:t>
      </w:r>
      <w:r w:rsidRPr="00BF6938">
        <w:rPr>
          <w:rFonts w:ascii="Palatino Linotype" w:eastAsia="Times New Roman" w:hAnsi="Palatino Linotype" w:cs="Times New Roman"/>
          <w:bCs/>
          <w:iCs/>
          <w:sz w:val="24"/>
          <w:szCs w:val="24"/>
          <w:lang w:eastAsia="it-IT"/>
        </w:rPr>
        <w:t xml:space="preserve"> dei prodotti agricoli e alimentari effettuata dall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acquirente; </w:t>
      </w:r>
    </w:p>
    <w:p w14:paraId="64766FE1" w14:textId="71FF735D" w:rsidR="000F5AF6" w:rsidRPr="00BF6938" w:rsidRDefault="000F5AF6" w:rsidP="000F5AF6">
      <w:pPr>
        <w:pStyle w:val="Paragrafoelenco"/>
        <w:numPr>
          <w:ilvl w:val="1"/>
          <w:numId w:val="7"/>
        </w:numPr>
        <w:shd w:val="clear" w:color="auto" w:fill="FFFFFF" w:themeFill="background1"/>
        <w:spacing w:after="0" w:line="240" w:lineRule="auto"/>
        <w:ind w:left="1134" w:hanging="425"/>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la richiesta al fornitore, da parte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di farsi carico dei costi del personale incaricato di organizzare gli spazi destinati alla vendita dei prodotti del fornitore</w:t>
      </w:r>
      <w:r w:rsidR="005D2B91">
        <w:rPr>
          <w:rFonts w:ascii="Palatino Linotype" w:eastAsia="Times New Roman" w:hAnsi="Palatino Linotype" w:cs="Times New Roman"/>
          <w:b/>
          <w:iCs/>
          <w:sz w:val="24"/>
          <w:szCs w:val="24"/>
          <w:lang w:eastAsia="it-IT"/>
        </w:rPr>
        <w:t>.</w:t>
      </w:r>
    </w:p>
    <w:p w14:paraId="52A98B08" w14:textId="3BD23A89" w:rsidR="002E107B" w:rsidRPr="00BF6938" w:rsidRDefault="002E107B" w:rsidP="002E107B">
      <w:pPr>
        <w:pStyle w:val="Paragrafoelenco"/>
        <w:numPr>
          <w:ilvl w:val="0"/>
          <w:numId w:val="7"/>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Se 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richiede un pagamento per i casi di cui al comma 4, lettere b), c), d), e) o f), egli fornisce al fornitore</w:t>
      </w:r>
      <w:r w:rsidR="00E10D38" w:rsidRPr="00BF6938">
        <w:rPr>
          <w:rFonts w:ascii="Palatino Linotype" w:eastAsia="Times New Roman" w:hAnsi="Palatino Linotype" w:cs="Times New Roman"/>
          <w:bCs/>
          <w:iCs/>
          <w:sz w:val="24"/>
          <w:szCs w:val="24"/>
          <w:lang w:eastAsia="it-IT"/>
        </w:rPr>
        <w:t>, ove richiesto,</w:t>
      </w:r>
      <w:r w:rsidR="00C0180F" w:rsidRPr="00BF6938">
        <w:rPr>
          <w:rFonts w:ascii="Palatino Linotype" w:eastAsia="Times New Roman" w:hAnsi="Palatino Linotype" w:cs="Times New Roman"/>
          <w:bCs/>
          <w:iCs/>
          <w:sz w:val="24"/>
          <w:szCs w:val="24"/>
          <w:lang w:eastAsia="it-IT"/>
        </w:rPr>
        <w:t xml:space="preserve"> </w:t>
      </w:r>
      <w:r w:rsidRPr="00BF6938">
        <w:rPr>
          <w:rFonts w:ascii="Palatino Linotype" w:eastAsia="Times New Roman" w:hAnsi="Palatino Linotype" w:cs="Times New Roman"/>
          <w:bCs/>
          <w:iCs/>
          <w:sz w:val="24"/>
          <w:szCs w:val="24"/>
          <w:lang w:eastAsia="it-IT"/>
        </w:rPr>
        <w:t xml:space="preserve">una stima per iscritto dei pagamenti unitari o dei pagamenti complessivi a seconda dei casi e, per i casi di cui alle lettere b), d), e) o f) del comma </w:t>
      </w:r>
      <w:r w:rsidR="00C0180F" w:rsidRPr="00BF6938">
        <w:rPr>
          <w:rFonts w:ascii="Palatino Linotype" w:eastAsia="Times New Roman" w:hAnsi="Palatino Linotype" w:cs="Times New Roman"/>
          <w:bCs/>
          <w:iCs/>
          <w:sz w:val="24"/>
          <w:szCs w:val="24"/>
          <w:lang w:eastAsia="it-IT"/>
        </w:rPr>
        <w:t>4</w:t>
      </w:r>
      <w:r w:rsidRPr="00BF6938">
        <w:rPr>
          <w:rFonts w:ascii="Palatino Linotype" w:eastAsia="Times New Roman" w:hAnsi="Palatino Linotype" w:cs="Times New Roman"/>
          <w:bCs/>
          <w:iCs/>
          <w:sz w:val="24"/>
          <w:szCs w:val="24"/>
          <w:lang w:eastAsia="it-IT"/>
        </w:rPr>
        <w:t>, fornisce anche una stima, per iscritto, dei costi per il fornitore e i criteri alla base di tale stima.</w:t>
      </w:r>
    </w:p>
    <w:p w14:paraId="2C7B896C" w14:textId="77777777" w:rsidR="007C098D" w:rsidRPr="00CC01AD" w:rsidRDefault="007C098D" w:rsidP="0055236F">
      <w:pPr>
        <w:pStyle w:val="Paragrafoelenco"/>
        <w:shd w:val="clear" w:color="auto" w:fill="FFFFFF" w:themeFill="background1"/>
        <w:spacing w:after="0" w:line="240" w:lineRule="auto"/>
        <w:jc w:val="both"/>
        <w:rPr>
          <w:rFonts w:ascii="Palatino Linotype" w:eastAsia="Times New Roman" w:hAnsi="Palatino Linotype" w:cs="Times New Roman"/>
          <w:bCs/>
          <w:sz w:val="24"/>
          <w:szCs w:val="24"/>
          <w:lang w:eastAsia="it-IT"/>
        </w:rPr>
      </w:pPr>
    </w:p>
    <w:p w14:paraId="2C7B896D" w14:textId="17E56F7F"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bookmarkStart w:id="1" w:name="_Hlk77166943"/>
      <w:r w:rsidRPr="4F2EAE7A">
        <w:rPr>
          <w:rFonts w:ascii="Palatino Linotype" w:eastAsia="Times New Roman" w:hAnsi="Palatino Linotype" w:cs="Times New Roman"/>
          <w:sz w:val="24"/>
          <w:szCs w:val="24"/>
          <w:lang w:eastAsia="it-IT"/>
        </w:rPr>
        <w:t>A</w:t>
      </w:r>
      <w:r w:rsidR="205FBB8B"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5</w:t>
      </w:r>
    </w:p>
    <w:p w14:paraId="2C7B896E"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Altre pratiche commerciali sleali</w:t>
      </w:r>
      <w:r w:rsidRPr="4F2EAE7A">
        <w:rPr>
          <w:rFonts w:ascii="Palatino Linotype" w:eastAsia="Times New Roman" w:hAnsi="Palatino Linotype" w:cs="Times New Roman"/>
          <w:sz w:val="24"/>
          <w:szCs w:val="24"/>
          <w:lang w:eastAsia="it-IT"/>
        </w:rPr>
        <w:t>)</w:t>
      </w:r>
    </w:p>
    <w:p w14:paraId="2C7B8970" w14:textId="430F6410" w:rsidR="007C098D" w:rsidRPr="00BF6938" w:rsidRDefault="003D5155" w:rsidP="0055236F">
      <w:pPr>
        <w:pStyle w:val="Paragrafoelenco"/>
        <w:numPr>
          <w:ilvl w:val="0"/>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Pr>
          <w:rFonts w:ascii="Palatino Linotype" w:eastAsia="Times New Roman" w:hAnsi="Palatino Linotype" w:cs="Times New Roman"/>
          <w:bCs/>
          <w:iCs/>
          <w:sz w:val="24"/>
          <w:szCs w:val="24"/>
          <w:lang w:eastAsia="it-IT"/>
        </w:rPr>
        <w:t>Sono altresì</w:t>
      </w:r>
      <w:r w:rsidR="0040560D" w:rsidRPr="00BF6938">
        <w:rPr>
          <w:rFonts w:ascii="Palatino Linotype" w:eastAsia="Times New Roman" w:hAnsi="Palatino Linotype" w:cs="Times New Roman"/>
          <w:bCs/>
          <w:iCs/>
          <w:sz w:val="24"/>
          <w:szCs w:val="24"/>
          <w:lang w:eastAsia="it-IT"/>
        </w:rPr>
        <w:t xml:space="preserve"> vietate le seguenti pratiche commerciali:</w:t>
      </w:r>
    </w:p>
    <w:p w14:paraId="696BFFCB" w14:textId="63D876B2" w:rsidR="00513F97" w:rsidRPr="00BF6938" w:rsidRDefault="00513F97"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 xml:space="preserve">acquisto di prodotti agricoli e alimentari attraverso il ricorso a </w:t>
      </w:r>
      <w:r w:rsidR="00573E8E" w:rsidRPr="00BF6938">
        <w:rPr>
          <w:rFonts w:ascii="Palatino Linotype" w:eastAsia="Times New Roman" w:hAnsi="Palatino Linotype" w:cs="Times New Roman"/>
          <w:bCs/>
          <w:sz w:val="24"/>
          <w:szCs w:val="24"/>
          <w:lang w:eastAsia="it-IT"/>
        </w:rPr>
        <w:t>gare e aste elettroniche a doppio ribasso;</w:t>
      </w:r>
    </w:p>
    <w:p w14:paraId="756370B4" w14:textId="5B038B37" w:rsidR="00177DF9" w:rsidRPr="00A47795" w:rsidRDefault="00550B30" w:rsidP="4F2EAE7A">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imposizione di</w:t>
      </w:r>
      <w:r w:rsidR="00573E8E" w:rsidRPr="4F2EAE7A">
        <w:rPr>
          <w:rFonts w:ascii="Palatino Linotype" w:eastAsia="Times New Roman" w:hAnsi="Palatino Linotype" w:cs="Times New Roman"/>
          <w:sz w:val="24"/>
          <w:szCs w:val="24"/>
          <w:lang w:eastAsia="it-IT"/>
        </w:rPr>
        <w:t xml:space="preserve"> condizioni contrattuali eccessivamente gravose</w:t>
      </w:r>
      <w:r w:rsidR="00852341" w:rsidRPr="4F2EAE7A">
        <w:rPr>
          <w:rFonts w:ascii="Palatino Linotype" w:eastAsia="Times New Roman" w:hAnsi="Palatino Linotype" w:cs="Times New Roman"/>
          <w:sz w:val="24"/>
          <w:szCs w:val="24"/>
          <w:lang w:eastAsia="it-IT"/>
        </w:rPr>
        <w:t xml:space="preserve"> per il venditore</w:t>
      </w:r>
      <w:r w:rsidR="00A47795" w:rsidRPr="4F2EAE7A">
        <w:rPr>
          <w:rFonts w:ascii="Palatino Linotype" w:eastAsia="Times New Roman" w:hAnsi="Palatino Linotype" w:cs="Times New Roman"/>
          <w:sz w:val="24"/>
          <w:szCs w:val="24"/>
          <w:lang w:eastAsia="it-IT"/>
        </w:rPr>
        <w:t xml:space="preserve">, ivi compresa quella di vendere </w:t>
      </w:r>
      <w:r w:rsidR="00177DF9" w:rsidRPr="4F2EAE7A">
        <w:rPr>
          <w:rFonts w:ascii="Palatino Linotype" w:eastAsia="Times New Roman" w:hAnsi="Palatino Linotype" w:cs="Times New Roman"/>
          <w:sz w:val="24"/>
          <w:szCs w:val="24"/>
          <w:lang w:eastAsia="it-IT"/>
        </w:rPr>
        <w:t xml:space="preserve">prodotti agricoli e alimentari a prezzi </w:t>
      </w:r>
      <w:r w:rsidR="007953FC" w:rsidRPr="4F2EAE7A">
        <w:rPr>
          <w:rFonts w:ascii="Palatino Linotype" w:eastAsia="Times New Roman" w:hAnsi="Palatino Linotype" w:cs="Times New Roman"/>
          <w:sz w:val="24"/>
          <w:szCs w:val="24"/>
          <w:lang w:eastAsia="it-IT"/>
        </w:rPr>
        <w:t>al di sotto dei costi di produzione;</w:t>
      </w:r>
    </w:p>
    <w:p w14:paraId="57F186E7" w14:textId="2A869B0C" w:rsidR="009B6A25" w:rsidRPr="00BF6938" w:rsidRDefault="009B6A25"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omissione, nella stipul</w:t>
      </w:r>
      <w:r w:rsidR="008A0524" w:rsidRPr="00BF6938">
        <w:rPr>
          <w:rFonts w:ascii="Palatino Linotype" w:eastAsia="Times New Roman" w:hAnsi="Palatino Linotype" w:cs="Times New Roman"/>
          <w:bCs/>
          <w:sz w:val="24"/>
          <w:szCs w:val="24"/>
          <w:lang w:eastAsia="it-IT"/>
        </w:rPr>
        <w:t>a di un contratto che abbia ad oggetto la cessione di prodotti agricoli e alimentari</w:t>
      </w:r>
      <w:r w:rsidR="005D2B91">
        <w:rPr>
          <w:rFonts w:ascii="Palatino Linotype" w:eastAsia="Times New Roman" w:hAnsi="Palatino Linotype" w:cs="Times New Roman"/>
          <w:b/>
          <w:sz w:val="24"/>
          <w:szCs w:val="24"/>
          <w:lang w:eastAsia="it-IT"/>
        </w:rPr>
        <w:t>,</w:t>
      </w:r>
      <w:r w:rsidR="00C31624" w:rsidRPr="00BF6938">
        <w:rPr>
          <w:rFonts w:ascii="Palatino Linotype" w:eastAsia="Times New Roman" w:hAnsi="Palatino Linotype" w:cs="Times New Roman"/>
          <w:bCs/>
          <w:sz w:val="24"/>
          <w:szCs w:val="24"/>
          <w:lang w:eastAsia="it-IT"/>
        </w:rPr>
        <w:t xml:space="preserve"> di anche una delle condizioni richieste dell</w:t>
      </w:r>
      <w:r w:rsidR="00994044" w:rsidRPr="00BF6938">
        <w:rPr>
          <w:rFonts w:ascii="Palatino Linotype" w:eastAsia="Times New Roman" w:hAnsi="Palatino Linotype" w:cs="Times New Roman"/>
          <w:bCs/>
          <w:sz w:val="24"/>
          <w:szCs w:val="24"/>
          <w:lang w:eastAsia="it-IT"/>
        </w:rPr>
        <w:t>’</w:t>
      </w:r>
      <w:r w:rsidR="00C31624" w:rsidRPr="00BF6938">
        <w:rPr>
          <w:rFonts w:ascii="Palatino Linotype" w:eastAsia="Times New Roman" w:hAnsi="Palatino Linotype" w:cs="Times New Roman"/>
          <w:bCs/>
          <w:sz w:val="24"/>
          <w:szCs w:val="24"/>
          <w:lang w:eastAsia="it-IT"/>
        </w:rPr>
        <w:t xml:space="preserve">articolo 168, paragrafo 4 del </w:t>
      </w:r>
      <w:r w:rsidR="005D2B91">
        <w:rPr>
          <w:rFonts w:ascii="Palatino Linotype" w:eastAsia="Times New Roman" w:hAnsi="Palatino Linotype" w:cs="Times New Roman"/>
          <w:bCs/>
          <w:sz w:val="24"/>
          <w:szCs w:val="24"/>
          <w:lang w:eastAsia="it-IT"/>
        </w:rPr>
        <w:t>r</w:t>
      </w:r>
      <w:r w:rsidR="00C31624" w:rsidRPr="00BF6938">
        <w:rPr>
          <w:rFonts w:ascii="Palatino Linotype" w:eastAsia="Times New Roman" w:hAnsi="Palatino Linotype" w:cs="Times New Roman"/>
          <w:bCs/>
          <w:sz w:val="24"/>
          <w:szCs w:val="24"/>
          <w:lang w:eastAsia="it-IT"/>
        </w:rPr>
        <w:t>egolamento (UE) n. 1308/2013 del Parlamento europeo e del Consiglio, del 17 dicembre 2013;</w:t>
      </w:r>
    </w:p>
    <w:p w14:paraId="53295FD9" w14:textId="0127455F" w:rsidR="00E10133" w:rsidRPr="00BF6938" w:rsidRDefault="00BC520D"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imposizione,</w:t>
      </w:r>
      <w:r w:rsidR="00E10133" w:rsidRPr="00BF6938">
        <w:rPr>
          <w:rFonts w:ascii="Palatino Linotype" w:eastAsia="Times New Roman" w:hAnsi="Palatino Linotype" w:cs="Times New Roman"/>
          <w:bCs/>
          <w:sz w:val="24"/>
          <w:szCs w:val="24"/>
          <w:lang w:eastAsia="it-IT"/>
        </w:rPr>
        <w:t xml:space="preserve"> diretta o indiretta</w:t>
      </w:r>
      <w:r w:rsidRPr="00BF6938">
        <w:rPr>
          <w:rFonts w:ascii="Palatino Linotype" w:eastAsia="Times New Roman" w:hAnsi="Palatino Linotype" w:cs="Times New Roman"/>
          <w:bCs/>
          <w:sz w:val="24"/>
          <w:szCs w:val="24"/>
          <w:lang w:eastAsia="it-IT"/>
        </w:rPr>
        <w:t>, di</w:t>
      </w:r>
      <w:r w:rsidR="00E10133" w:rsidRPr="00BF6938">
        <w:rPr>
          <w:rFonts w:ascii="Palatino Linotype" w:eastAsia="Times New Roman" w:hAnsi="Palatino Linotype" w:cs="Times New Roman"/>
          <w:bCs/>
          <w:sz w:val="24"/>
          <w:szCs w:val="24"/>
          <w:lang w:eastAsia="it-IT"/>
        </w:rPr>
        <w:t xml:space="preserve"> condizioni di acquisto, di vendita o altre condizioni contrattuali ingiustificatamente gravose</w:t>
      </w:r>
      <w:r w:rsidR="005D2B91">
        <w:rPr>
          <w:rFonts w:ascii="Palatino Linotype" w:eastAsia="Times New Roman" w:hAnsi="Palatino Linotype" w:cs="Times New Roman"/>
          <w:b/>
          <w:sz w:val="24"/>
          <w:szCs w:val="24"/>
          <w:lang w:eastAsia="it-IT"/>
        </w:rPr>
        <w:t>;</w:t>
      </w:r>
    </w:p>
    <w:p w14:paraId="754EFA78" w14:textId="6E56E729" w:rsidR="00E10133" w:rsidRPr="00BF6938" w:rsidRDefault="00573737"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applicazione di</w:t>
      </w:r>
      <w:r w:rsidR="00E10133" w:rsidRPr="00BF6938">
        <w:rPr>
          <w:rFonts w:ascii="Palatino Linotype" w:eastAsia="Times New Roman" w:hAnsi="Palatino Linotype" w:cs="Times New Roman"/>
          <w:bCs/>
          <w:sz w:val="24"/>
          <w:szCs w:val="24"/>
          <w:lang w:eastAsia="it-IT"/>
        </w:rPr>
        <w:t xml:space="preserve"> condizioni oggettivamente diverse per prestazioni equivalenti;</w:t>
      </w:r>
    </w:p>
    <w:p w14:paraId="71EBCA59" w14:textId="64C0FE31" w:rsidR="00E10133" w:rsidRPr="00BF6938" w:rsidRDefault="00BA00C0"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 xml:space="preserve">il </w:t>
      </w:r>
      <w:r w:rsidR="00E10133" w:rsidRPr="00BF6938">
        <w:rPr>
          <w:rFonts w:ascii="Palatino Linotype" w:eastAsia="Times New Roman" w:hAnsi="Palatino Linotype" w:cs="Times New Roman"/>
          <w:bCs/>
          <w:sz w:val="24"/>
          <w:szCs w:val="24"/>
          <w:lang w:eastAsia="it-IT"/>
        </w:rPr>
        <w:t>subordinare la conclusione, l</w:t>
      </w:r>
      <w:r w:rsidR="00994044" w:rsidRPr="00BF6938">
        <w:rPr>
          <w:rFonts w:ascii="Palatino Linotype" w:eastAsia="Times New Roman" w:hAnsi="Palatino Linotype" w:cs="Times New Roman"/>
          <w:bCs/>
          <w:sz w:val="24"/>
          <w:szCs w:val="24"/>
          <w:lang w:eastAsia="it-IT"/>
        </w:rPr>
        <w:t>’</w:t>
      </w:r>
      <w:r w:rsidR="00E10133" w:rsidRPr="00BF6938">
        <w:rPr>
          <w:rFonts w:ascii="Palatino Linotype" w:eastAsia="Times New Roman" w:hAnsi="Palatino Linotype" w:cs="Times New Roman"/>
          <w:bCs/>
          <w:sz w:val="24"/>
          <w:szCs w:val="24"/>
          <w:lang w:eastAsia="it-IT"/>
        </w:rPr>
        <w:t>esecuzione dei contratti e la continuità e regolarità delle medesime relazioni commerciali alla esecuzione di prestazioni da parte dei contraenti che, per loro natura e secondo gli usi commerciali, non abbiano alcuna connessione con l</w:t>
      </w:r>
      <w:r w:rsidR="00994044" w:rsidRPr="00BF6938">
        <w:rPr>
          <w:rFonts w:ascii="Palatino Linotype" w:eastAsia="Times New Roman" w:hAnsi="Palatino Linotype" w:cs="Times New Roman"/>
          <w:bCs/>
          <w:sz w:val="24"/>
          <w:szCs w:val="24"/>
          <w:lang w:eastAsia="it-IT"/>
        </w:rPr>
        <w:t>’</w:t>
      </w:r>
      <w:r w:rsidR="00E10133" w:rsidRPr="00BF6938">
        <w:rPr>
          <w:rFonts w:ascii="Palatino Linotype" w:eastAsia="Times New Roman" w:hAnsi="Palatino Linotype" w:cs="Times New Roman"/>
          <w:bCs/>
          <w:sz w:val="24"/>
          <w:szCs w:val="24"/>
          <w:lang w:eastAsia="it-IT"/>
        </w:rPr>
        <w:t>oggetto degli uni e delle altre;</w:t>
      </w:r>
    </w:p>
    <w:p w14:paraId="7DBEA2CD" w14:textId="79904D30" w:rsidR="00E10133" w:rsidRPr="00BF6938" w:rsidRDefault="00573737"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il conseguimento di</w:t>
      </w:r>
      <w:r w:rsidR="00E10133" w:rsidRPr="00BF6938">
        <w:rPr>
          <w:rFonts w:ascii="Palatino Linotype" w:eastAsia="Times New Roman" w:hAnsi="Palatino Linotype" w:cs="Times New Roman"/>
          <w:bCs/>
          <w:sz w:val="24"/>
          <w:szCs w:val="24"/>
          <w:lang w:eastAsia="it-IT"/>
        </w:rPr>
        <w:t xml:space="preserve"> indebite prestazioni unilaterali, non giustificate dalla natura o dal contenuto delle relazioni commerciali;</w:t>
      </w:r>
    </w:p>
    <w:p w14:paraId="15789706" w14:textId="01E343B9" w:rsidR="00E10133" w:rsidRPr="00BF6938" w:rsidRDefault="00573737" w:rsidP="00E10133">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l</w:t>
      </w:r>
      <w:r w:rsidR="00994044" w:rsidRPr="00BF6938">
        <w:rPr>
          <w:rFonts w:ascii="Palatino Linotype" w:eastAsia="Times New Roman" w:hAnsi="Palatino Linotype" w:cs="Times New Roman"/>
          <w:bCs/>
          <w:sz w:val="24"/>
          <w:szCs w:val="24"/>
          <w:lang w:eastAsia="it-IT"/>
        </w:rPr>
        <w:t>’</w:t>
      </w:r>
      <w:r w:rsidRPr="00BF6938">
        <w:rPr>
          <w:rFonts w:ascii="Palatino Linotype" w:eastAsia="Times New Roman" w:hAnsi="Palatino Linotype" w:cs="Times New Roman"/>
          <w:bCs/>
          <w:sz w:val="24"/>
          <w:szCs w:val="24"/>
          <w:lang w:eastAsia="it-IT"/>
        </w:rPr>
        <w:t>adozione di</w:t>
      </w:r>
      <w:r w:rsidR="00E10133" w:rsidRPr="00BF6938">
        <w:rPr>
          <w:rFonts w:ascii="Palatino Linotype" w:eastAsia="Times New Roman" w:hAnsi="Palatino Linotype" w:cs="Times New Roman"/>
          <w:bCs/>
          <w:sz w:val="24"/>
          <w:szCs w:val="24"/>
          <w:lang w:eastAsia="it-IT"/>
        </w:rPr>
        <w:t xml:space="preserve"> ogni ulteriore condotta commerciale sleale che risulti tale anche tenendo conto del complesso delle relazioni commerciali che caratterizzano le condizioni di approvvigionamento</w:t>
      </w:r>
      <w:r w:rsidR="001D5ACB" w:rsidRPr="00BF6938">
        <w:rPr>
          <w:rFonts w:ascii="Palatino Linotype" w:eastAsia="Times New Roman" w:hAnsi="Palatino Linotype" w:cs="Times New Roman"/>
          <w:bCs/>
          <w:sz w:val="24"/>
          <w:szCs w:val="24"/>
          <w:lang w:eastAsia="it-IT"/>
        </w:rPr>
        <w:t>;</w:t>
      </w:r>
    </w:p>
    <w:p w14:paraId="3171934A" w14:textId="72459070" w:rsidR="009F5255" w:rsidRPr="00BF6938" w:rsidRDefault="00A975A6" w:rsidP="009F5255">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imposizione</w:t>
      </w:r>
      <w:r w:rsidR="009F5255" w:rsidRPr="00BF6938">
        <w:rPr>
          <w:rFonts w:ascii="Palatino Linotype" w:eastAsia="Times New Roman" w:hAnsi="Palatino Linotype" w:cs="Times New Roman"/>
          <w:bCs/>
          <w:iCs/>
          <w:sz w:val="24"/>
          <w:szCs w:val="24"/>
          <w:lang w:eastAsia="it-IT"/>
        </w:rPr>
        <w:t>, a carico di una parte, di servizi e prestazioni accessorie rispetto all</w:t>
      </w:r>
      <w:r w:rsidR="00994044" w:rsidRPr="00BF6938">
        <w:rPr>
          <w:rFonts w:ascii="Palatino Linotype" w:eastAsia="Times New Roman" w:hAnsi="Palatino Linotype" w:cs="Times New Roman"/>
          <w:bCs/>
          <w:iCs/>
          <w:sz w:val="24"/>
          <w:szCs w:val="24"/>
          <w:lang w:eastAsia="it-IT"/>
        </w:rPr>
        <w:t>’</w:t>
      </w:r>
      <w:r w:rsidR="009F5255" w:rsidRPr="00BF6938">
        <w:rPr>
          <w:rFonts w:ascii="Palatino Linotype" w:eastAsia="Times New Roman" w:hAnsi="Palatino Linotype" w:cs="Times New Roman"/>
          <w:bCs/>
          <w:iCs/>
          <w:sz w:val="24"/>
          <w:szCs w:val="24"/>
          <w:lang w:eastAsia="it-IT"/>
        </w:rPr>
        <w:t>oggetto principale della fornitura, anche qualora questi siano forniti da soggetti terzi, senza alcuna connessione oggettiva, diretta e logica con la cessione del prodotto oggetto del contratto;</w:t>
      </w:r>
    </w:p>
    <w:p w14:paraId="6D2C54DF" w14:textId="25E8DA84" w:rsidR="009F5255" w:rsidRPr="00BF6938" w:rsidRDefault="009F5255" w:rsidP="009F5255">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esclusione dell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applicazione di interessi di mora a danno del creditore o delle spese di recupero dei crediti;</w:t>
      </w:r>
    </w:p>
    <w:p w14:paraId="30D414A9" w14:textId="1FC52F06" w:rsidR="00E10133" w:rsidRPr="00BF6938" w:rsidRDefault="009F5255" w:rsidP="00C539DF">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 xml:space="preserve">la previsione nel contratto di una clausola che obbligatoriamente imponga al </w:t>
      </w:r>
      <w:r w:rsidR="00F231BF" w:rsidRPr="00BF6938">
        <w:rPr>
          <w:rFonts w:ascii="Palatino Linotype" w:eastAsia="Times New Roman" w:hAnsi="Palatino Linotype" w:cs="Times New Roman"/>
          <w:bCs/>
          <w:iCs/>
          <w:sz w:val="24"/>
          <w:szCs w:val="24"/>
          <w:lang w:eastAsia="it-IT"/>
        </w:rPr>
        <w:t>fornitore</w:t>
      </w:r>
      <w:r w:rsidRPr="00BF6938">
        <w:rPr>
          <w:rFonts w:ascii="Palatino Linotype" w:eastAsia="Times New Roman" w:hAnsi="Palatino Linotype" w:cs="Times New Roman"/>
          <w:bCs/>
          <w:iCs/>
          <w:sz w:val="24"/>
          <w:szCs w:val="24"/>
          <w:lang w:eastAsia="it-IT"/>
        </w:rPr>
        <w:t>, successivamente alla consegna dei prodotti, un termine minimo prima di poter emettere la fattura, fatto salvo il caso di consegna dei prodotti in più quote nello stesso mese, nel qual caso la fattura potrà essere emessa solo successivamente 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ultima consegna del mese</w:t>
      </w:r>
      <w:r w:rsidR="001D5ACB" w:rsidRPr="00BF6938">
        <w:rPr>
          <w:rFonts w:ascii="Palatino Linotype" w:eastAsia="Times New Roman" w:hAnsi="Palatino Linotype" w:cs="Times New Roman"/>
          <w:bCs/>
          <w:iCs/>
          <w:sz w:val="24"/>
          <w:szCs w:val="24"/>
          <w:lang w:eastAsia="it-IT"/>
        </w:rPr>
        <w:t>;</w:t>
      </w:r>
    </w:p>
    <w:p w14:paraId="5472A11E" w14:textId="0EE645F1" w:rsidR="00A4401B" w:rsidRPr="00BF6938" w:rsidRDefault="00A4401B" w:rsidP="00C539DF">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imposizione di un trasferimento ingiustificato e sproporzionato del rischio economico da </w:t>
      </w:r>
      <w:r w:rsidR="00DC55F5" w:rsidRPr="00BF6938">
        <w:rPr>
          <w:rFonts w:ascii="Palatino Linotype" w:eastAsia="Times New Roman" w:hAnsi="Palatino Linotype" w:cs="Times New Roman"/>
          <w:bCs/>
          <w:iCs/>
          <w:sz w:val="24"/>
          <w:szCs w:val="24"/>
          <w:lang w:eastAsia="it-IT"/>
        </w:rPr>
        <w:t>una parte</w:t>
      </w:r>
      <w:r w:rsidRPr="00BF6938">
        <w:rPr>
          <w:rFonts w:ascii="Palatino Linotype" w:eastAsia="Times New Roman" w:hAnsi="Palatino Linotype" w:cs="Times New Roman"/>
          <w:bCs/>
          <w:iCs/>
          <w:sz w:val="24"/>
          <w:szCs w:val="24"/>
          <w:lang w:eastAsia="it-IT"/>
        </w:rPr>
        <w:t xml:space="preserve"> alla sua contropart</w:t>
      </w:r>
      <w:r w:rsidR="001D5ACB" w:rsidRPr="00BF6938">
        <w:rPr>
          <w:rFonts w:ascii="Palatino Linotype" w:eastAsia="Times New Roman" w:hAnsi="Palatino Linotype" w:cs="Times New Roman"/>
          <w:bCs/>
          <w:iCs/>
          <w:sz w:val="24"/>
          <w:szCs w:val="24"/>
          <w:lang w:eastAsia="it-IT"/>
        </w:rPr>
        <w:t>e;</w:t>
      </w:r>
    </w:p>
    <w:p w14:paraId="0E8E1E4B" w14:textId="1C66CE5E" w:rsidR="001D5ACB" w:rsidRPr="00BF6938" w:rsidRDefault="001D5ACB" w:rsidP="001D5ACB">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imposizione 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da parte del fornitore, di prodotti con date di scadenza troppo brevi rispetto alla vita residua del prodotto stesso, stabilita contrattualmente;</w:t>
      </w:r>
    </w:p>
    <w:p w14:paraId="3E3E9179" w14:textId="64F65927" w:rsidR="001D5ACB" w:rsidRPr="00BF6938" w:rsidRDefault="001D5ACB" w:rsidP="001D5ACB">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imposizione</w:t>
      </w:r>
      <w:r w:rsidR="00637C6B" w:rsidRPr="00BF6938">
        <w:rPr>
          <w:rFonts w:ascii="Palatino Linotype" w:eastAsia="Times New Roman" w:hAnsi="Palatino Linotype" w:cs="Times New Roman"/>
          <w:bCs/>
          <w:iCs/>
          <w:sz w:val="24"/>
          <w:szCs w:val="24"/>
          <w:lang w:eastAsia="it-IT"/>
        </w:rPr>
        <w:t xml:space="preserve"> all</w:t>
      </w:r>
      <w:r w:rsidR="00994044" w:rsidRPr="00BF6938">
        <w:rPr>
          <w:rFonts w:ascii="Palatino Linotype" w:eastAsia="Times New Roman" w:hAnsi="Palatino Linotype" w:cs="Times New Roman"/>
          <w:bCs/>
          <w:iCs/>
          <w:sz w:val="24"/>
          <w:szCs w:val="24"/>
          <w:lang w:eastAsia="it-IT"/>
        </w:rPr>
        <w:t>’</w:t>
      </w:r>
      <w:r w:rsidR="00637C6B" w:rsidRPr="00BF6938">
        <w:rPr>
          <w:rFonts w:ascii="Palatino Linotype" w:eastAsia="Times New Roman" w:hAnsi="Palatino Linotype" w:cs="Times New Roman"/>
          <w:bCs/>
          <w:iCs/>
          <w:sz w:val="24"/>
          <w:szCs w:val="24"/>
          <w:lang w:eastAsia="it-IT"/>
        </w:rPr>
        <w:t>acquirente</w:t>
      </w:r>
      <w:r w:rsidR="00BB0B4B"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 da parte del fornitore</w:t>
      </w:r>
      <w:r w:rsidR="00BB0B4B"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 xml:space="preserve"> di vincoli contrattuali </w:t>
      </w:r>
      <w:r w:rsidR="00637C6B" w:rsidRPr="00BF6938">
        <w:rPr>
          <w:rFonts w:ascii="Palatino Linotype" w:eastAsia="Times New Roman" w:hAnsi="Palatino Linotype" w:cs="Times New Roman"/>
          <w:bCs/>
          <w:iCs/>
          <w:sz w:val="24"/>
          <w:szCs w:val="24"/>
          <w:lang w:eastAsia="it-IT"/>
        </w:rPr>
        <w:t xml:space="preserve">per </w:t>
      </w:r>
      <w:r w:rsidRPr="00BF6938">
        <w:rPr>
          <w:rFonts w:ascii="Palatino Linotype" w:eastAsia="Times New Roman" w:hAnsi="Palatino Linotype" w:cs="Times New Roman"/>
          <w:bCs/>
          <w:iCs/>
          <w:sz w:val="24"/>
          <w:szCs w:val="24"/>
          <w:lang w:eastAsia="it-IT"/>
        </w:rPr>
        <w:t>il mantenimento di un determinato assortimento</w:t>
      </w:r>
      <w:r w:rsidR="004A7142" w:rsidRPr="00BF6938">
        <w:rPr>
          <w:rFonts w:ascii="Palatino Linotype" w:eastAsia="Times New Roman" w:hAnsi="Palatino Linotype" w:cs="Times New Roman"/>
          <w:bCs/>
          <w:iCs/>
          <w:sz w:val="24"/>
          <w:szCs w:val="24"/>
          <w:lang w:eastAsia="it-IT"/>
        </w:rPr>
        <w:t>, inteso come</w:t>
      </w:r>
      <w:r w:rsidR="00CD7CB0" w:rsidRPr="00BF6938">
        <w:rPr>
          <w:rFonts w:ascii="Palatino Linotype" w:eastAsia="Times New Roman" w:hAnsi="Palatino Linotype" w:cs="Times New Roman"/>
          <w:bCs/>
          <w:iCs/>
          <w:sz w:val="24"/>
          <w:szCs w:val="24"/>
          <w:lang w:eastAsia="it-IT"/>
        </w:rPr>
        <w:t xml:space="preserve"> l</w:t>
      </w:r>
      <w:r w:rsidR="00994044" w:rsidRPr="00BF6938">
        <w:rPr>
          <w:rFonts w:ascii="Palatino Linotype" w:eastAsia="Times New Roman" w:hAnsi="Palatino Linotype" w:cs="Times New Roman"/>
          <w:bCs/>
          <w:iCs/>
          <w:sz w:val="24"/>
          <w:szCs w:val="24"/>
          <w:lang w:eastAsia="it-IT"/>
        </w:rPr>
        <w:t>’</w:t>
      </w:r>
      <w:r w:rsidR="00CD7CB0" w:rsidRPr="00BF6938">
        <w:rPr>
          <w:rFonts w:ascii="Palatino Linotype" w:eastAsia="Times New Roman" w:hAnsi="Palatino Linotype" w:cs="Times New Roman"/>
          <w:bCs/>
          <w:iCs/>
          <w:sz w:val="24"/>
          <w:szCs w:val="24"/>
          <w:lang w:eastAsia="it-IT"/>
        </w:rPr>
        <w:t>insieme dei beni che vengono posti in vendita da un operatore commerciale per soddisfare le esigenze dei suoi clienti</w:t>
      </w:r>
      <w:r w:rsidRPr="00BF6938">
        <w:rPr>
          <w:rFonts w:ascii="Palatino Linotype" w:eastAsia="Times New Roman" w:hAnsi="Palatino Linotype" w:cs="Times New Roman"/>
          <w:bCs/>
          <w:iCs/>
          <w:sz w:val="24"/>
          <w:szCs w:val="24"/>
          <w:lang w:eastAsia="it-IT"/>
        </w:rPr>
        <w:t>;</w:t>
      </w:r>
    </w:p>
    <w:p w14:paraId="015F976B" w14:textId="320FC596" w:rsidR="001D5ACB" w:rsidRPr="00BF6938" w:rsidRDefault="00BB0B4B" w:rsidP="001D5ACB">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001D5ACB" w:rsidRPr="00BF6938">
        <w:rPr>
          <w:rFonts w:ascii="Palatino Linotype" w:eastAsia="Times New Roman" w:hAnsi="Palatino Linotype" w:cs="Times New Roman"/>
          <w:bCs/>
          <w:iCs/>
          <w:sz w:val="24"/>
          <w:szCs w:val="24"/>
          <w:lang w:eastAsia="it-IT"/>
        </w:rPr>
        <w:t>imposizione</w:t>
      </w:r>
      <w:r w:rsidR="00637C6B" w:rsidRPr="00BF6938">
        <w:rPr>
          <w:rFonts w:ascii="Palatino Linotype" w:eastAsia="Times New Roman" w:hAnsi="Palatino Linotype" w:cs="Times New Roman"/>
          <w:bCs/>
          <w:iCs/>
          <w:sz w:val="24"/>
          <w:szCs w:val="24"/>
          <w:lang w:eastAsia="it-IT"/>
        </w:rPr>
        <w:t xml:space="preserve"> all</w:t>
      </w:r>
      <w:r w:rsidR="00994044" w:rsidRPr="00BF6938">
        <w:rPr>
          <w:rFonts w:ascii="Palatino Linotype" w:eastAsia="Times New Roman" w:hAnsi="Palatino Linotype" w:cs="Times New Roman"/>
          <w:bCs/>
          <w:iCs/>
          <w:sz w:val="24"/>
          <w:szCs w:val="24"/>
          <w:lang w:eastAsia="it-IT"/>
        </w:rPr>
        <w:t>’</w:t>
      </w:r>
      <w:r w:rsidR="00637C6B" w:rsidRPr="00BF6938">
        <w:rPr>
          <w:rFonts w:ascii="Palatino Linotype" w:eastAsia="Times New Roman" w:hAnsi="Palatino Linotype" w:cs="Times New Roman"/>
          <w:bCs/>
          <w:iCs/>
          <w:sz w:val="24"/>
          <w:szCs w:val="24"/>
          <w:lang w:eastAsia="it-IT"/>
        </w:rPr>
        <w:t>acquirente</w:t>
      </w:r>
      <w:r w:rsidRPr="00BF6938">
        <w:rPr>
          <w:rFonts w:ascii="Palatino Linotype" w:eastAsia="Times New Roman" w:hAnsi="Palatino Linotype" w:cs="Times New Roman"/>
          <w:bCs/>
          <w:iCs/>
          <w:sz w:val="24"/>
          <w:szCs w:val="24"/>
          <w:lang w:eastAsia="it-IT"/>
        </w:rPr>
        <w:t>,</w:t>
      </w:r>
      <w:r w:rsidR="001D5ACB" w:rsidRPr="00BF6938">
        <w:rPr>
          <w:rFonts w:ascii="Palatino Linotype" w:eastAsia="Times New Roman" w:hAnsi="Palatino Linotype" w:cs="Times New Roman"/>
          <w:bCs/>
          <w:iCs/>
          <w:sz w:val="24"/>
          <w:szCs w:val="24"/>
          <w:lang w:eastAsia="it-IT"/>
        </w:rPr>
        <w:t xml:space="preserve"> da parte del fornitore</w:t>
      </w:r>
      <w:r w:rsidR="007250D1" w:rsidRPr="00BF6938">
        <w:rPr>
          <w:rFonts w:ascii="Palatino Linotype" w:eastAsia="Times New Roman" w:hAnsi="Palatino Linotype" w:cs="Times New Roman"/>
          <w:bCs/>
          <w:iCs/>
          <w:sz w:val="24"/>
          <w:szCs w:val="24"/>
          <w:lang w:eastAsia="it-IT"/>
        </w:rPr>
        <w:t>,</w:t>
      </w:r>
      <w:r w:rsidR="001D5ACB" w:rsidRPr="00BF6938">
        <w:rPr>
          <w:rFonts w:ascii="Palatino Linotype" w:eastAsia="Times New Roman" w:hAnsi="Palatino Linotype" w:cs="Times New Roman"/>
          <w:bCs/>
          <w:iCs/>
          <w:sz w:val="24"/>
          <w:szCs w:val="24"/>
          <w:lang w:eastAsia="it-IT"/>
        </w:rPr>
        <w:t xml:space="preserve"> dell</w:t>
      </w:r>
      <w:r w:rsidR="00994044" w:rsidRPr="00BF6938">
        <w:rPr>
          <w:rFonts w:ascii="Palatino Linotype" w:eastAsia="Times New Roman" w:hAnsi="Palatino Linotype" w:cs="Times New Roman"/>
          <w:bCs/>
          <w:iCs/>
          <w:sz w:val="24"/>
          <w:szCs w:val="24"/>
          <w:lang w:eastAsia="it-IT"/>
        </w:rPr>
        <w:t>’</w:t>
      </w:r>
      <w:r w:rsidR="001D5ACB" w:rsidRPr="00BF6938">
        <w:rPr>
          <w:rFonts w:ascii="Palatino Linotype" w:eastAsia="Times New Roman" w:hAnsi="Palatino Linotype" w:cs="Times New Roman"/>
          <w:bCs/>
          <w:iCs/>
          <w:sz w:val="24"/>
          <w:szCs w:val="24"/>
          <w:lang w:eastAsia="it-IT"/>
        </w:rPr>
        <w:t xml:space="preserve">inserimento di prodotti nuovi </w:t>
      </w:r>
      <w:r w:rsidR="007250D1" w:rsidRPr="00BF6938">
        <w:rPr>
          <w:rFonts w:ascii="Palatino Linotype" w:eastAsia="Times New Roman" w:hAnsi="Palatino Linotype" w:cs="Times New Roman"/>
          <w:bCs/>
          <w:iCs/>
          <w:sz w:val="24"/>
          <w:szCs w:val="24"/>
          <w:lang w:eastAsia="it-IT"/>
        </w:rPr>
        <w:t>nell</w:t>
      </w:r>
      <w:r w:rsidR="00994044" w:rsidRPr="00BF6938">
        <w:rPr>
          <w:rFonts w:ascii="Palatino Linotype" w:eastAsia="Times New Roman" w:hAnsi="Palatino Linotype" w:cs="Times New Roman"/>
          <w:bCs/>
          <w:iCs/>
          <w:sz w:val="24"/>
          <w:szCs w:val="24"/>
          <w:lang w:eastAsia="it-IT"/>
        </w:rPr>
        <w:t>’</w:t>
      </w:r>
      <w:r w:rsidR="001D5ACB" w:rsidRPr="00BF6938">
        <w:rPr>
          <w:rFonts w:ascii="Palatino Linotype" w:eastAsia="Times New Roman" w:hAnsi="Palatino Linotype" w:cs="Times New Roman"/>
          <w:bCs/>
          <w:iCs/>
          <w:sz w:val="24"/>
          <w:szCs w:val="24"/>
          <w:lang w:eastAsia="it-IT"/>
        </w:rPr>
        <w:t xml:space="preserve">assortimento; </w:t>
      </w:r>
    </w:p>
    <w:p w14:paraId="4B4089C9" w14:textId="327089B2" w:rsidR="001D5ACB" w:rsidRPr="00BF6938" w:rsidRDefault="001D5ACB" w:rsidP="001D5ACB">
      <w:pPr>
        <w:pStyle w:val="Paragrafoelenco"/>
        <w:numPr>
          <w:ilvl w:val="1"/>
          <w:numId w:val="10"/>
        </w:numPr>
        <w:shd w:val="clear" w:color="auto" w:fill="FFFFFF" w:themeFill="background1"/>
        <w:spacing w:after="0" w:line="240" w:lineRule="auto"/>
        <w:jc w:val="both"/>
        <w:rPr>
          <w:rFonts w:ascii="Palatino Linotype" w:eastAsia="Times New Roman" w:hAnsi="Palatino Linotype" w:cs="Times New Roman"/>
          <w:bCs/>
          <w:iCs/>
          <w:sz w:val="24"/>
          <w:szCs w:val="24"/>
          <w:lang w:eastAsia="it-IT"/>
        </w:rPr>
      </w:pPr>
      <w:r w:rsidRPr="00BF6938">
        <w:rPr>
          <w:rFonts w:ascii="Palatino Linotype" w:eastAsia="Times New Roman" w:hAnsi="Palatino Linotype" w:cs="Times New Roman"/>
          <w:bCs/>
          <w:iCs/>
          <w:sz w:val="24"/>
          <w:szCs w:val="24"/>
          <w:lang w:eastAsia="it-IT"/>
        </w:rPr>
        <w:t>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imposizione all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acquirente, da parte del fornitore, di posizioni privilegiate di determinati prodotti nello scaffale o nell</w:t>
      </w:r>
      <w:r w:rsidR="00994044" w:rsidRPr="00BF6938">
        <w:rPr>
          <w:rFonts w:ascii="Palatino Linotype" w:eastAsia="Times New Roman" w:hAnsi="Palatino Linotype" w:cs="Times New Roman"/>
          <w:bCs/>
          <w:iCs/>
          <w:sz w:val="24"/>
          <w:szCs w:val="24"/>
          <w:lang w:eastAsia="it-IT"/>
        </w:rPr>
        <w:t>’</w:t>
      </w:r>
      <w:r w:rsidRPr="00BF6938">
        <w:rPr>
          <w:rFonts w:ascii="Palatino Linotype" w:eastAsia="Times New Roman" w:hAnsi="Palatino Linotype" w:cs="Times New Roman"/>
          <w:bCs/>
          <w:iCs/>
          <w:sz w:val="24"/>
          <w:szCs w:val="24"/>
          <w:lang w:eastAsia="it-IT"/>
        </w:rPr>
        <w:t>esercizio commerciale</w:t>
      </w:r>
      <w:r w:rsidR="00532A82">
        <w:rPr>
          <w:rFonts w:ascii="Palatino Linotype" w:eastAsia="Times New Roman" w:hAnsi="Palatino Linotype" w:cs="Times New Roman"/>
          <w:bCs/>
          <w:iCs/>
          <w:sz w:val="24"/>
          <w:szCs w:val="24"/>
          <w:lang w:eastAsia="it-IT"/>
        </w:rPr>
        <w:t>.</w:t>
      </w:r>
    </w:p>
    <w:bookmarkEnd w:id="1"/>
    <w:p w14:paraId="3A05F618" w14:textId="77777777" w:rsidR="00A9683F" w:rsidRDefault="00A9683F" w:rsidP="0055236F">
      <w:pPr>
        <w:shd w:val="clear" w:color="auto" w:fill="FFFFFF" w:themeFill="background1"/>
        <w:spacing w:after="0" w:line="240" w:lineRule="auto"/>
        <w:jc w:val="center"/>
        <w:rPr>
          <w:rFonts w:ascii="Palatino Linotype" w:eastAsia="Times New Roman" w:hAnsi="Palatino Linotype" w:cs="Times New Roman"/>
          <w:b/>
          <w:bCs/>
          <w:sz w:val="24"/>
          <w:szCs w:val="24"/>
          <w:lang w:eastAsia="it-IT"/>
        </w:rPr>
      </w:pPr>
    </w:p>
    <w:p w14:paraId="2C7B8979" w14:textId="2741FB37"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0A58F0E3"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6</w:t>
      </w:r>
    </w:p>
    <w:p w14:paraId="2C7B897A"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Buone pratiche commerciali</w:t>
      </w:r>
      <w:r w:rsidRPr="4F2EAE7A">
        <w:rPr>
          <w:rFonts w:ascii="Palatino Linotype" w:eastAsia="Times New Roman" w:hAnsi="Palatino Linotype" w:cs="Times New Roman"/>
          <w:sz w:val="24"/>
          <w:szCs w:val="24"/>
          <w:lang w:eastAsia="it-IT"/>
        </w:rPr>
        <w:t xml:space="preserve">) </w:t>
      </w:r>
    </w:p>
    <w:p w14:paraId="2C7B897C" w14:textId="7568471E" w:rsidR="007C098D" w:rsidRPr="00BF6938" w:rsidRDefault="00EB4882" w:rsidP="0055236F">
      <w:pPr>
        <w:pStyle w:val="Paragrafoelenco"/>
        <w:numPr>
          <w:ilvl w:val="0"/>
          <w:numId w:val="11"/>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 xml:space="preserve">Fermo restando il rispetto delle disposizioni di cui agli articoli </w:t>
      </w:r>
      <w:r w:rsidR="008F4995" w:rsidRPr="00BF6938">
        <w:rPr>
          <w:rFonts w:ascii="Palatino Linotype" w:eastAsia="Times New Roman" w:hAnsi="Palatino Linotype" w:cs="Times New Roman"/>
          <w:bCs/>
          <w:sz w:val="24"/>
          <w:szCs w:val="24"/>
          <w:lang w:eastAsia="it-IT"/>
        </w:rPr>
        <w:t>3, 4, 5 e 7</w:t>
      </w:r>
      <w:r w:rsidRPr="00BF6938">
        <w:rPr>
          <w:rFonts w:ascii="Palatino Linotype" w:eastAsia="Times New Roman" w:hAnsi="Palatino Linotype" w:cs="Times New Roman"/>
          <w:bCs/>
          <w:sz w:val="24"/>
          <w:szCs w:val="24"/>
          <w:lang w:eastAsia="it-IT"/>
        </w:rPr>
        <w:t>, s</w:t>
      </w:r>
      <w:r w:rsidR="007C098D" w:rsidRPr="00BF6938">
        <w:rPr>
          <w:rFonts w:ascii="Palatino Linotype" w:eastAsia="Times New Roman" w:hAnsi="Palatino Linotype" w:cs="Times New Roman"/>
          <w:bCs/>
          <w:sz w:val="24"/>
          <w:szCs w:val="24"/>
          <w:lang w:eastAsia="it-IT"/>
        </w:rPr>
        <w:t>i considerano attuativi dei principi di trasparenza, buona fede e correttezza nelle relazioni commerciali tra acquirenti e fornitori di prodotti agricoli ed alimentari gli accordi ed i contratti di filiera</w:t>
      </w:r>
      <w:r w:rsidR="00413C26" w:rsidRPr="00BF6938">
        <w:rPr>
          <w:rFonts w:ascii="Palatino Linotype" w:eastAsia="Times New Roman" w:hAnsi="Palatino Linotype" w:cs="Times New Roman"/>
          <w:bCs/>
          <w:sz w:val="24"/>
          <w:szCs w:val="24"/>
          <w:lang w:eastAsia="it-IT"/>
        </w:rPr>
        <w:t xml:space="preserve"> </w:t>
      </w:r>
      <w:r w:rsidR="007C098D" w:rsidRPr="00BF6938">
        <w:rPr>
          <w:rFonts w:ascii="Palatino Linotype" w:eastAsia="Times New Roman" w:hAnsi="Palatino Linotype" w:cs="Times New Roman"/>
          <w:bCs/>
          <w:sz w:val="24"/>
          <w:szCs w:val="24"/>
          <w:lang w:eastAsia="it-IT"/>
        </w:rPr>
        <w:t>che</w:t>
      </w:r>
      <w:r w:rsidR="00AC3CBF" w:rsidRPr="00BF6938">
        <w:rPr>
          <w:rFonts w:ascii="Palatino Linotype" w:eastAsia="Times New Roman" w:hAnsi="Palatino Linotype" w:cs="Times New Roman"/>
          <w:bCs/>
          <w:sz w:val="24"/>
          <w:szCs w:val="24"/>
          <w:lang w:eastAsia="it-IT"/>
        </w:rPr>
        <w:t xml:space="preserve"> </w:t>
      </w:r>
      <w:r w:rsidR="007C098D" w:rsidRPr="00BF6938">
        <w:rPr>
          <w:rFonts w:ascii="Palatino Linotype" w:eastAsia="Times New Roman" w:hAnsi="Palatino Linotype" w:cs="Times New Roman"/>
          <w:bCs/>
          <w:sz w:val="24"/>
          <w:szCs w:val="24"/>
          <w:lang w:eastAsia="it-IT"/>
        </w:rPr>
        <w:t xml:space="preserve">abbiano durata di almeno tre anni nonché i contratti di cui </w:t>
      </w:r>
      <w:r w:rsidR="007C098D" w:rsidRPr="00BF6938">
        <w:rPr>
          <w:rFonts w:ascii="Palatino Linotype" w:eastAsia="Times New Roman" w:hAnsi="Palatino Linotype" w:cs="Times New Roman"/>
          <w:bCs/>
          <w:iCs/>
          <w:sz w:val="24"/>
          <w:szCs w:val="24"/>
          <w:lang w:eastAsia="it-IT"/>
        </w:rPr>
        <w:t>all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articolo 3, conformi alle condizioni contrattuali definite nell</w:t>
      </w:r>
      <w:r w:rsidR="00994044" w:rsidRPr="00BF6938">
        <w:rPr>
          <w:rFonts w:ascii="Palatino Linotype" w:eastAsia="Times New Roman" w:hAnsi="Palatino Linotype" w:cs="Times New Roman"/>
          <w:bCs/>
          <w:iCs/>
          <w:sz w:val="24"/>
          <w:szCs w:val="24"/>
          <w:lang w:eastAsia="it-IT"/>
        </w:rPr>
        <w:t>’</w:t>
      </w:r>
      <w:r w:rsidR="007C098D" w:rsidRPr="00BF6938">
        <w:rPr>
          <w:rFonts w:ascii="Palatino Linotype" w:eastAsia="Times New Roman" w:hAnsi="Palatino Linotype" w:cs="Times New Roman"/>
          <w:bCs/>
          <w:iCs/>
          <w:sz w:val="24"/>
          <w:szCs w:val="24"/>
          <w:lang w:eastAsia="it-IT"/>
        </w:rPr>
        <w:t>ambito degli accordi quadro ovvero</w:t>
      </w:r>
      <w:r w:rsidR="007C098D" w:rsidRPr="00BF6938">
        <w:rPr>
          <w:rFonts w:ascii="Palatino Linotype" w:eastAsia="Times New Roman" w:hAnsi="Palatino Linotype" w:cs="Times New Roman"/>
          <w:bCs/>
          <w:sz w:val="24"/>
          <w:szCs w:val="24"/>
          <w:lang w:eastAsia="it-IT"/>
        </w:rPr>
        <w:t xml:space="preserve"> che siano conclusi con l</w:t>
      </w:r>
      <w:r w:rsidR="00994044" w:rsidRPr="00BF6938">
        <w:rPr>
          <w:rFonts w:ascii="Palatino Linotype" w:eastAsia="Times New Roman" w:hAnsi="Palatino Linotype" w:cs="Times New Roman"/>
          <w:bCs/>
          <w:sz w:val="24"/>
          <w:szCs w:val="24"/>
          <w:lang w:eastAsia="it-IT"/>
        </w:rPr>
        <w:t>’</w:t>
      </w:r>
      <w:r w:rsidR="007C098D" w:rsidRPr="00BF6938">
        <w:rPr>
          <w:rFonts w:ascii="Palatino Linotype" w:eastAsia="Times New Roman" w:hAnsi="Palatino Linotype" w:cs="Times New Roman"/>
          <w:bCs/>
          <w:sz w:val="24"/>
          <w:szCs w:val="24"/>
          <w:lang w:eastAsia="it-IT"/>
        </w:rPr>
        <w:t xml:space="preserve">assistenza delle rispettive organizzazioni professionali maggiormente rappresentative a livello nazionale </w:t>
      </w:r>
      <w:r w:rsidR="00F32EF0" w:rsidRPr="00BF6938">
        <w:rPr>
          <w:rFonts w:ascii="Palatino Linotype" w:eastAsia="Times New Roman" w:hAnsi="Palatino Linotype" w:cs="Times New Roman"/>
          <w:bCs/>
          <w:sz w:val="24"/>
          <w:szCs w:val="24"/>
          <w:lang w:eastAsia="it-IT"/>
        </w:rPr>
        <w:t xml:space="preserve">rappresentate in almeno cinque camere di commercio, industria, artigianato e agricoltura, ovvero nel Consiglio </w:t>
      </w:r>
      <w:r w:rsidR="00364CC5">
        <w:rPr>
          <w:rFonts w:ascii="Palatino Linotype" w:eastAsia="Times New Roman" w:hAnsi="Palatino Linotype" w:cs="Times New Roman"/>
          <w:bCs/>
          <w:sz w:val="24"/>
          <w:szCs w:val="24"/>
          <w:lang w:eastAsia="it-IT"/>
        </w:rPr>
        <w:t>n</w:t>
      </w:r>
      <w:r w:rsidR="00F32EF0" w:rsidRPr="00BF6938">
        <w:rPr>
          <w:rFonts w:ascii="Palatino Linotype" w:eastAsia="Times New Roman" w:hAnsi="Palatino Linotype" w:cs="Times New Roman"/>
          <w:bCs/>
          <w:sz w:val="24"/>
          <w:szCs w:val="24"/>
          <w:lang w:eastAsia="it-IT"/>
        </w:rPr>
        <w:t>azionale dell</w:t>
      </w:r>
      <w:r w:rsidR="00994044" w:rsidRPr="00BF6938">
        <w:rPr>
          <w:rFonts w:ascii="Palatino Linotype" w:eastAsia="Times New Roman" w:hAnsi="Palatino Linotype" w:cs="Times New Roman"/>
          <w:bCs/>
          <w:sz w:val="24"/>
          <w:szCs w:val="24"/>
          <w:lang w:eastAsia="it-IT"/>
        </w:rPr>
        <w:t>’</w:t>
      </w:r>
      <w:r w:rsidR="00364CC5">
        <w:rPr>
          <w:rFonts w:ascii="Palatino Linotype" w:eastAsia="Times New Roman" w:hAnsi="Palatino Linotype" w:cs="Times New Roman"/>
          <w:bCs/>
          <w:sz w:val="24"/>
          <w:szCs w:val="24"/>
          <w:lang w:eastAsia="it-IT"/>
        </w:rPr>
        <w:t>e</w:t>
      </w:r>
      <w:r w:rsidR="00F32EF0" w:rsidRPr="00BF6938">
        <w:rPr>
          <w:rFonts w:ascii="Palatino Linotype" w:eastAsia="Times New Roman" w:hAnsi="Palatino Linotype" w:cs="Times New Roman"/>
          <w:bCs/>
          <w:sz w:val="24"/>
          <w:szCs w:val="24"/>
          <w:lang w:eastAsia="it-IT"/>
        </w:rPr>
        <w:t xml:space="preserve">conomia e del </w:t>
      </w:r>
      <w:r w:rsidR="00364CC5">
        <w:rPr>
          <w:rFonts w:ascii="Palatino Linotype" w:eastAsia="Times New Roman" w:hAnsi="Palatino Linotype" w:cs="Times New Roman"/>
          <w:bCs/>
          <w:sz w:val="24"/>
          <w:szCs w:val="24"/>
          <w:lang w:eastAsia="it-IT"/>
        </w:rPr>
        <w:t>l</w:t>
      </w:r>
      <w:r w:rsidR="00F32EF0" w:rsidRPr="00BF6938">
        <w:rPr>
          <w:rFonts w:ascii="Palatino Linotype" w:eastAsia="Times New Roman" w:hAnsi="Palatino Linotype" w:cs="Times New Roman"/>
          <w:bCs/>
          <w:sz w:val="24"/>
          <w:szCs w:val="24"/>
          <w:lang w:eastAsia="it-IT"/>
        </w:rPr>
        <w:t>avoro, anche per il tramite delle loro articolazioni territoriali e di categoria.</w:t>
      </w:r>
    </w:p>
    <w:p w14:paraId="4D6B94F1" w14:textId="791531F4" w:rsidR="00F61B99" w:rsidRPr="00BF6938" w:rsidRDefault="00D10BF8" w:rsidP="008A55C0">
      <w:pPr>
        <w:pStyle w:val="Paragrafoelenco"/>
        <w:numPr>
          <w:ilvl w:val="0"/>
          <w:numId w:val="11"/>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BF6938">
        <w:rPr>
          <w:rFonts w:ascii="Palatino Linotype" w:eastAsia="Times New Roman" w:hAnsi="Palatino Linotype" w:cs="Times New Roman"/>
          <w:bCs/>
          <w:sz w:val="24"/>
          <w:szCs w:val="24"/>
          <w:lang w:eastAsia="it-IT"/>
        </w:rPr>
        <w:t>I contratti di cessione</w:t>
      </w:r>
      <w:r w:rsidR="00BA4AA8" w:rsidRPr="00BF6938">
        <w:rPr>
          <w:rFonts w:ascii="Palatino Linotype" w:eastAsia="Times New Roman" w:hAnsi="Palatino Linotype" w:cs="Times New Roman"/>
          <w:bCs/>
          <w:sz w:val="24"/>
          <w:szCs w:val="24"/>
          <w:lang w:eastAsia="it-IT"/>
        </w:rPr>
        <w:t xml:space="preserve"> si considerano conformi ai principi di buona fede, correttezza e trasparenza quando sono</w:t>
      </w:r>
      <w:r w:rsidR="008A55C0" w:rsidRPr="00BF6938">
        <w:rPr>
          <w:rFonts w:ascii="Palatino Linotype" w:eastAsia="Times New Roman" w:hAnsi="Palatino Linotype" w:cs="Times New Roman"/>
          <w:bCs/>
          <w:sz w:val="24"/>
          <w:szCs w:val="24"/>
          <w:lang w:eastAsia="it-IT"/>
        </w:rPr>
        <w:t xml:space="preserve"> retti, sia nella loro negoziazione che nella successiva esecuzione, dai seguenti criteri: conformità dell</w:t>
      </w:r>
      <w:r w:rsidR="00994044" w:rsidRPr="00BF6938">
        <w:rPr>
          <w:rFonts w:ascii="Palatino Linotype" w:eastAsia="Times New Roman" w:hAnsi="Palatino Linotype" w:cs="Times New Roman"/>
          <w:bCs/>
          <w:sz w:val="24"/>
          <w:szCs w:val="24"/>
          <w:lang w:eastAsia="it-IT"/>
        </w:rPr>
        <w:t>’</w:t>
      </w:r>
      <w:r w:rsidR="008A55C0" w:rsidRPr="00BF6938">
        <w:rPr>
          <w:rFonts w:ascii="Palatino Linotype" w:eastAsia="Times New Roman" w:hAnsi="Palatino Linotype" w:cs="Times New Roman"/>
          <w:bCs/>
          <w:sz w:val="24"/>
          <w:szCs w:val="24"/>
          <w:lang w:eastAsia="it-IT"/>
        </w:rPr>
        <w:t xml:space="preserve">esecuzione a quanto concordato; correttezza e trasparenza delle informazioni fornite in sede precontrattuale; assunzione </w:t>
      </w:r>
      <w:r w:rsidR="00B90B1A" w:rsidRPr="00BF6938">
        <w:rPr>
          <w:rFonts w:ascii="Palatino Linotype" w:eastAsia="Times New Roman" w:hAnsi="Palatino Linotype" w:cs="Times New Roman"/>
          <w:bCs/>
          <w:sz w:val="24"/>
          <w:szCs w:val="24"/>
          <w:lang w:eastAsia="it-IT"/>
        </w:rPr>
        <w:t>ad opera</w:t>
      </w:r>
      <w:r w:rsidR="008A55C0" w:rsidRPr="00BF6938">
        <w:rPr>
          <w:rFonts w:ascii="Palatino Linotype" w:eastAsia="Times New Roman" w:hAnsi="Palatino Linotype" w:cs="Times New Roman"/>
          <w:bCs/>
          <w:sz w:val="24"/>
          <w:szCs w:val="24"/>
          <w:lang w:eastAsia="it-IT"/>
        </w:rPr>
        <w:t xml:space="preserve"> di tutte le parti della filiera dei propri rischi imprenditoriali; giustificabilità delle richieste.</w:t>
      </w:r>
    </w:p>
    <w:p w14:paraId="2C7B897D" w14:textId="33FD4FFC" w:rsidR="007C098D" w:rsidRPr="00C42D22" w:rsidRDefault="007C098D" w:rsidP="4F2EAE7A">
      <w:pPr>
        <w:pStyle w:val="Paragrafoelenco"/>
        <w:numPr>
          <w:ilvl w:val="0"/>
          <w:numId w:val="11"/>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Per la vendita dei prodotti agricoli e alimentari oggetto dei contratti di cui al comma 1 possono essere utilizzati messaggi pubblicitari recanti la seguente </w:t>
      </w:r>
      <w:r w:rsidR="00364CC5" w:rsidRPr="4F2EAE7A">
        <w:rPr>
          <w:rFonts w:ascii="Palatino Linotype" w:eastAsia="Times New Roman" w:hAnsi="Palatino Linotype" w:cs="Times New Roman"/>
          <w:sz w:val="24"/>
          <w:szCs w:val="24"/>
          <w:lang w:eastAsia="it-IT"/>
        </w:rPr>
        <w:t>dicitura</w:t>
      </w:r>
      <w:r w:rsidRPr="4F2EAE7A">
        <w:rPr>
          <w:rFonts w:ascii="Palatino Linotype" w:eastAsia="Times New Roman" w:hAnsi="Palatino Linotype" w:cs="Times New Roman"/>
          <w:sz w:val="24"/>
          <w:szCs w:val="24"/>
          <w:lang w:eastAsia="it-IT"/>
        </w:rPr>
        <w:t>:</w:t>
      </w:r>
      <w:r w:rsidR="00B36034" w:rsidRPr="4F2EAE7A">
        <w:rPr>
          <w:rFonts w:ascii="Palatino Linotype" w:eastAsia="Times New Roman" w:hAnsi="Palatino Linotype" w:cs="Times New Roman"/>
          <w:sz w:val="24"/>
          <w:szCs w:val="24"/>
          <w:lang w:eastAsia="it-IT"/>
        </w:rPr>
        <w:t xml:space="preserve"> “Prodotto</w:t>
      </w:r>
      <w:r w:rsidR="002D44E2" w:rsidRPr="4F2EAE7A">
        <w:rPr>
          <w:rFonts w:ascii="Palatino Linotype" w:eastAsia="Times New Roman" w:hAnsi="Palatino Linotype" w:cs="Times New Roman"/>
          <w:sz w:val="24"/>
          <w:szCs w:val="24"/>
          <w:lang w:eastAsia="it-IT"/>
        </w:rPr>
        <w:t xml:space="preserve"> conforme alle buone pratiche commerciali</w:t>
      </w:r>
      <w:r w:rsidR="004A5845" w:rsidRPr="4F2EAE7A">
        <w:rPr>
          <w:rFonts w:ascii="Palatino Linotype" w:eastAsia="Times New Roman" w:hAnsi="Palatino Linotype" w:cs="Times New Roman"/>
          <w:sz w:val="24"/>
          <w:szCs w:val="24"/>
          <w:lang w:eastAsia="it-IT"/>
        </w:rPr>
        <w:t xml:space="preserve"> nella filiera agricola e alimentare”</w:t>
      </w:r>
      <w:r w:rsidR="0023693D" w:rsidRPr="4F2EAE7A">
        <w:rPr>
          <w:rFonts w:ascii="Palatino Linotype" w:eastAsia="Times New Roman" w:hAnsi="Palatino Linotype" w:cs="Times New Roman"/>
          <w:sz w:val="24"/>
          <w:szCs w:val="24"/>
          <w:lang w:eastAsia="it-IT"/>
        </w:rPr>
        <w:t>.</w:t>
      </w:r>
      <w:r w:rsidR="00534873" w:rsidRPr="4F2EAE7A">
        <w:rPr>
          <w:rFonts w:ascii="Palatino Linotype" w:eastAsia="Times New Roman" w:hAnsi="Palatino Linotype" w:cs="Times New Roman"/>
          <w:sz w:val="24"/>
          <w:szCs w:val="24"/>
          <w:lang w:eastAsia="it-IT"/>
        </w:rPr>
        <w:t xml:space="preserve"> L</w:t>
      </w:r>
      <w:r w:rsidR="00994044" w:rsidRPr="4F2EAE7A">
        <w:rPr>
          <w:rFonts w:ascii="Palatino Linotype" w:eastAsia="Times New Roman" w:hAnsi="Palatino Linotype" w:cs="Times New Roman"/>
          <w:sz w:val="24"/>
          <w:szCs w:val="24"/>
          <w:lang w:eastAsia="it-IT"/>
        </w:rPr>
        <w:t>’</w:t>
      </w:r>
      <w:r w:rsidR="00534873" w:rsidRPr="4F2EAE7A">
        <w:rPr>
          <w:rFonts w:ascii="Palatino Linotype" w:eastAsia="Times New Roman" w:hAnsi="Palatino Linotype" w:cs="Times New Roman"/>
          <w:sz w:val="24"/>
          <w:szCs w:val="24"/>
          <w:lang w:eastAsia="it-IT"/>
        </w:rPr>
        <w:t>ICQRF, nell</w:t>
      </w:r>
      <w:r w:rsidR="00994044" w:rsidRPr="4F2EAE7A">
        <w:rPr>
          <w:rFonts w:ascii="Palatino Linotype" w:eastAsia="Times New Roman" w:hAnsi="Palatino Linotype" w:cs="Times New Roman"/>
          <w:sz w:val="24"/>
          <w:szCs w:val="24"/>
          <w:lang w:eastAsia="it-IT"/>
        </w:rPr>
        <w:t>’</w:t>
      </w:r>
      <w:r w:rsidR="00534873" w:rsidRPr="4F2EAE7A">
        <w:rPr>
          <w:rFonts w:ascii="Palatino Linotype" w:eastAsia="Times New Roman" w:hAnsi="Palatino Linotype" w:cs="Times New Roman"/>
          <w:sz w:val="24"/>
          <w:szCs w:val="24"/>
          <w:lang w:eastAsia="it-IT"/>
        </w:rPr>
        <w:t>esercizio dei propri poteri di indagine e di accertamento di cui all</w:t>
      </w:r>
      <w:r w:rsidR="00994044" w:rsidRPr="4F2EAE7A">
        <w:rPr>
          <w:rFonts w:ascii="Palatino Linotype" w:eastAsia="Times New Roman" w:hAnsi="Palatino Linotype" w:cs="Times New Roman"/>
          <w:sz w:val="24"/>
          <w:szCs w:val="24"/>
          <w:lang w:eastAsia="it-IT"/>
        </w:rPr>
        <w:t>’</w:t>
      </w:r>
      <w:r w:rsidR="00534873" w:rsidRPr="4F2EAE7A">
        <w:rPr>
          <w:rFonts w:ascii="Palatino Linotype" w:eastAsia="Times New Roman" w:hAnsi="Palatino Linotype" w:cs="Times New Roman"/>
          <w:sz w:val="24"/>
          <w:szCs w:val="24"/>
          <w:lang w:eastAsia="it-IT"/>
        </w:rPr>
        <w:t xml:space="preserve">articolo 8, verifica la </w:t>
      </w:r>
      <w:r w:rsidR="00364CC5" w:rsidRPr="4F2EAE7A">
        <w:rPr>
          <w:rFonts w:ascii="Palatino Linotype" w:eastAsia="Times New Roman" w:hAnsi="Palatino Linotype" w:cs="Times New Roman"/>
          <w:sz w:val="24"/>
          <w:szCs w:val="24"/>
          <w:lang w:eastAsia="it-IT"/>
        </w:rPr>
        <w:t>veridicità</w:t>
      </w:r>
      <w:r w:rsidR="00534873" w:rsidRPr="4F2EAE7A">
        <w:rPr>
          <w:rFonts w:ascii="Palatino Linotype" w:eastAsia="Times New Roman" w:hAnsi="Palatino Linotype" w:cs="Times New Roman"/>
          <w:sz w:val="24"/>
          <w:szCs w:val="24"/>
          <w:lang w:eastAsia="it-IT"/>
        </w:rPr>
        <w:t xml:space="preserve"> di tale dicitura e, in caso di riscontro negativo, ne inibisce l</w:t>
      </w:r>
      <w:r w:rsidR="00994044" w:rsidRPr="4F2EAE7A">
        <w:rPr>
          <w:rFonts w:ascii="Palatino Linotype" w:eastAsia="Times New Roman" w:hAnsi="Palatino Linotype" w:cs="Times New Roman"/>
          <w:sz w:val="24"/>
          <w:szCs w:val="24"/>
          <w:lang w:eastAsia="it-IT"/>
        </w:rPr>
        <w:t>’</w:t>
      </w:r>
      <w:r w:rsidR="00534873" w:rsidRPr="4F2EAE7A">
        <w:rPr>
          <w:rFonts w:ascii="Palatino Linotype" w:eastAsia="Times New Roman" w:hAnsi="Palatino Linotype" w:cs="Times New Roman"/>
          <w:sz w:val="24"/>
          <w:szCs w:val="24"/>
          <w:lang w:eastAsia="it-IT"/>
        </w:rPr>
        <w:t>ulteriore utilizzo.</w:t>
      </w:r>
    </w:p>
    <w:p w14:paraId="2C7B897E" w14:textId="77777777" w:rsidR="007C098D" w:rsidRPr="00CC01AD" w:rsidRDefault="007C098D" w:rsidP="0055236F">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p>
    <w:p w14:paraId="2C7B897F" w14:textId="6716270F"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201D4AE6"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7</w:t>
      </w:r>
    </w:p>
    <w:p w14:paraId="2C7B8980"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Disciplina delle vendite sottocosto di prodotti agricoli ed alimentari</w:t>
      </w:r>
      <w:r w:rsidRPr="4F2EAE7A">
        <w:rPr>
          <w:rFonts w:ascii="Palatino Linotype" w:eastAsia="Times New Roman" w:hAnsi="Palatino Linotype" w:cs="Times New Roman"/>
          <w:sz w:val="24"/>
          <w:szCs w:val="24"/>
          <w:lang w:eastAsia="it-IT"/>
        </w:rPr>
        <w:t xml:space="preserve">) </w:t>
      </w:r>
    </w:p>
    <w:p w14:paraId="75011D00" w14:textId="6EFC5072" w:rsidR="009B7BD6" w:rsidRPr="00BF6938" w:rsidRDefault="00CD6D45" w:rsidP="005B1F4E">
      <w:pPr>
        <w:pStyle w:val="Paragrafoelenco"/>
        <w:numPr>
          <w:ilvl w:val="0"/>
          <w:numId w:val="12"/>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 xml:space="preserve">Fermo restando quanto previsto dal </w:t>
      </w:r>
      <w:r w:rsidR="00A9071D" w:rsidRPr="00BF6938">
        <w:rPr>
          <w:rFonts w:ascii="Palatino Linotype" w:eastAsia="Times New Roman" w:hAnsi="Palatino Linotype" w:cs="Times New Roman"/>
          <w:sz w:val="24"/>
          <w:szCs w:val="24"/>
          <w:lang w:eastAsia="it-IT"/>
        </w:rPr>
        <w:t xml:space="preserve">decreto legislativo 31 marzo 1998, n. 114 nonché dal </w:t>
      </w:r>
      <w:r w:rsidR="0032667B" w:rsidRPr="00BF6938">
        <w:rPr>
          <w:rFonts w:ascii="Palatino Linotype" w:eastAsia="Times New Roman" w:hAnsi="Palatino Linotype" w:cs="Times New Roman"/>
          <w:sz w:val="24"/>
          <w:szCs w:val="24"/>
          <w:lang w:eastAsia="it-IT"/>
        </w:rPr>
        <w:t>d</w:t>
      </w:r>
      <w:r w:rsidR="00A9071D" w:rsidRPr="00BF6938">
        <w:rPr>
          <w:rFonts w:ascii="Palatino Linotype" w:eastAsia="Times New Roman" w:hAnsi="Palatino Linotype" w:cs="Times New Roman"/>
          <w:sz w:val="24"/>
          <w:szCs w:val="24"/>
          <w:lang w:eastAsia="it-IT"/>
        </w:rPr>
        <w:t xml:space="preserve">ecreto del Presidente della </w:t>
      </w:r>
      <w:r w:rsidR="00A9071D" w:rsidRPr="00C42D22">
        <w:rPr>
          <w:rFonts w:ascii="Palatino Linotype" w:eastAsia="Times New Roman" w:hAnsi="Palatino Linotype" w:cs="Times New Roman"/>
          <w:sz w:val="24"/>
          <w:szCs w:val="24"/>
          <w:lang w:eastAsia="it-IT"/>
        </w:rPr>
        <w:t xml:space="preserve">Repubblica </w:t>
      </w:r>
      <w:r w:rsidR="0055549E" w:rsidRPr="00C42D22">
        <w:rPr>
          <w:rFonts w:ascii="Palatino Linotype" w:eastAsia="Times New Roman" w:hAnsi="Palatino Linotype" w:cs="Times New Roman"/>
          <w:sz w:val="24"/>
          <w:szCs w:val="24"/>
          <w:lang w:eastAsia="it-IT"/>
        </w:rPr>
        <w:t xml:space="preserve">6 aprile 2001, n. 218, </w:t>
      </w:r>
      <w:r w:rsidR="00156FC4" w:rsidRPr="00C42D22">
        <w:rPr>
          <w:rFonts w:ascii="Palatino Linotype" w:eastAsia="Times New Roman" w:hAnsi="Palatino Linotype" w:cs="Times New Roman"/>
          <w:sz w:val="24"/>
          <w:szCs w:val="24"/>
          <w:lang w:eastAsia="it-IT"/>
        </w:rPr>
        <w:t xml:space="preserve">relativamente </w:t>
      </w:r>
      <w:r w:rsidR="006E27D6" w:rsidRPr="00C42D22">
        <w:rPr>
          <w:rFonts w:ascii="Palatino Linotype" w:eastAsia="Times New Roman" w:hAnsi="Palatino Linotype" w:cs="Times New Roman"/>
          <w:sz w:val="24"/>
          <w:szCs w:val="24"/>
          <w:lang w:eastAsia="it-IT"/>
        </w:rPr>
        <w:t>alle procedure e alle sanzioni ivi disciplinate</w:t>
      </w:r>
      <w:r w:rsidR="00156FC4" w:rsidRPr="00C42D22">
        <w:rPr>
          <w:rFonts w:ascii="Palatino Linotype" w:eastAsia="Times New Roman" w:hAnsi="Palatino Linotype" w:cs="Times New Roman"/>
          <w:sz w:val="24"/>
          <w:szCs w:val="24"/>
          <w:lang w:eastAsia="it-IT"/>
        </w:rPr>
        <w:t xml:space="preserve">, </w:t>
      </w:r>
      <w:r w:rsidR="0055549E" w:rsidRPr="00C42D22">
        <w:rPr>
          <w:rFonts w:ascii="Palatino Linotype" w:eastAsia="Times New Roman" w:hAnsi="Palatino Linotype" w:cs="Times New Roman"/>
          <w:sz w:val="24"/>
          <w:szCs w:val="24"/>
          <w:lang w:eastAsia="it-IT"/>
        </w:rPr>
        <w:t>l</w:t>
      </w:r>
      <w:r w:rsidR="00285E22" w:rsidRPr="00C42D22">
        <w:rPr>
          <w:rFonts w:ascii="Palatino Linotype" w:eastAsia="Times New Roman" w:hAnsi="Palatino Linotype" w:cs="Times New Roman"/>
          <w:sz w:val="24"/>
          <w:szCs w:val="24"/>
          <w:lang w:eastAsia="it-IT"/>
        </w:rPr>
        <w:t xml:space="preserve">a vendita sottocosto </w:t>
      </w:r>
      <w:r w:rsidR="00CC24FA" w:rsidRPr="00C42D22">
        <w:rPr>
          <w:rFonts w:ascii="Palatino Linotype" w:eastAsia="Times New Roman" w:hAnsi="Palatino Linotype" w:cs="Times New Roman"/>
          <w:sz w:val="24"/>
          <w:szCs w:val="24"/>
          <w:lang w:eastAsia="it-IT"/>
        </w:rPr>
        <w:t xml:space="preserve">dei prodotti </w:t>
      </w:r>
      <w:r w:rsidR="002E772B" w:rsidRPr="00C42D22">
        <w:rPr>
          <w:rFonts w:ascii="Palatino Linotype" w:eastAsia="Times New Roman" w:hAnsi="Palatino Linotype" w:cs="Times New Roman"/>
          <w:sz w:val="24"/>
          <w:szCs w:val="24"/>
          <w:lang w:eastAsia="it-IT"/>
        </w:rPr>
        <w:t xml:space="preserve">agricoli e </w:t>
      </w:r>
      <w:r w:rsidR="00CC24FA" w:rsidRPr="00C42D22">
        <w:rPr>
          <w:rFonts w:ascii="Palatino Linotype" w:eastAsia="Times New Roman" w:hAnsi="Palatino Linotype" w:cs="Times New Roman"/>
          <w:sz w:val="24"/>
          <w:szCs w:val="24"/>
          <w:lang w:eastAsia="it-IT"/>
        </w:rPr>
        <w:t>alimentari freschi e deperibili è consentita so</w:t>
      </w:r>
      <w:r w:rsidR="00BB2463" w:rsidRPr="00C42D22">
        <w:rPr>
          <w:rFonts w:ascii="Palatino Linotype" w:eastAsia="Times New Roman" w:hAnsi="Palatino Linotype" w:cs="Times New Roman"/>
          <w:sz w:val="24"/>
          <w:szCs w:val="24"/>
          <w:lang w:eastAsia="it-IT"/>
        </w:rPr>
        <w:t>l</w:t>
      </w:r>
      <w:r w:rsidR="00CC24FA" w:rsidRPr="00C42D22">
        <w:rPr>
          <w:rFonts w:ascii="Palatino Linotype" w:eastAsia="Times New Roman" w:hAnsi="Palatino Linotype" w:cs="Times New Roman"/>
          <w:sz w:val="24"/>
          <w:szCs w:val="24"/>
          <w:lang w:eastAsia="it-IT"/>
        </w:rPr>
        <w:t xml:space="preserve">o nel caso </w:t>
      </w:r>
      <w:r w:rsidR="00870C23" w:rsidRPr="00C42D22">
        <w:rPr>
          <w:rFonts w:ascii="Palatino Linotype" w:eastAsia="Times New Roman" w:hAnsi="Palatino Linotype" w:cs="Times New Roman"/>
          <w:sz w:val="24"/>
          <w:szCs w:val="24"/>
          <w:lang w:eastAsia="it-IT"/>
        </w:rPr>
        <w:t>di</w:t>
      </w:r>
      <w:r w:rsidR="00B277B4" w:rsidRPr="00C42D22">
        <w:rPr>
          <w:rFonts w:ascii="Palatino Linotype" w:eastAsia="Times New Roman" w:hAnsi="Palatino Linotype" w:cs="Times New Roman"/>
          <w:sz w:val="24"/>
          <w:szCs w:val="24"/>
          <w:lang w:eastAsia="it-IT"/>
        </w:rPr>
        <w:t xml:space="preserve"> prodotto invenduto a rischio di deperibilità oppure nel caso </w:t>
      </w:r>
      <w:r w:rsidR="00B277B4" w:rsidRPr="00C42D22">
        <w:rPr>
          <w:rFonts w:ascii="Palatino Linotype" w:eastAsia="Times New Roman" w:hAnsi="Palatino Linotype" w:cs="Times New Roman"/>
          <w:iCs/>
          <w:sz w:val="24"/>
          <w:szCs w:val="24"/>
          <w:lang w:eastAsia="it-IT"/>
        </w:rPr>
        <w:t>di operazioni commerciali programmate e concordate con il fornitore in forma scritta</w:t>
      </w:r>
      <w:r w:rsidR="000F1991" w:rsidRPr="00C42D22">
        <w:rPr>
          <w:rFonts w:ascii="Palatino Linotype" w:eastAsia="Times New Roman" w:hAnsi="Palatino Linotype" w:cs="Times New Roman"/>
          <w:iCs/>
          <w:sz w:val="24"/>
          <w:szCs w:val="24"/>
          <w:lang w:eastAsia="it-IT"/>
        </w:rPr>
        <w:t>.</w:t>
      </w:r>
    </w:p>
    <w:p w14:paraId="2C7B8985" w14:textId="5AE48FB1" w:rsidR="007C098D" w:rsidRPr="00BF6938" w:rsidRDefault="007C098D" w:rsidP="00D3200B">
      <w:pPr>
        <w:pStyle w:val="Paragrafoelenco"/>
        <w:numPr>
          <w:ilvl w:val="0"/>
          <w:numId w:val="12"/>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E</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 in ogni caso, vietato imporre al fornitore condizioni contrattuali tali da far ricadere sullo stesso le conseguenze economiche derivanti, in modo diretto o indiretto, dal deperimento o dalla perdita dei prodotti agricoli e alimentari venduti sottocosto non imputabili a negligenza del fornitore.</w:t>
      </w:r>
    </w:p>
    <w:p w14:paraId="40F07B50" w14:textId="1B99B1DC" w:rsidR="00036AA9" w:rsidRPr="00BF6938" w:rsidRDefault="00986BD2" w:rsidP="007B1672">
      <w:pPr>
        <w:pStyle w:val="Paragrafoelenco"/>
        <w:numPr>
          <w:ilvl w:val="0"/>
          <w:numId w:val="12"/>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986BD2">
        <w:rPr>
          <w:rFonts w:ascii="Palatino Linotype" w:eastAsia="Times New Roman" w:hAnsi="Palatino Linotype" w:cs="Times New Roman"/>
          <w:sz w:val="24"/>
          <w:szCs w:val="24"/>
          <w:lang w:eastAsia="it-IT"/>
        </w:rPr>
        <w:t xml:space="preserve">In caso di violazione della disposizione di cui al comma 1, il prezzo stabilito dalle parti è sostituito di diritto, ai sensi dell’articolo 1339 del codice civile, dal prezzo risultante dalle fatture d’acquisto oppure, qualora non sia possibile il </w:t>
      </w:r>
      <w:r w:rsidR="00293673">
        <w:rPr>
          <w:rFonts w:ascii="Palatino Linotype" w:eastAsia="Times New Roman" w:hAnsi="Palatino Linotype" w:cs="Times New Roman"/>
          <w:sz w:val="24"/>
          <w:szCs w:val="24"/>
          <w:lang w:eastAsia="it-IT"/>
        </w:rPr>
        <w:t>riscontro</w:t>
      </w:r>
      <w:r w:rsidRPr="00986BD2">
        <w:rPr>
          <w:rFonts w:ascii="Palatino Linotype" w:eastAsia="Times New Roman" w:hAnsi="Palatino Linotype" w:cs="Times New Roman"/>
          <w:sz w:val="24"/>
          <w:szCs w:val="24"/>
          <w:lang w:eastAsia="it-IT"/>
        </w:rPr>
        <w:t xml:space="preserve"> con le fatture d’acquisto, dal prezzo calcolato sulla base dei costi medi di produzione rilevati dall’Istituto di servizi per il mercato agricolo alimentare </w:t>
      </w:r>
      <w:r w:rsidRPr="4F2EAE7A">
        <w:rPr>
          <w:rFonts w:ascii="Palatino Linotype" w:eastAsia="Times New Roman" w:hAnsi="Palatino Linotype" w:cs="Times New Roman"/>
          <w:sz w:val="24"/>
          <w:szCs w:val="24"/>
          <w:lang w:eastAsia="it-IT"/>
        </w:rPr>
        <w:t>–</w:t>
      </w:r>
      <w:r>
        <w:rPr>
          <w:rFonts w:ascii="Palatino Linotype" w:eastAsia="Times New Roman" w:hAnsi="Palatino Linotype" w:cs="Times New Roman"/>
          <w:sz w:val="24"/>
          <w:szCs w:val="24"/>
          <w:lang w:eastAsia="it-IT"/>
        </w:rPr>
        <w:t xml:space="preserve"> </w:t>
      </w:r>
      <w:r w:rsidRPr="00986BD2">
        <w:rPr>
          <w:rFonts w:ascii="Palatino Linotype" w:eastAsia="Times New Roman" w:hAnsi="Palatino Linotype" w:cs="Times New Roman"/>
          <w:sz w:val="24"/>
          <w:szCs w:val="24"/>
          <w:lang w:eastAsia="it-IT"/>
        </w:rPr>
        <w:t>ISMEA ovvero, in mancanza di quest’ultimo, dal prezzo medio praticato per prodotti similari nel mercato di riferimento</w:t>
      </w:r>
      <w:r w:rsidR="00036AA9" w:rsidRPr="00BF6938">
        <w:rPr>
          <w:rFonts w:ascii="Palatino Linotype" w:eastAsia="Times New Roman" w:hAnsi="Palatino Linotype" w:cs="Times New Roman"/>
          <w:sz w:val="24"/>
          <w:szCs w:val="24"/>
          <w:lang w:eastAsia="it-IT"/>
        </w:rPr>
        <w:t>.</w:t>
      </w:r>
    </w:p>
    <w:p w14:paraId="1F80FD15" w14:textId="77777777" w:rsidR="00D3200B" w:rsidRPr="00CC01AD" w:rsidRDefault="00D3200B" w:rsidP="4F2EAE7A">
      <w:pPr>
        <w:pStyle w:val="Paragrafoelenco"/>
        <w:shd w:val="clear" w:color="auto" w:fill="FFFFFF" w:themeFill="background1"/>
        <w:spacing w:after="0" w:line="240" w:lineRule="auto"/>
        <w:jc w:val="both"/>
        <w:rPr>
          <w:rFonts w:ascii="Palatino Linotype" w:eastAsia="Times New Roman" w:hAnsi="Palatino Linotype" w:cs="Times New Roman"/>
          <w:b/>
          <w:bCs/>
          <w:sz w:val="24"/>
          <w:szCs w:val="24"/>
          <w:lang w:eastAsia="it-IT"/>
        </w:rPr>
      </w:pPr>
    </w:p>
    <w:p w14:paraId="2C7B8986" w14:textId="46F6354E"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772904F7"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8</w:t>
      </w:r>
    </w:p>
    <w:p w14:paraId="2C7B8987"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Autorità di contrasto</w:t>
      </w:r>
      <w:r w:rsidRPr="4F2EAE7A">
        <w:rPr>
          <w:rFonts w:ascii="Palatino Linotype" w:eastAsia="Times New Roman" w:hAnsi="Palatino Linotype" w:cs="Times New Roman"/>
          <w:sz w:val="24"/>
          <w:szCs w:val="24"/>
          <w:lang w:eastAsia="it-IT"/>
        </w:rPr>
        <w:t xml:space="preserve">) </w:t>
      </w:r>
    </w:p>
    <w:p w14:paraId="2C7B8989" w14:textId="2E69D426" w:rsidR="007C098D" w:rsidRPr="00BF6938" w:rsidRDefault="001017DA" w:rsidP="0055236F">
      <w:pPr>
        <w:pStyle w:val="Paragrafoelenco"/>
        <w:numPr>
          <w:ilvl w:val="0"/>
          <w:numId w:val="13"/>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sz w:val="24"/>
          <w:szCs w:val="24"/>
          <w:lang w:eastAsia="it-IT"/>
        </w:rPr>
        <w:t>In attuazione dell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articolo 4 della Direttiva, l</w:t>
      </w:r>
      <w:r w:rsidR="00994044" w:rsidRPr="00BF6938">
        <w:rPr>
          <w:rFonts w:ascii="Palatino Linotype" w:eastAsia="Times New Roman" w:hAnsi="Palatino Linotype" w:cs="Times New Roman"/>
          <w:sz w:val="24"/>
          <w:szCs w:val="24"/>
          <w:lang w:eastAsia="it-IT"/>
        </w:rPr>
        <w:t>’</w:t>
      </w:r>
      <w:r w:rsidR="007C098D" w:rsidRPr="00BF6938">
        <w:rPr>
          <w:rFonts w:ascii="Palatino Linotype" w:eastAsia="Times New Roman" w:hAnsi="Palatino Linotype" w:cs="Times New Roman"/>
          <w:sz w:val="24"/>
          <w:szCs w:val="24"/>
          <w:lang w:eastAsia="it-IT"/>
        </w:rPr>
        <w:t>ICQRF è designato quale autorità nazionale di contrasto deputata all</w:t>
      </w:r>
      <w:r w:rsidR="00994044" w:rsidRPr="00BF6938">
        <w:rPr>
          <w:rFonts w:ascii="Palatino Linotype" w:eastAsia="Times New Roman" w:hAnsi="Palatino Linotype" w:cs="Times New Roman"/>
          <w:sz w:val="24"/>
          <w:szCs w:val="24"/>
          <w:lang w:eastAsia="it-IT"/>
        </w:rPr>
        <w:t>’</w:t>
      </w:r>
      <w:r w:rsidR="007C098D" w:rsidRPr="00BF6938">
        <w:rPr>
          <w:rFonts w:ascii="Palatino Linotype" w:eastAsia="Times New Roman" w:hAnsi="Palatino Linotype" w:cs="Times New Roman"/>
          <w:sz w:val="24"/>
          <w:szCs w:val="24"/>
          <w:lang w:eastAsia="it-IT"/>
        </w:rPr>
        <w:t xml:space="preserve">attività di accertamento delle violazioni </w:t>
      </w:r>
      <w:r w:rsidR="00B95F37" w:rsidRPr="00BF6938">
        <w:rPr>
          <w:rFonts w:ascii="Palatino Linotype" w:eastAsia="Times New Roman" w:hAnsi="Palatino Linotype" w:cs="Times New Roman"/>
          <w:sz w:val="24"/>
          <w:szCs w:val="24"/>
          <w:lang w:eastAsia="it-IT"/>
        </w:rPr>
        <w:t>delle disposizioni di cui agli</w:t>
      </w:r>
      <w:r w:rsidR="007C098D" w:rsidRPr="00BF6938">
        <w:rPr>
          <w:rFonts w:ascii="Palatino Linotype" w:eastAsia="Times New Roman" w:hAnsi="Palatino Linotype" w:cs="Times New Roman"/>
          <w:sz w:val="24"/>
          <w:szCs w:val="24"/>
          <w:lang w:eastAsia="it-IT"/>
        </w:rPr>
        <w:t xml:space="preserve"> articoli </w:t>
      </w:r>
      <w:r w:rsidR="00CF4C2F" w:rsidRPr="00BF6938">
        <w:rPr>
          <w:rFonts w:ascii="Palatino Linotype" w:eastAsia="Times New Roman" w:hAnsi="Palatino Linotype" w:cs="Times New Roman"/>
          <w:sz w:val="24"/>
          <w:szCs w:val="24"/>
          <w:lang w:eastAsia="it-IT"/>
        </w:rPr>
        <w:t xml:space="preserve">3, </w:t>
      </w:r>
      <w:r w:rsidR="007C098D" w:rsidRPr="00BF6938">
        <w:rPr>
          <w:rFonts w:ascii="Palatino Linotype" w:eastAsia="Times New Roman" w:hAnsi="Palatino Linotype" w:cs="Times New Roman"/>
          <w:sz w:val="24"/>
          <w:szCs w:val="24"/>
          <w:lang w:eastAsia="it-IT"/>
        </w:rPr>
        <w:t>4</w:t>
      </w:r>
      <w:r w:rsidR="0030377B" w:rsidRPr="00BF6938">
        <w:rPr>
          <w:rFonts w:ascii="Palatino Linotype" w:eastAsia="Times New Roman" w:hAnsi="Palatino Linotype" w:cs="Times New Roman"/>
          <w:sz w:val="24"/>
          <w:szCs w:val="24"/>
          <w:lang w:eastAsia="it-IT"/>
        </w:rPr>
        <w:t xml:space="preserve"> e</w:t>
      </w:r>
      <w:r w:rsidR="004158B7" w:rsidRPr="00BF6938">
        <w:rPr>
          <w:rFonts w:ascii="Palatino Linotype" w:eastAsia="Times New Roman" w:hAnsi="Palatino Linotype" w:cs="Times New Roman"/>
          <w:sz w:val="24"/>
          <w:szCs w:val="24"/>
          <w:lang w:eastAsia="it-IT"/>
        </w:rPr>
        <w:t xml:space="preserve"> </w:t>
      </w:r>
      <w:r w:rsidR="007C098D" w:rsidRPr="00BF6938">
        <w:rPr>
          <w:rFonts w:ascii="Palatino Linotype" w:eastAsia="Times New Roman" w:hAnsi="Palatino Linotype" w:cs="Times New Roman"/>
          <w:sz w:val="24"/>
          <w:szCs w:val="24"/>
          <w:lang w:eastAsia="it-IT"/>
        </w:rPr>
        <w:t>5</w:t>
      </w:r>
      <w:r w:rsidR="004158B7" w:rsidRPr="00BF6938">
        <w:rPr>
          <w:rFonts w:ascii="Palatino Linotype" w:eastAsia="Times New Roman" w:hAnsi="Palatino Linotype" w:cs="Times New Roman"/>
          <w:sz w:val="24"/>
          <w:szCs w:val="24"/>
          <w:lang w:eastAsia="it-IT"/>
        </w:rPr>
        <w:t xml:space="preserve"> </w:t>
      </w:r>
      <w:r w:rsidR="007C098D" w:rsidRPr="00BF6938">
        <w:rPr>
          <w:rFonts w:ascii="Palatino Linotype" w:eastAsia="Times New Roman" w:hAnsi="Palatino Linotype" w:cs="Times New Roman"/>
          <w:sz w:val="24"/>
          <w:szCs w:val="24"/>
          <w:lang w:eastAsia="it-IT"/>
        </w:rPr>
        <w:t>del presente decreto ed all</w:t>
      </w:r>
      <w:r w:rsidR="00994044" w:rsidRPr="00BF6938">
        <w:rPr>
          <w:rFonts w:ascii="Palatino Linotype" w:eastAsia="Times New Roman" w:hAnsi="Palatino Linotype" w:cs="Times New Roman"/>
          <w:sz w:val="24"/>
          <w:szCs w:val="24"/>
          <w:lang w:eastAsia="it-IT"/>
        </w:rPr>
        <w:t>’</w:t>
      </w:r>
      <w:r w:rsidR="007C098D" w:rsidRPr="00BF6938">
        <w:rPr>
          <w:rFonts w:ascii="Palatino Linotype" w:eastAsia="Times New Roman" w:hAnsi="Palatino Linotype" w:cs="Times New Roman"/>
          <w:sz w:val="24"/>
          <w:szCs w:val="24"/>
          <w:lang w:eastAsia="it-IT"/>
        </w:rPr>
        <w:t>irrogazione delle relative sanzioni</w:t>
      </w:r>
      <w:r w:rsidR="00E7306C" w:rsidRPr="00BF6938">
        <w:rPr>
          <w:rFonts w:ascii="Palatino Linotype" w:eastAsia="Times New Roman" w:hAnsi="Palatino Linotype" w:cs="Times New Roman"/>
          <w:sz w:val="24"/>
          <w:szCs w:val="24"/>
          <w:lang w:eastAsia="it-IT"/>
        </w:rPr>
        <w:t xml:space="preserve"> amministrative</w:t>
      </w:r>
      <w:r w:rsidR="007C098D" w:rsidRPr="00BF6938">
        <w:rPr>
          <w:rFonts w:ascii="Palatino Linotype" w:eastAsia="Times New Roman" w:hAnsi="Palatino Linotype" w:cs="Times New Roman"/>
          <w:sz w:val="24"/>
          <w:szCs w:val="24"/>
          <w:lang w:eastAsia="it-IT"/>
        </w:rPr>
        <w:t>, nel rispetto delle procedure di cui alla legge 24 novembre 1981, n. 689.</w:t>
      </w:r>
    </w:p>
    <w:p w14:paraId="2C7B898A" w14:textId="6DA9FAEF" w:rsidR="007C098D" w:rsidRPr="00BF6938" w:rsidRDefault="007C098D" w:rsidP="0055236F">
      <w:pPr>
        <w:pStyle w:val="Paragrafoelenco"/>
        <w:numPr>
          <w:ilvl w:val="0"/>
          <w:numId w:val="13"/>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Ai fini di cui al comma 1, 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ICQRF esercita le seguenti attività:</w:t>
      </w:r>
    </w:p>
    <w:p w14:paraId="2C7B898B" w14:textId="77777777"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avvia e conduce indagini di propria iniziativa o a seguito di una denuncia; </w:t>
      </w:r>
    </w:p>
    <w:p w14:paraId="2C7B898C" w14:textId="51302D7F"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chiede agli acquirenti e ai fornitori di rendere disponibili tutte le informazioni necessarie al fine di condurre indagini sulle </w:t>
      </w:r>
      <w:r w:rsidR="004A195F" w:rsidRPr="00BF6938">
        <w:rPr>
          <w:rFonts w:ascii="Palatino Linotype" w:eastAsia="Times New Roman" w:hAnsi="Palatino Linotype" w:cs="Times New Roman"/>
          <w:iCs/>
          <w:sz w:val="24"/>
          <w:szCs w:val="24"/>
          <w:lang w:eastAsia="it-IT"/>
        </w:rPr>
        <w:t xml:space="preserve">eventuali </w:t>
      </w:r>
      <w:r w:rsidRPr="00BF6938">
        <w:rPr>
          <w:rFonts w:ascii="Palatino Linotype" w:eastAsia="Times New Roman" w:hAnsi="Palatino Linotype" w:cs="Times New Roman"/>
          <w:iCs/>
          <w:sz w:val="24"/>
          <w:szCs w:val="24"/>
          <w:lang w:eastAsia="it-IT"/>
        </w:rPr>
        <w:t xml:space="preserve">pratiche commerciali vietate; </w:t>
      </w:r>
    </w:p>
    <w:p w14:paraId="2C7B898D" w14:textId="778EEDB2"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effettua ispezioni </w:t>
      </w:r>
      <w:r w:rsidRPr="00BF6938">
        <w:rPr>
          <w:rFonts w:ascii="Palatino Linotype" w:eastAsia="Times New Roman" w:hAnsi="Palatino Linotype" w:cs="Times New Roman"/>
          <w:i/>
          <w:iCs/>
          <w:sz w:val="24"/>
          <w:szCs w:val="24"/>
          <w:lang w:eastAsia="it-IT"/>
        </w:rPr>
        <w:t>in loco</w:t>
      </w:r>
      <w:r w:rsidRPr="00BF6938">
        <w:rPr>
          <w:rFonts w:ascii="Palatino Linotype" w:eastAsia="Times New Roman" w:hAnsi="Palatino Linotype" w:cs="Times New Roman"/>
          <w:iCs/>
          <w:sz w:val="24"/>
          <w:szCs w:val="24"/>
          <w:lang w:eastAsia="it-IT"/>
        </w:rPr>
        <w:t>, senza preavviso, nel quadro delle indagini</w:t>
      </w:r>
      <w:r w:rsidR="00BA1703" w:rsidRPr="00BF6938">
        <w:rPr>
          <w:rFonts w:ascii="Palatino Linotype" w:eastAsia="Times New Roman" w:hAnsi="Palatino Linotype" w:cs="Times New Roman"/>
          <w:iCs/>
          <w:sz w:val="24"/>
          <w:szCs w:val="24"/>
          <w:lang w:eastAsia="it-IT"/>
        </w:rPr>
        <w:t xml:space="preserve"> di cui alla lettera a)</w:t>
      </w:r>
      <w:r w:rsidRPr="00BF6938">
        <w:rPr>
          <w:rFonts w:ascii="Palatino Linotype" w:eastAsia="Times New Roman" w:hAnsi="Palatino Linotype" w:cs="Times New Roman"/>
          <w:iCs/>
          <w:sz w:val="24"/>
          <w:szCs w:val="24"/>
          <w:lang w:eastAsia="it-IT"/>
        </w:rPr>
        <w:t xml:space="preserve">; </w:t>
      </w:r>
    </w:p>
    <w:p w14:paraId="2C7B898E" w14:textId="08B30471"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accerta la violazione </w:t>
      </w:r>
      <w:r w:rsidR="00CA7A8B" w:rsidRPr="00BF6938">
        <w:rPr>
          <w:rFonts w:ascii="Palatino Linotype" w:eastAsia="Times New Roman" w:hAnsi="Palatino Linotype" w:cs="Times New Roman"/>
          <w:iCs/>
          <w:sz w:val="24"/>
          <w:szCs w:val="24"/>
          <w:lang w:eastAsia="it-IT"/>
        </w:rPr>
        <w:t>delle disposizioni</w:t>
      </w:r>
      <w:r w:rsidRPr="00BF6938">
        <w:rPr>
          <w:rFonts w:ascii="Palatino Linotype" w:eastAsia="Times New Roman" w:hAnsi="Palatino Linotype" w:cs="Times New Roman"/>
          <w:iCs/>
          <w:sz w:val="24"/>
          <w:szCs w:val="24"/>
          <w:lang w:eastAsia="it-IT"/>
        </w:rPr>
        <w:t xml:space="preserve"> di cui al presente decreto e </w:t>
      </w:r>
      <w:r w:rsidR="00391E7A" w:rsidRPr="00BF6938">
        <w:rPr>
          <w:rFonts w:ascii="Palatino Linotype" w:eastAsia="Times New Roman" w:hAnsi="Palatino Linotype" w:cs="Times New Roman"/>
          <w:iCs/>
          <w:sz w:val="24"/>
          <w:szCs w:val="24"/>
          <w:lang w:eastAsia="it-IT"/>
        </w:rPr>
        <w:t>impone al</w:t>
      </w:r>
      <w:r w:rsidRPr="00BF6938">
        <w:rPr>
          <w:rFonts w:ascii="Palatino Linotype" w:eastAsia="Times New Roman" w:hAnsi="Palatino Linotype" w:cs="Times New Roman"/>
          <w:iCs/>
          <w:sz w:val="24"/>
          <w:szCs w:val="24"/>
          <w:lang w:eastAsia="it-IT"/>
        </w:rPr>
        <w:t>l</w:t>
      </w:r>
      <w:r w:rsidR="00994044" w:rsidRPr="00BF6938">
        <w:rPr>
          <w:rFonts w:ascii="Palatino Linotype" w:eastAsia="Times New Roman" w:hAnsi="Palatino Linotype" w:cs="Times New Roman"/>
          <w:iCs/>
          <w:sz w:val="24"/>
          <w:szCs w:val="24"/>
          <w:lang w:eastAsia="it-IT"/>
        </w:rPr>
        <w:t>’</w:t>
      </w:r>
      <w:r w:rsidR="00530ACE" w:rsidRPr="00BF6938">
        <w:rPr>
          <w:rFonts w:ascii="Palatino Linotype" w:eastAsia="Times New Roman" w:hAnsi="Palatino Linotype" w:cs="Times New Roman"/>
          <w:iCs/>
          <w:sz w:val="24"/>
          <w:szCs w:val="24"/>
          <w:lang w:eastAsia="it-IT"/>
        </w:rPr>
        <w:t>autore della violazione</w:t>
      </w:r>
      <w:r w:rsidRPr="00BF6938">
        <w:rPr>
          <w:rFonts w:ascii="Palatino Linotype" w:eastAsia="Times New Roman" w:hAnsi="Palatino Linotype" w:cs="Times New Roman"/>
          <w:iCs/>
          <w:sz w:val="24"/>
          <w:szCs w:val="24"/>
          <w:lang w:eastAsia="it-IT"/>
        </w:rPr>
        <w:t xml:space="preserve"> </w:t>
      </w:r>
      <w:r w:rsidR="00391E7A" w:rsidRPr="00BF6938">
        <w:rPr>
          <w:rFonts w:ascii="Palatino Linotype" w:eastAsia="Times New Roman" w:hAnsi="Palatino Linotype" w:cs="Times New Roman"/>
          <w:iCs/>
          <w:sz w:val="24"/>
          <w:szCs w:val="24"/>
          <w:lang w:eastAsia="it-IT"/>
        </w:rPr>
        <w:t>di porre fine alla</w:t>
      </w:r>
      <w:r w:rsidRPr="00BF6938">
        <w:rPr>
          <w:rFonts w:ascii="Palatino Linotype" w:eastAsia="Times New Roman" w:hAnsi="Palatino Linotype" w:cs="Times New Roman"/>
          <w:iCs/>
          <w:sz w:val="24"/>
          <w:szCs w:val="24"/>
          <w:lang w:eastAsia="it-IT"/>
        </w:rPr>
        <w:t xml:space="preserve"> pratica commerciale vietata, salvo che </w:t>
      </w:r>
      <w:r w:rsidR="00BF5612" w:rsidRPr="00BF6938">
        <w:rPr>
          <w:rFonts w:ascii="Palatino Linotype" w:eastAsia="Times New Roman" w:hAnsi="Palatino Linotype" w:cs="Times New Roman"/>
          <w:iCs/>
          <w:sz w:val="24"/>
          <w:szCs w:val="24"/>
          <w:lang w:eastAsia="it-IT"/>
        </w:rPr>
        <w:t>ciò</w:t>
      </w:r>
      <w:r w:rsidRPr="00BF6938">
        <w:rPr>
          <w:rFonts w:ascii="Palatino Linotype" w:eastAsia="Times New Roman" w:hAnsi="Palatino Linotype" w:cs="Times New Roman"/>
          <w:iCs/>
          <w:sz w:val="24"/>
          <w:szCs w:val="24"/>
          <w:lang w:eastAsia="it-IT"/>
        </w:rPr>
        <w:t xml:space="preserve"> possa rivelare 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identità del denunciante o qualsiasi altra informazione la cui divulgazione, secondo il denunciante stesso, potrebbe essere lesiva dei suoi interessi</w:t>
      </w:r>
      <w:r w:rsidR="00CA7A8B" w:rsidRPr="00BF6938">
        <w:rPr>
          <w:rFonts w:ascii="Palatino Linotype" w:eastAsia="Times New Roman" w:hAnsi="Palatino Linotype" w:cs="Times New Roman"/>
          <w:iCs/>
          <w:sz w:val="24"/>
          <w:szCs w:val="24"/>
          <w:lang w:eastAsia="it-IT"/>
        </w:rPr>
        <w:t xml:space="preserve"> e</w:t>
      </w:r>
      <w:r w:rsidRPr="00BF6938">
        <w:rPr>
          <w:rFonts w:ascii="Palatino Linotype" w:eastAsia="Times New Roman" w:hAnsi="Palatino Linotype" w:cs="Times New Roman"/>
          <w:iCs/>
          <w:sz w:val="24"/>
          <w:szCs w:val="24"/>
          <w:lang w:eastAsia="it-IT"/>
        </w:rPr>
        <w:t xml:space="preserve"> a condizione che quest</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ultimo abbia specificato quali sono tali informazioni conformemente a quanto previsto dal</w:t>
      </w:r>
      <w:r w:rsidR="00CA7A8B" w:rsidRPr="00BF6938">
        <w:rPr>
          <w:rFonts w:ascii="Palatino Linotype" w:eastAsia="Times New Roman" w:hAnsi="Palatino Linotype" w:cs="Times New Roman"/>
          <w:iCs/>
          <w:sz w:val="24"/>
          <w:szCs w:val="24"/>
          <w:lang w:eastAsia="it-IT"/>
        </w:rPr>
        <w:t>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 xml:space="preserve">articolo 9, comma 3; </w:t>
      </w:r>
    </w:p>
    <w:p w14:paraId="2C7B898F" w14:textId="11D5E5AE"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avvia procedimenti finalizzati </w:t>
      </w:r>
      <w:r w:rsidR="00CA7A8B" w:rsidRPr="00BF6938">
        <w:rPr>
          <w:rFonts w:ascii="Palatino Linotype" w:eastAsia="Times New Roman" w:hAnsi="Palatino Linotype" w:cs="Times New Roman"/>
          <w:iCs/>
          <w:sz w:val="24"/>
          <w:szCs w:val="24"/>
          <w:lang w:eastAsia="it-IT"/>
        </w:rPr>
        <w:t>all</w:t>
      </w:r>
      <w:r w:rsidR="00994044" w:rsidRPr="00BF6938">
        <w:rPr>
          <w:rFonts w:ascii="Palatino Linotype" w:eastAsia="Times New Roman" w:hAnsi="Palatino Linotype" w:cs="Times New Roman"/>
          <w:iCs/>
          <w:sz w:val="24"/>
          <w:szCs w:val="24"/>
          <w:lang w:eastAsia="it-IT"/>
        </w:rPr>
        <w:t>’</w:t>
      </w:r>
      <w:r w:rsidR="00CA7A8B" w:rsidRPr="00BF6938">
        <w:rPr>
          <w:rFonts w:ascii="Palatino Linotype" w:eastAsia="Times New Roman" w:hAnsi="Palatino Linotype" w:cs="Times New Roman"/>
          <w:iCs/>
          <w:sz w:val="24"/>
          <w:szCs w:val="24"/>
          <w:lang w:eastAsia="it-IT"/>
        </w:rPr>
        <w:t>irrogazione</w:t>
      </w:r>
      <w:r w:rsidRPr="00BF6938">
        <w:rPr>
          <w:rFonts w:ascii="Palatino Linotype" w:eastAsia="Times New Roman" w:hAnsi="Palatino Linotype" w:cs="Times New Roman"/>
          <w:iCs/>
          <w:sz w:val="24"/>
          <w:szCs w:val="24"/>
          <w:lang w:eastAsia="it-IT"/>
        </w:rPr>
        <w:t xml:space="preserve"> di sanzioni </w:t>
      </w:r>
      <w:r w:rsidR="00C818E2" w:rsidRPr="00BF6938">
        <w:rPr>
          <w:rFonts w:ascii="Palatino Linotype" w:eastAsia="Times New Roman" w:hAnsi="Palatino Linotype" w:cs="Times New Roman"/>
          <w:iCs/>
          <w:sz w:val="24"/>
          <w:szCs w:val="24"/>
          <w:lang w:eastAsia="it-IT"/>
        </w:rPr>
        <w:t>ammin</w:t>
      </w:r>
      <w:r w:rsidR="00AB003C" w:rsidRPr="00BF6938">
        <w:rPr>
          <w:rFonts w:ascii="Palatino Linotype" w:eastAsia="Times New Roman" w:hAnsi="Palatino Linotype" w:cs="Times New Roman"/>
          <w:iCs/>
          <w:sz w:val="24"/>
          <w:szCs w:val="24"/>
          <w:lang w:eastAsia="it-IT"/>
        </w:rPr>
        <w:t>i</w:t>
      </w:r>
      <w:r w:rsidR="00C818E2" w:rsidRPr="00BF6938">
        <w:rPr>
          <w:rFonts w:ascii="Palatino Linotype" w:eastAsia="Times New Roman" w:hAnsi="Palatino Linotype" w:cs="Times New Roman"/>
          <w:iCs/>
          <w:sz w:val="24"/>
          <w:szCs w:val="24"/>
          <w:lang w:eastAsia="it-IT"/>
        </w:rPr>
        <w:t xml:space="preserve">strative </w:t>
      </w:r>
      <w:r w:rsidRPr="00BF6938">
        <w:rPr>
          <w:rFonts w:ascii="Palatino Linotype" w:eastAsia="Times New Roman" w:hAnsi="Palatino Linotype" w:cs="Times New Roman"/>
          <w:iCs/>
          <w:sz w:val="24"/>
          <w:szCs w:val="24"/>
          <w:lang w:eastAsia="it-IT"/>
        </w:rPr>
        <w:t>pecuniarie, nei confronti dell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autore della violazione</w:t>
      </w:r>
      <w:r w:rsidR="002B34E4" w:rsidRPr="00BF6938">
        <w:rPr>
          <w:rFonts w:ascii="Palatino Linotype" w:eastAsia="Times New Roman" w:hAnsi="Palatino Linotype" w:cs="Times New Roman"/>
          <w:iCs/>
          <w:sz w:val="24"/>
          <w:szCs w:val="24"/>
          <w:lang w:eastAsia="it-IT"/>
        </w:rPr>
        <w:t xml:space="preserve"> accertata</w:t>
      </w:r>
      <w:r w:rsidRPr="00BF6938">
        <w:rPr>
          <w:rFonts w:ascii="Palatino Linotype" w:eastAsia="Times New Roman" w:hAnsi="Palatino Linotype" w:cs="Times New Roman"/>
          <w:iCs/>
          <w:sz w:val="24"/>
          <w:szCs w:val="24"/>
          <w:lang w:eastAsia="it-IT"/>
        </w:rPr>
        <w:t>, in conformità delle vigenti disposizioni di legge</w:t>
      </w:r>
      <w:r w:rsidR="00515D52" w:rsidRPr="00BF6938">
        <w:rPr>
          <w:rFonts w:ascii="Palatino Linotype" w:eastAsia="Times New Roman" w:hAnsi="Palatino Linotype" w:cs="Times New Roman"/>
          <w:iCs/>
          <w:sz w:val="24"/>
          <w:szCs w:val="24"/>
          <w:lang w:eastAsia="it-IT"/>
        </w:rPr>
        <w:t xml:space="preserve"> nonché di quanto previsto all</w:t>
      </w:r>
      <w:r w:rsidR="00994044" w:rsidRPr="00BF6938">
        <w:rPr>
          <w:rFonts w:ascii="Palatino Linotype" w:eastAsia="Times New Roman" w:hAnsi="Palatino Linotype" w:cs="Times New Roman"/>
          <w:iCs/>
          <w:sz w:val="24"/>
          <w:szCs w:val="24"/>
          <w:lang w:eastAsia="it-IT"/>
        </w:rPr>
        <w:t>’</w:t>
      </w:r>
      <w:r w:rsidR="00515D52" w:rsidRPr="00BF6938">
        <w:rPr>
          <w:rFonts w:ascii="Palatino Linotype" w:eastAsia="Times New Roman" w:hAnsi="Palatino Linotype" w:cs="Times New Roman"/>
          <w:iCs/>
          <w:sz w:val="24"/>
          <w:szCs w:val="24"/>
          <w:lang w:eastAsia="it-IT"/>
        </w:rPr>
        <w:t>articolo 10</w:t>
      </w:r>
      <w:r w:rsidRPr="00BF6938">
        <w:rPr>
          <w:rFonts w:ascii="Palatino Linotype" w:eastAsia="Times New Roman" w:hAnsi="Palatino Linotype" w:cs="Times New Roman"/>
          <w:iCs/>
          <w:sz w:val="24"/>
          <w:szCs w:val="24"/>
          <w:lang w:eastAsia="it-IT"/>
        </w:rPr>
        <w:t xml:space="preserve">; </w:t>
      </w:r>
    </w:p>
    <w:p w14:paraId="2C7B8990" w14:textId="7F696F31"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pubblica regolarmente </w:t>
      </w:r>
      <w:r w:rsidR="00960FA0" w:rsidRPr="00BF6938">
        <w:rPr>
          <w:rFonts w:ascii="Palatino Linotype" w:eastAsia="Times New Roman" w:hAnsi="Palatino Linotype" w:cs="Times New Roman"/>
          <w:iCs/>
          <w:sz w:val="24"/>
          <w:szCs w:val="24"/>
          <w:lang w:eastAsia="it-IT"/>
        </w:rPr>
        <w:t>sull</w:t>
      </w:r>
      <w:r w:rsidR="00994044" w:rsidRPr="00BF6938">
        <w:rPr>
          <w:rFonts w:ascii="Palatino Linotype" w:eastAsia="Times New Roman" w:hAnsi="Palatino Linotype" w:cs="Times New Roman"/>
          <w:iCs/>
          <w:sz w:val="24"/>
          <w:szCs w:val="24"/>
          <w:lang w:eastAsia="it-IT"/>
        </w:rPr>
        <w:t>’</w:t>
      </w:r>
      <w:r w:rsidR="00960FA0" w:rsidRPr="00BF6938">
        <w:rPr>
          <w:rFonts w:ascii="Palatino Linotype" w:eastAsia="Times New Roman" w:hAnsi="Palatino Linotype" w:cs="Times New Roman"/>
          <w:iCs/>
          <w:sz w:val="24"/>
          <w:szCs w:val="24"/>
          <w:lang w:eastAsia="it-IT"/>
        </w:rPr>
        <w:t>apposita sezione del sito internet del Ministero delle politiche agricole, alimentari e forestali i provvedimenti sanzionatori inflitti</w:t>
      </w:r>
      <w:r w:rsidRPr="00BF6938">
        <w:rPr>
          <w:rFonts w:ascii="Palatino Linotype" w:eastAsia="Times New Roman" w:hAnsi="Palatino Linotype" w:cs="Times New Roman"/>
          <w:iCs/>
          <w:sz w:val="24"/>
          <w:szCs w:val="24"/>
          <w:lang w:eastAsia="it-IT"/>
        </w:rPr>
        <w:t xml:space="preserve"> ai sensi delle lettere d) ed e);</w:t>
      </w:r>
    </w:p>
    <w:p w14:paraId="2C7B8991" w14:textId="2F6CE9FB" w:rsidR="007C098D" w:rsidRPr="00BF6938" w:rsidRDefault="007C098D" w:rsidP="0055236F">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pubblica una relazione annuale sulle attività svolte in attuazione del presente decreto, indicando anche il numero delle denunce ricevute e il numero delle indagini avviate o concluse nel corso dell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anno precedente. Per ogni indagine conclusa, la relazione contiene un</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illustrazione sommaria del caso, 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esito dell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 xml:space="preserve">indagine e la decisione presa, nel rispetto degli obblighi di riservatezza di cui </w:t>
      </w:r>
      <w:r w:rsidR="00914192" w:rsidRPr="00BF6938">
        <w:rPr>
          <w:rFonts w:ascii="Palatino Linotype" w:eastAsia="Times New Roman" w:hAnsi="Palatino Linotype" w:cs="Times New Roman"/>
          <w:iCs/>
          <w:sz w:val="24"/>
          <w:szCs w:val="24"/>
          <w:lang w:eastAsia="it-IT"/>
        </w:rPr>
        <w:t>all</w:t>
      </w:r>
      <w:r w:rsidR="00994044" w:rsidRPr="00BF6938">
        <w:rPr>
          <w:rFonts w:ascii="Palatino Linotype" w:eastAsia="Times New Roman" w:hAnsi="Palatino Linotype" w:cs="Times New Roman"/>
          <w:iCs/>
          <w:sz w:val="24"/>
          <w:szCs w:val="24"/>
          <w:lang w:eastAsia="it-IT"/>
        </w:rPr>
        <w:t>’</w:t>
      </w:r>
      <w:r w:rsidR="00914192" w:rsidRPr="00BF6938">
        <w:rPr>
          <w:rFonts w:ascii="Palatino Linotype" w:eastAsia="Times New Roman" w:hAnsi="Palatino Linotype" w:cs="Times New Roman"/>
          <w:iCs/>
          <w:sz w:val="24"/>
          <w:szCs w:val="24"/>
          <w:lang w:eastAsia="it-IT"/>
        </w:rPr>
        <w:t>articolo 9, comma 3</w:t>
      </w:r>
      <w:r w:rsidR="003F3FEE" w:rsidRPr="00BF6938">
        <w:rPr>
          <w:rFonts w:ascii="Palatino Linotype" w:eastAsia="Times New Roman" w:hAnsi="Palatino Linotype" w:cs="Times New Roman"/>
          <w:iCs/>
          <w:sz w:val="24"/>
          <w:szCs w:val="24"/>
          <w:lang w:eastAsia="it-IT"/>
        </w:rPr>
        <w:t>;</w:t>
      </w:r>
    </w:p>
    <w:p w14:paraId="59356659" w14:textId="3BEA053D" w:rsidR="008F1E0F" w:rsidRPr="00BF6938" w:rsidRDefault="008F1E0F" w:rsidP="00130B21">
      <w:pPr>
        <w:pStyle w:val="Paragrafoelenco"/>
        <w:numPr>
          <w:ilvl w:val="0"/>
          <w:numId w:val="14"/>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entro il 15 marzo di ogni anno, trasmette alla Commissione europea una relazione sulle pratiche commerciali sleali nei rapporti tra imprese nella filiera agricola e alimentare. Tale relazione contiene, in particolare, tutti i dati pertinenti riguardanti </w:t>
      </w:r>
      <w:r w:rsidR="00531FB6" w:rsidRPr="00BF6938">
        <w:rPr>
          <w:rFonts w:ascii="Palatino Linotype" w:eastAsia="Times New Roman" w:hAnsi="Palatino Linotype" w:cs="Times New Roman"/>
          <w:iCs/>
          <w:sz w:val="24"/>
          <w:szCs w:val="24"/>
          <w:lang w:eastAsia="it-IT"/>
        </w:rPr>
        <w:t>le attività di</w:t>
      </w:r>
      <w:r w:rsidRPr="00BF6938">
        <w:rPr>
          <w:rFonts w:ascii="Palatino Linotype" w:eastAsia="Times New Roman" w:hAnsi="Palatino Linotype" w:cs="Times New Roman"/>
          <w:iCs/>
          <w:sz w:val="24"/>
          <w:szCs w:val="24"/>
          <w:lang w:eastAsia="it-IT"/>
        </w:rPr>
        <w:t xml:space="preserve"> contrasto e 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applicazione delle norme</w:t>
      </w:r>
      <w:r w:rsidR="00396D77" w:rsidRPr="00BF6938">
        <w:rPr>
          <w:rFonts w:ascii="Palatino Linotype" w:eastAsia="Times New Roman" w:hAnsi="Palatino Linotype" w:cs="Times New Roman"/>
          <w:iCs/>
          <w:sz w:val="24"/>
          <w:szCs w:val="24"/>
          <w:lang w:eastAsia="it-IT"/>
        </w:rPr>
        <w:t xml:space="preserve"> del presente decreto</w:t>
      </w:r>
      <w:r w:rsidRPr="00BF6938">
        <w:rPr>
          <w:rFonts w:ascii="Palatino Linotype" w:eastAsia="Times New Roman" w:hAnsi="Palatino Linotype" w:cs="Times New Roman"/>
          <w:iCs/>
          <w:sz w:val="24"/>
          <w:szCs w:val="24"/>
          <w:lang w:eastAsia="it-IT"/>
        </w:rPr>
        <w:t>, nel corso dell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 xml:space="preserve">anno precedente, </w:t>
      </w:r>
      <w:r w:rsidR="00F12A45" w:rsidRPr="00BF6938">
        <w:rPr>
          <w:rFonts w:ascii="Palatino Linotype" w:eastAsia="Times New Roman" w:hAnsi="Palatino Linotype" w:cs="Times New Roman"/>
          <w:iCs/>
          <w:sz w:val="24"/>
          <w:szCs w:val="24"/>
          <w:lang w:eastAsia="it-IT"/>
        </w:rPr>
        <w:t>in conformità a quanto richiesto dalla</w:t>
      </w:r>
      <w:r w:rsidRPr="00BF6938">
        <w:rPr>
          <w:rFonts w:ascii="Palatino Linotype" w:eastAsia="Times New Roman" w:hAnsi="Palatino Linotype" w:cs="Times New Roman"/>
          <w:iCs/>
          <w:sz w:val="24"/>
          <w:szCs w:val="24"/>
          <w:lang w:eastAsia="it-IT"/>
        </w:rPr>
        <w:t xml:space="preserve"> Direttiva.</w:t>
      </w:r>
    </w:p>
    <w:p w14:paraId="2C7B8992" w14:textId="07778616" w:rsidR="007C098D" w:rsidRPr="00BF6938" w:rsidRDefault="007C098D" w:rsidP="0055236F">
      <w:pPr>
        <w:pStyle w:val="Paragrafoelenco"/>
        <w:numPr>
          <w:ilvl w:val="0"/>
          <w:numId w:val="1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iCs/>
          <w:sz w:val="24"/>
          <w:szCs w:val="24"/>
          <w:lang w:eastAsia="it-IT"/>
        </w:rPr>
        <w:t>Nell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esercizio delle attività di cui al comma 2, 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 xml:space="preserve">ICQRF </w:t>
      </w:r>
      <w:r w:rsidR="003A73D7" w:rsidRPr="00BF6938">
        <w:rPr>
          <w:rFonts w:ascii="Palatino Linotype" w:eastAsia="Times New Roman" w:hAnsi="Palatino Linotype" w:cs="Times New Roman"/>
          <w:iCs/>
          <w:sz w:val="24"/>
          <w:szCs w:val="24"/>
          <w:lang w:eastAsia="it-IT"/>
        </w:rPr>
        <w:t>può avvalersi</w:t>
      </w:r>
      <w:r w:rsidRPr="00BF6938">
        <w:rPr>
          <w:rFonts w:ascii="Palatino Linotype" w:eastAsia="Times New Roman" w:hAnsi="Palatino Linotype" w:cs="Times New Roman"/>
          <w:iCs/>
          <w:sz w:val="24"/>
          <w:szCs w:val="24"/>
          <w:lang w:eastAsia="it-IT"/>
        </w:rPr>
        <w:t xml:space="preserve"> del</w:t>
      </w:r>
      <w:r w:rsidR="00DF4BCF" w:rsidRPr="00BF6938">
        <w:rPr>
          <w:rFonts w:ascii="Palatino Linotype" w:eastAsia="Times New Roman" w:hAnsi="Palatino Linotype" w:cs="Times New Roman"/>
          <w:iCs/>
          <w:sz w:val="24"/>
          <w:szCs w:val="24"/>
          <w:lang w:eastAsia="it-IT"/>
        </w:rPr>
        <w:t>l</w:t>
      </w:r>
      <w:r w:rsidR="00994044" w:rsidRPr="00BF6938">
        <w:rPr>
          <w:rFonts w:ascii="Palatino Linotype" w:eastAsia="Times New Roman" w:hAnsi="Palatino Linotype" w:cs="Times New Roman"/>
          <w:iCs/>
          <w:sz w:val="24"/>
          <w:szCs w:val="24"/>
          <w:lang w:eastAsia="it-IT"/>
        </w:rPr>
        <w:t>’</w:t>
      </w:r>
      <w:r w:rsidR="00DF4BCF" w:rsidRPr="00BF6938">
        <w:rPr>
          <w:rFonts w:ascii="Palatino Linotype" w:eastAsia="Times New Roman" w:hAnsi="Palatino Linotype" w:cs="Times New Roman"/>
          <w:iCs/>
          <w:sz w:val="24"/>
          <w:szCs w:val="24"/>
          <w:lang w:eastAsia="it-IT"/>
        </w:rPr>
        <w:t>Arma dei Carabinieri</w:t>
      </w:r>
      <w:r w:rsidR="005B2707" w:rsidRPr="00BF6938">
        <w:rPr>
          <w:rFonts w:ascii="Palatino Linotype" w:eastAsia="Times New Roman" w:hAnsi="Palatino Linotype" w:cs="Times New Roman"/>
          <w:iCs/>
          <w:sz w:val="24"/>
          <w:szCs w:val="24"/>
          <w:lang w:eastAsia="it-IT"/>
        </w:rPr>
        <w:t xml:space="preserve"> e, in particolare, del</w:t>
      </w:r>
      <w:r w:rsidRPr="00BF6938">
        <w:rPr>
          <w:rFonts w:ascii="Palatino Linotype" w:eastAsia="Times New Roman" w:hAnsi="Palatino Linotype" w:cs="Times New Roman"/>
          <w:iCs/>
          <w:sz w:val="24"/>
          <w:szCs w:val="24"/>
          <w:lang w:eastAsia="it-IT"/>
        </w:rPr>
        <w:t xml:space="preserve"> Comando Carabinieri per </w:t>
      </w:r>
      <w:bookmarkStart w:id="2" w:name="ft_2"/>
      <w:bookmarkEnd w:id="2"/>
      <w:r w:rsidRPr="00BF6938">
        <w:rPr>
          <w:rFonts w:ascii="Palatino Linotype" w:eastAsia="Times New Roman" w:hAnsi="Palatino Linotype" w:cs="Times New Roman"/>
          <w:iCs/>
          <w:sz w:val="24"/>
          <w:szCs w:val="24"/>
          <w:lang w:eastAsia="it-IT"/>
        </w:rPr>
        <w:t xml:space="preserve">la </w:t>
      </w:r>
      <w:bookmarkStart w:id="3" w:name="ft_3"/>
      <w:bookmarkEnd w:id="3"/>
      <w:r w:rsidRPr="00BF6938">
        <w:rPr>
          <w:rFonts w:ascii="Palatino Linotype" w:eastAsia="Times New Roman" w:hAnsi="Palatino Linotype" w:cs="Times New Roman"/>
          <w:iCs/>
          <w:sz w:val="24"/>
          <w:szCs w:val="24"/>
          <w:lang w:eastAsia="it-IT"/>
        </w:rPr>
        <w:t>tutela agroalimentare</w:t>
      </w:r>
      <w:bookmarkStart w:id="4" w:name="ft_4"/>
      <w:bookmarkEnd w:id="4"/>
      <w:r w:rsidRPr="00BF6938">
        <w:rPr>
          <w:rFonts w:ascii="Palatino Linotype" w:eastAsia="Times New Roman" w:hAnsi="Palatino Linotype" w:cs="Times New Roman"/>
          <w:iCs/>
          <w:sz w:val="24"/>
          <w:szCs w:val="24"/>
          <w:lang w:eastAsia="it-IT"/>
        </w:rPr>
        <w:t>, oltre che della Guardia di finanza, fermo restando quanto previsto dall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articolo 13 della legge n. 689 del 1981</w:t>
      </w:r>
      <w:r w:rsidR="0089049C" w:rsidRPr="00BF6938">
        <w:rPr>
          <w:rFonts w:ascii="Palatino Linotype" w:eastAsia="Times New Roman" w:hAnsi="Palatino Linotype" w:cs="Times New Roman"/>
          <w:iCs/>
          <w:sz w:val="24"/>
          <w:szCs w:val="24"/>
          <w:lang w:eastAsia="it-IT"/>
        </w:rPr>
        <w:t xml:space="preserve"> </w:t>
      </w:r>
      <w:r w:rsidRPr="00BF6938">
        <w:rPr>
          <w:rFonts w:ascii="Palatino Linotype" w:eastAsia="Times New Roman" w:hAnsi="Palatino Linotype" w:cs="Times New Roman"/>
          <w:iCs/>
          <w:sz w:val="24"/>
          <w:szCs w:val="24"/>
          <w:lang w:eastAsia="it-IT"/>
        </w:rPr>
        <w:t>in ordine ai poteri di accertamento degli ufficiali e degli agenti di polizia giudiz</w:t>
      </w:r>
      <w:r w:rsidRPr="00BF6938">
        <w:rPr>
          <w:rFonts w:ascii="Palatino Linotype" w:eastAsia="Times New Roman" w:hAnsi="Palatino Linotype" w:cs="Times New Roman"/>
          <w:sz w:val="24"/>
          <w:szCs w:val="24"/>
          <w:lang w:eastAsia="it-IT"/>
        </w:rPr>
        <w:t xml:space="preserve">iaria. </w:t>
      </w:r>
    </w:p>
    <w:p w14:paraId="2C7B8993" w14:textId="6050DEAE" w:rsidR="007C098D" w:rsidRPr="00BF6938" w:rsidRDefault="007C098D" w:rsidP="0055236F">
      <w:pPr>
        <w:pStyle w:val="Paragrafoelenco"/>
        <w:numPr>
          <w:ilvl w:val="0"/>
          <w:numId w:val="1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BF6938">
        <w:rPr>
          <w:rFonts w:ascii="Palatino Linotype" w:eastAsia="Times New Roman" w:hAnsi="Palatino Linotype" w:cs="Times New Roman"/>
          <w:sz w:val="24"/>
          <w:szCs w:val="24"/>
          <w:lang w:eastAsia="it-IT"/>
        </w:rPr>
        <w:t>Le attività di cui al presente articolo sono svolte dall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ICQRF d</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ufficio o su denuncia di qualunque soggetto interessato, ai sensi del</w:t>
      </w:r>
      <w:r w:rsidR="004376B9" w:rsidRPr="00BF6938">
        <w:rPr>
          <w:rFonts w:ascii="Palatino Linotype" w:eastAsia="Times New Roman" w:hAnsi="Palatino Linotype" w:cs="Times New Roman"/>
          <w:sz w:val="24"/>
          <w:szCs w:val="24"/>
          <w:lang w:eastAsia="it-IT"/>
        </w:rPr>
        <w:t>l</w:t>
      </w:r>
      <w:r w:rsidR="00994044" w:rsidRPr="00BF6938">
        <w:rPr>
          <w:rFonts w:ascii="Palatino Linotype" w:eastAsia="Times New Roman" w:hAnsi="Palatino Linotype" w:cs="Times New Roman"/>
          <w:sz w:val="24"/>
          <w:szCs w:val="24"/>
          <w:lang w:eastAsia="it-IT"/>
        </w:rPr>
        <w:t>’</w:t>
      </w:r>
      <w:r w:rsidRPr="00BF6938">
        <w:rPr>
          <w:rFonts w:ascii="Palatino Linotype" w:eastAsia="Times New Roman" w:hAnsi="Palatino Linotype" w:cs="Times New Roman"/>
          <w:sz w:val="24"/>
          <w:szCs w:val="24"/>
          <w:lang w:eastAsia="it-IT"/>
        </w:rPr>
        <w:t>articolo 9.</w:t>
      </w:r>
    </w:p>
    <w:p w14:paraId="2C7B8996" w14:textId="56D61BAD" w:rsidR="007C098D" w:rsidRPr="00BF6938" w:rsidRDefault="0038471E" w:rsidP="0055236F">
      <w:pPr>
        <w:pStyle w:val="Paragrafoelenco"/>
        <w:numPr>
          <w:ilvl w:val="0"/>
          <w:numId w:val="13"/>
        </w:numPr>
        <w:shd w:val="clear" w:color="auto" w:fill="FFFFFF" w:themeFill="background1"/>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Sono</w:t>
      </w:r>
      <w:r w:rsidR="006C2D01" w:rsidRPr="00BF6938">
        <w:rPr>
          <w:rFonts w:ascii="Palatino Linotype" w:eastAsia="Times New Roman" w:hAnsi="Palatino Linotype" w:cs="Times New Roman"/>
          <w:iCs/>
          <w:sz w:val="24"/>
          <w:szCs w:val="24"/>
          <w:lang w:eastAsia="it-IT"/>
        </w:rPr>
        <w:t xml:space="preserve"> in ogni caso </w:t>
      </w:r>
      <w:r w:rsidRPr="00BF6938">
        <w:rPr>
          <w:rFonts w:ascii="Palatino Linotype" w:eastAsia="Times New Roman" w:hAnsi="Palatino Linotype" w:cs="Times New Roman"/>
          <w:iCs/>
          <w:sz w:val="24"/>
          <w:szCs w:val="24"/>
          <w:lang w:eastAsia="it-IT"/>
        </w:rPr>
        <w:t>fatte salve</w:t>
      </w:r>
      <w:r w:rsidR="006C2D01" w:rsidRPr="00BF6938">
        <w:rPr>
          <w:rFonts w:ascii="Palatino Linotype" w:eastAsia="Times New Roman" w:hAnsi="Palatino Linotype" w:cs="Times New Roman"/>
          <w:iCs/>
          <w:sz w:val="24"/>
          <w:szCs w:val="24"/>
          <w:lang w:eastAsia="it-IT"/>
        </w:rPr>
        <w:t xml:space="preserve"> le funzioni e le competenze dell</w:t>
      </w:r>
      <w:r w:rsidR="00994044" w:rsidRPr="00BF6938">
        <w:rPr>
          <w:rFonts w:ascii="Palatino Linotype" w:eastAsia="Times New Roman" w:hAnsi="Palatino Linotype" w:cs="Times New Roman"/>
          <w:iCs/>
          <w:sz w:val="24"/>
          <w:szCs w:val="24"/>
          <w:lang w:eastAsia="it-IT"/>
        </w:rPr>
        <w:t>’</w:t>
      </w:r>
      <w:r w:rsidR="006C2D01" w:rsidRPr="00BF6938">
        <w:rPr>
          <w:rFonts w:ascii="Palatino Linotype" w:eastAsia="Times New Roman" w:hAnsi="Palatino Linotype" w:cs="Times New Roman"/>
          <w:iCs/>
          <w:sz w:val="24"/>
          <w:szCs w:val="24"/>
          <w:lang w:eastAsia="it-IT"/>
        </w:rPr>
        <w:t>Autorità garante della concorrenza e del mercato previste dalle leggi vigenti, anche in ordine all</w:t>
      </w:r>
      <w:r w:rsidR="00994044" w:rsidRPr="00BF6938">
        <w:rPr>
          <w:rFonts w:ascii="Palatino Linotype" w:eastAsia="Times New Roman" w:hAnsi="Palatino Linotype" w:cs="Times New Roman"/>
          <w:iCs/>
          <w:sz w:val="24"/>
          <w:szCs w:val="24"/>
          <w:lang w:eastAsia="it-IT"/>
        </w:rPr>
        <w:t>’</w:t>
      </w:r>
      <w:r w:rsidR="006C2D01" w:rsidRPr="00BF6938">
        <w:rPr>
          <w:rFonts w:ascii="Palatino Linotype" w:eastAsia="Times New Roman" w:hAnsi="Palatino Linotype" w:cs="Times New Roman"/>
          <w:iCs/>
          <w:sz w:val="24"/>
          <w:szCs w:val="24"/>
          <w:lang w:eastAsia="it-IT"/>
        </w:rPr>
        <w:t>accertamento e alla repressione delle pratiche commerciali scorrette di cui agli articoli 18 e seguenti del decreto legislativo 6 ottobre 2005, n. 206. L</w:t>
      </w:r>
      <w:r w:rsidR="00994044" w:rsidRPr="00BF6938">
        <w:rPr>
          <w:rFonts w:ascii="Palatino Linotype" w:eastAsia="Times New Roman" w:hAnsi="Palatino Linotype" w:cs="Times New Roman"/>
          <w:iCs/>
          <w:sz w:val="24"/>
          <w:szCs w:val="24"/>
          <w:lang w:eastAsia="it-IT"/>
        </w:rPr>
        <w:t>’</w:t>
      </w:r>
      <w:r w:rsidR="006C2D01" w:rsidRPr="00BF6938">
        <w:rPr>
          <w:rFonts w:ascii="Palatino Linotype" w:eastAsia="Times New Roman" w:hAnsi="Palatino Linotype" w:cs="Times New Roman"/>
          <w:iCs/>
          <w:sz w:val="24"/>
          <w:szCs w:val="24"/>
          <w:lang w:eastAsia="it-IT"/>
        </w:rPr>
        <w:t>Autorità provvede d</w:t>
      </w:r>
      <w:r w:rsidR="00994044" w:rsidRPr="00BF6938">
        <w:rPr>
          <w:rFonts w:ascii="Palatino Linotype" w:eastAsia="Times New Roman" w:hAnsi="Palatino Linotype" w:cs="Times New Roman"/>
          <w:iCs/>
          <w:sz w:val="24"/>
          <w:szCs w:val="24"/>
          <w:lang w:eastAsia="it-IT"/>
        </w:rPr>
        <w:t>’</w:t>
      </w:r>
      <w:r w:rsidR="006C2D01" w:rsidRPr="00BF6938">
        <w:rPr>
          <w:rFonts w:ascii="Palatino Linotype" w:eastAsia="Times New Roman" w:hAnsi="Palatino Linotype" w:cs="Times New Roman"/>
          <w:iCs/>
          <w:sz w:val="24"/>
          <w:szCs w:val="24"/>
          <w:lang w:eastAsia="it-IT"/>
        </w:rPr>
        <w:t>ufficio o su segnalazione delle organizzazioni professionali maggiormente rappresentative a livello nazionale, le quali sono in ogni caso legittimate ad agire in giudizio per la tutela degli interessi delle imprese rappresentate.</w:t>
      </w:r>
    </w:p>
    <w:p w14:paraId="510639D3" w14:textId="77777777" w:rsidR="009208C5" w:rsidRPr="00CC01AD" w:rsidRDefault="009208C5" w:rsidP="0055236F">
      <w:pPr>
        <w:shd w:val="clear" w:color="auto" w:fill="FFFFFF" w:themeFill="background1"/>
        <w:spacing w:after="0" w:line="240" w:lineRule="auto"/>
        <w:jc w:val="center"/>
        <w:rPr>
          <w:rFonts w:ascii="Palatino Linotype" w:eastAsia="Times New Roman" w:hAnsi="Palatino Linotype" w:cs="Times New Roman"/>
          <w:b/>
          <w:bCs/>
          <w:sz w:val="24"/>
          <w:szCs w:val="24"/>
          <w:lang w:eastAsia="it-IT"/>
        </w:rPr>
      </w:pPr>
    </w:p>
    <w:p w14:paraId="2C7B8997" w14:textId="05E53C47"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38783439"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9</w:t>
      </w:r>
    </w:p>
    <w:p w14:paraId="2C7B8998" w14:textId="1E3577EA"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Denunce all</w:t>
      </w:r>
      <w:r w:rsidR="00994044" w:rsidRPr="4F2EAE7A">
        <w:rPr>
          <w:rFonts w:ascii="Palatino Linotype" w:eastAsia="Times New Roman" w:hAnsi="Palatino Linotype" w:cs="Times New Roman"/>
          <w:i/>
          <w:iCs/>
          <w:sz w:val="24"/>
          <w:szCs w:val="24"/>
          <w:lang w:eastAsia="it-IT"/>
        </w:rPr>
        <w:t>’</w:t>
      </w:r>
      <w:r w:rsidRPr="4F2EAE7A">
        <w:rPr>
          <w:rFonts w:ascii="Palatino Linotype" w:eastAsia="Times New Roman" w:hAnsi="Palatino Linotype" w:cs="Times New Roman"/>
          <w:i/>
          <w:iCs/>
          <w:sz w:val="24"/>
          <w:szCs w:val="24"/>
          <w:lang w:eastAsia="it-IT"/>
        </w:rPr>
        <w:t>Autorità di contrasto</w:t>
      </w:r>
      <w:r w:rsidRPr="4F2EAE7A">
        <w:rPr>
          <w:rFonts w:ascii="Palatino Linotype" w:eastAsia="Times New Roman" w:hAnsi="Palatino Linotype" w:cs="Times New Roman"/>
          <w:sz w:val="24"/>
          <w:szCs w:val="24"/>
          <w:lang w:eastAsia="it-IT"/>
        </w:rPr>
        <w:t>)</w:t>
      </w:r>
    </w:p>
    <w:p w14:paraId="2C7B899A" w14:textId="188F61FC" w:rsidR="007C098D" w:rsidRPr="00BF6938" w:rsidRDefault="00B00AF5" w:rsidP="002909F3">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Le</w:t>
      </w:r>
      <w:r w:rsidR="007C098D" w:rsidRPr="00BF6938">
        <w:rPr>
          <w:rFonts w:ascii="Palatino Linotype" w:eastAsia="Times New Roman" w:hAnsi="Palatino Linotype" w:cs="Times New Roman"/>
          <w:iCs/>
          <w:sz w:val="24"/>
          <w:szCs w:val="24"/>
          <w:lang w:eastAsia="it-IT"/>
        </w:rPr>
        <w:t xml:space="preserve"> denunce </w:t>
      </w:r>
      <w:r w:rsidRPr="00BF6938">
        <w:rPr>
          <w:rFonts w:ascii="Palatino Linotype" w:eastAsia="Times New Roman" w:hAnsi="Palatino Linotype" w:cs="Times New Roman"/>
          <w:iCs/>
          <w:sz w:val="24"/>
          <w:szCs w:val="24"/>
          <w:lang w:eastAsia="it-IT"/>
        </w:rPr>
        <w:t>possono essere presentate all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ICQRF da</w:t>
      </w:r>
      <w:r w:rsidR="00C4138D" w:rsidRPr="00BF6938">
        <w:rPr>
          <w:rFonts w:ascii="Palatino Linotype" w:eastAsia="Times New Roman" w:hAnsi="Palatino Linotype" w:cs="Times New Roman"/>
          <w:iCs/>
          <w:sz w:val="24"/>
          <w:szCs w:val="24"/>
          <w:lang w:eastAsia="it-IT"/>
        </w:rPr>
        <w:t>i</w:t>
      </w:r>
      <w:r w:rsidRPr="00BF6938">
        <w:rPr>
          <w:rFonts w:ascii="Palatino Linotype" w:eastAsia="Times New Roman" w:hAnsi="Palatino Linotype" w:cs="Times New Roman"/>
          <w:iCs/>
          <w:sz w:val="24"/>
          <w:szCs w:val="24"/>
          <w:lang w:eastAsia="it-IT"/>
        </w:rPr>
        <w:t xml:space="preserve"> </w:t>
      </w:r>
      <w:r w:rsidR="00881A65" w:rsidRPr="00BF6938">
        <w:rPr>
          <w:rFonts w:ascii="Palatino Linotype" w:eastAsia="Times New Roman" w:hAnsi="Palatino Linotype" w:cs="Times New Roman"/>
          <w:iCs/>
          <w:sz w:val="24"/>
          <w:szCs w:val="24"/>
          <w:lang w:eastAsia="it-IT"/>
        </w:rPr>
        <w:t>soggetti</w:t>
      </w:r>
      <w:r w:rsidRPr="00BF6938">
        <w:rPr>
          <w:rFonts w:ascii="Palatino Linotype" w:eastAsia="Times New Roman" w:hAnsi="Palatino Linotype" w:cs="Times New Roman"/>
          <w:iCs/>
          <w:sz w:val="24"/>
          <w:szCs w:val="24"/>
          <w:lang w:eastAsia="it-IT"/>
        </w:rPr>
        <w:t xml:space="preserve"> stabiliti nel territorio nazionale, indipendentemente dal luogo di stabilimento </w:t>
      </w:r>
      <w:r w:rsidR="00881A65" w:rsidRPr="00BF6938">
        <w:rPr>
          <w:rFonts w:ascii="Palatino Linotype" w:eastAsia="Times New Roman" w:hAnsi="Palatino Linotype" w:cs="Times New Roman"/>
          <w:iCs/>
          <w:sz w:val="24"/>
          <w:szCs w:val="24"/>
          <w:lang w:eastAsia="it-IT"/>
        </w:rPr>
        <w:t>del soggetto sospettato di aver attuato una pratica commerciale vietata</w:t>
      </w:r>
      <w:r w:rsidRPr="00BF6938">
        <w:rPr>
          <w:rFonts w:ascii="Palatino Linotype" w:eastAsia="Times New Roman" w:hAnsi="Palatino Linotype" w:cs="Times New Roman"/>
          <w:iCs/>
          <w:sz w:val="24"/>
          <w:szCs w:val="24"/>
          <w:lang w:eastAsia="it-IT"/>
        </w:rPr>
        <w:t>,</w:t>
      </w:r>
      <w:r w:rsidR="002D0567" w:rsidRPr="00BF6938">
        <w:rPr>
          <w:rFonts w:ascii="Palatino Linotype" w:eastAsia="Times New Roman" w:hAnsi="Palatino Linotype" w:cs="Times New Roman"/>
          <w:iCs/>
          <w:sz w:val="24"/>
          <w:szCs w:val="24"/>
          <w:lang w:eastAsia="it-IT"/>
        </w:rPr>
        <w:t xml:space="preserve"> </w:t>
      </w:r>
      <w:r w:rsidR="007C283E" w:rsidRPr="00BF6938">
        <w:rPr>
          <w:rFonts w:ascii="Palatino Linotype" w:eastAsia="Times New Roman" w:hAnsi="Palatino Linotype" w:cs="Times New Roman"/>
          <w:iCs/>
          <w:sz w:val="24"/>
          <w:szCs w:val="24"/>
          <w:lang w:eastAsia="it-IT"/>
        </w:rPr>
        <w:t>oppure all</w:t>
      </w:r>
      <w:r w:rsidR="00994044" w:rsidRPr="00BF6938">
        <w:rPr>
          <w:rFonts w:ascii="Palatino Linotype" w:eastAsia="Times New Roman" w:hAnsi="Palatino Linotype" w:cs="Times New Roman"/>
          <w:iCs/>
          <w:sz w:val="24"/>
          <w:szCs w:val="24"/>
          <w:lang w:eastAsia="it-IT"/>
        </w:rPr>
        <w:t>’</w:t>
      </w:r>
      <w:r w:rsidR="007C283E" w:rsidRPr="00BF6938">
        <w:rPr>
          <w:rFonts w:ascii="Palatino Linotype" w:eastAsia="Times New Roman" w:hAnsi="Palatino Linotype" w:cs="Times New Roman"/>
          <w:iCs/>
          <w:sz w:val="24"/>
          <w:szCs w:val="24"/>
          <w:lang w:eastAsia="it-IT"/>
        </w:rPr>
        <w:t>autorità</w:t>
      </w:r>
      <w:r w:rsidR="007C098D" w:rsidRPr="00BF6938">
        <w:rPr>
          <w:rFonts w:ascii="Palatino Linotype" w:eastAsia="Times New Roman" w:hAnsi="Palatino Linotype" w:cs="Times New Roman"/>
          <w:iCs/>
          <w:sz w:val="24"/>
          <w:szCs w:val="24"/>
          <w:lang w:eastAsia="it-IT"/>
        </w:rPr>
        <w:t xml:space="preserve"> di contrasto dello Stato membro in cui è stabilito </w:t>
      </w:r>
      <w:r w:rsidR="00881A65" w:rsidRPr="00BF6938">
        <w:rPr>
          <w:rFonts w:ascii="Palatino Linotype" w:eastAsia="Times New Roman" w:hAnsi="Palatino Linotype" w:cs="Times New Roman"/>
          <w:iCs/>
          <w:sz w:val="24"/>
          <w:szCs w:val="24"/>
          <w:lang w:eastAsia="it-IT"/>
        </w:rPr>
        <w:t>il soggetto</w:t>
      </w:r>
      <w:r w:rsidR="007C098D" w:rsidRPr="00BF6938">
        <w:rPr>
          <w:rFonts w:ascii="Palatino Linotype" w:eastAsia="Times New Roman" w:hAnsi="Palatino Linotype" w:cs="Times New Roman"/>
          <w:iCs/>
          <w:sz w:val="24"/>
          <w:szCs w:val="24"/>
          <w:lang w:eastAsia="it-IT"/>
        </w:rPr>
        <w:t xml:space="preserve"> sospettato di avere attuato una pratica commerciale vietata.</w:t>
      </w:r>
      <w:r w:rsidR="002800DC" w:rsidRPr="00BF6938">
        <w:rPr>
          <w:rFonts w:ascii="Palatino Linotype" w:eastAsia="Times New Roman" w:hAnsi="Palatino Linotype" w:cs="Times New Roman"/>
          <w:iCs/>
          <w:sz w:val="24"/>
          <w:szCs w:val="24"/>
          <w:lang w:eastAsia="it-IT"/>
        </w:rPr>
        <w:t xml:space="preserve"> </w:t>
      </w:r>
    </w:p>
    <w:p w14:paraId="46366736" w14:textId="5C5C9218" w:rsidR="005C4455" w:rsidRPr="00086145" w:rsidRDefault="007B0187" w:rsidP="00335969">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 xml:space="preserve">Le organizzazioni di produttori, </w:t>
      </w:r>
      <w:r w:rsidR="00A52661" w:rsidRPr="00BF6938">
        <w:rPr>
          <w:rFonts w:ascii="Palatino Linotype" w:eastAsia="Times New Roman" w:hAnsi="Palatino Linotype" w:cs="Times New Roman"/>
          <w:iCs/>
          <w:sz w:val="24"/>
          <w:szCs w:val="24"/>
          <w:lang w:eastAsia="it-IT"/>
        </w:rPr>
        <w:t xml:space="preserve">le </w:t>
      </w:r>
      <w:r w:rsidRPr="00BF6938">
        <w:rPr>
          <w:rFonts w:ascii="Palatino Linotype" w:eastAsia="Times New Roman" w:hAnsi="Palatino Linotype" w:cs="Times New Roman"/>
          <w:iCs/>
          <w:sz w:val="24"/>
          <w:szCs w:val="24"/>
          <w:lang w:eastAsia="it-IT"/>
        </w:rPr>
        <w:t>altre organizzazioni di fornitori</w:t>
      </w:r>
      <w:r w:rsidR="009208C5" w:rsidRPr="00BF6938">
        <w:rPr>
          <w:rFonts w:ascii="Palatino Linotype" w:eastAsia="Times New Roman" w:hAnsi="Palatino Linotype" w:cs="Times New Roman"/>
          <w:iCs/>
          <w:sz w:val="24"/>
          <w:szCs w:val="24"/>
          <w:lang w:eastAsia="it-IT"/>
        </w:rPr>
        <w:t>, l</w:t>
      </w:r>
      <w:r w:rsidRPr="00BF6938">
        <w:rPr>
          <w:rFonts w:ascii="Palatino Linotype" w:eastAsia="Times New Roman" w:hAnsi="Palatino Linotype" w:cs="Times New Roman"/>
          <w:iCs/>
          <w:sz w:val="24"/>
          <w:szCs w:val="24"/>
          <w:lang w:eastAsia="it-IT"/>
        </w:rPr>
        <w:t>e associazioni di tali organizzazioni</w:t>
      </w:r>
      <w:r w:rsidR="009208C5" w:rsidRPr="00BF6938">
        <w:rPr>
          <w:rFonts w:ascii="Palatino Linotype" w:eastAsia="Times New Roman" w:hAnsi="Palatino Linotype" w:cs="Times New Roman"/>
          <w:iCs/>
          <w:sz w:val="24"/>
          <w:szCs w:val="24"/>
          <w:lang w:eastAsia="it-IT"/>
        </w:rPr>
        <w:t xml:space="preserve"> nonché le associazioni di parte acquirente</w:t>
      </w:r>
      <w:r w:rsidRPr="00BF6938">
        <w:rPr>
          <w:rFonts w:ascii="Palatino Linotype" w:eastAsia="Times New Roman" w:hAnsi="Palatino Linotype" w:cs="Times New Roman"/>
          <w:iCs/>
          <w:sz w:val="24"/>
          <w:szCs w:val="24"/>
          <w:lang w:eastAsia="it-IT"/>
        </w:rPr>
        <w:t xml:space="preserve"> </w:t>
      </w:r>
      <w:r w:rsidR="009D4279" w:rsidRPr="00BF6938">
        <w:rPr>
          <w:rFonts w:ascii="Palatino Linotype" w:eastAsia="Times New Roman" w:hAnsi="Palatino Linotype" w:cs="Times New Roman"/>
          <w:iCs/>
          <w:sz w:val="24"/>
          <w:szCs w:val="24"/>
          <w:lang w:eastAsia="it-IT"/>
        </w:rPr>
        <w:t>possono</w:t>
      </w:r>
      <w:r w:rsidRPr="00BF6938">
        <w:rPr>
          <w:rFonts w:ascii="Palatino Linotype" w:eastAsia="Times New Roman" w:hAnsi="Palatino Linotype" w:cs="Times New Roman"/>
          <w:iCs/>
          <w:sz w:val="24"/>
          <w:szCs w:val="24"/>
          <w:lang w:eastAsia="it-IT"/>
        </w:rPr>
        <w:t xml:space="preserve"> presentare denunc</w:t>
      </w:r>
      <w:r w:rsidR="00BC62EE" w:rsidRPr="00BF6938">
        <w:rPr>
          <w:rFonts w:ascii="Palatino Linotype" w:eastAsia="Times New Roman" w:hAnsi="Palatino Linotype" w:cs="Times New Roman"/>
          <w:iCs/>
          <w:sz w:val="24"/>
          <w:szCs w:val="24"/>
          <w:lang w:eastAsia="it-IT"/>
        </w:rPr>
        <w:t>e</w:t>
      </w:r>
      <w:r w:rsidRPr="00BF6938">
        <w:rPr>
          <w:rFonts w:ascii="Palatino Linotype" w:eastAsia="Times New Roman" w:hAnsi="Palatino Linotype" w:cs="Times New Roman"/>
          <w:iCs/>
          <w:sz w:val="24"/>
          <w:szCs w:val="24"/>
          <w:lang w:eastAsia="it-IT"/>
        </w:rPr>
        <w:t xml:space="preserve"> su richiesta di uno o più dei loro membri o, se del caso, su richiesta di uno o più dei soci delle rispettive organizzazioni </w:t>
      </w:r>
      <w:r w:rsidR="00C0630A" w:rsidRPr="00BF6938">
        <w:rPr>
          <w:rFonts w:ascii="Palatino Linotype" w:eastAsia="Times New Roman" w:hAnsi="Palatino Linotype" w:cs="Times New Roman"/>
          <w:iCs/>
          <w:sz w:val="24"/>
          <w:szCs w:val="24"/>
          <w:lang w:eastAsia="it-IT"/>
        </w:rPr>
        <w:t>ricomprese al loro interno</w:t>
      </w:r>
      <w:r w:rsidRPr="00BF6938">
        <w:rPr>
          <w:rFonts w:ascii="Palatino Linotype" w:eastAsia="Times New Roman" w:hAnsi="Palatino Linotype" w:cs="Times New Roman"/>
          <w:iCs/>
          <w:sz w:val="24"/>
          <w:szCs w:val="24"/>
          <w:lang w:eastAsia="it-IT"/>
        </w:rPr>
        <w:t xml:space="preserve">, qualora tali membri si ritengano vittime di una pratica commerciale vietata ai sensi del presente decreto. </w:t>
      </w:r>
      <w:r w:rsidR="00441CB5" w:rsidRPr="00BF6938">
        <w:rPr>
          <w:rFonts w:ascii="Palatino Linotype" w:eastAsia="Times New Roman" w:hAnsi="Palatino Linotype" w:cs="Times New Roman"/>
          <w:iCs/>
          <w:sz w:val="24"/>
          <w:szCs w:val="24"/>
          <w:lang w:eastAsia="it-IT"/>
        </w:rPr>
        <w:t>Le</w:t>
      </w:r>
      <w:r w:rsidRPr="00BF6938">
        <w:rPr>
          <w:rFonts w:ascii="Palatino Linotype" w:eastAsia="Times New Roman" w:hAnsi="Palatino Linotype" w:cs="Times New Roman"/>
          <w:iCs/>
          <w:sz w:val="24"/>
          <w:szCs w:val="24"/>
          <w:lang w:eastAsia="it-IT"/>
        </w:rPr>
        <w:t xml:space="preserve"> organizzazioni </w:t>
      </w:r>
      <w:r w:rsidR="00B43E3C" w:rsidRPr="00BF6938">
        <w:rPr>
          <w:rFonts w:ascii="Palatino Linotype" w:eastAsia="Times New Roman" w:hAnsi="Palatino Linotype" w:cs="Times New Roman"/>
          <w:iCs/>
          <w:sz w:val="24"/>
          <w:szCs w:val="24"/>
          <w:lang w:eastAsia="it-IT"/>
        </w:rPr>
        <w:t xml:space="preserve">diverse da quelle di cui al </w:t>
      </w:r>
      <w:r w:rsidR="005D2B91" w:rsidRPr="00086145">
        <w:rPr>
          <w:rFonts w:ascii="Palatino Linotype" w:eastAsia="Times New Roman" w:hAnsi="Palatino Linotype" w:cs="Times New Roman"/>
          <w:iCs/>
          <w:sz w:val="24"/>
          <w:szCs w:val="24"/>
          <w:lang w:eastAsia="it-IT"/>
        </w:rPr>
        <w:t>primo</w:t>
      </w:r>
      <w:r w:rsidR="00B43E3C" w:rsidRPr="00086145">
        <w:rPr>
          <w:rFonts w:ascii="Palatino Linotype" w:eastAsia="Times New Roman" w:hAnsi="Palatino Linotype" w:cs="Times New Roman"/>
          <w:iCs/>
          <w:sz w:val="24"/>
          <w:szCs w:val="24"/>
          <w:lang w:eastAsia="it-IT"/>
        </w:rPr>
        <w:t xml:space="preserve"> </w:t>
      </w:r>
      <w:r w:rsidR="005D2B91" w:rsidRPr="00086145">
        <w:rPr>
          <w:rFonts w:ascii="Palatino Linotype" w:eastAsia="Times New Roman" w:hAnsi="Palatino Linotype" w:cs="Times New Roman"/>
          <w:iCs/>
          <w:sz w:val="24"/>
          <w:szCs w:val="24"/>
          <w:lang w:eastAsia="it-IT"/>
        </w:rPr>
        <w:t>periodo</w:t>
      </w:r>
      <w:r w:rsidR="00B43E3C" w:rsidRPr="00086145">
        <w:rPr>
          <w:rFonts w:ascii="Palatino Linotype" w:eastAsia="Times New Roman" w:hAnsi="Palatino Linotype" w:cs="Times New Roman"/>
          <w:iCs/>
          <w:sz w:val="24"/>
          <w:szCs w:val="24"/>
          <w:lang w:eastAsia="it-IT"/>
        </w:rPr>
        <w:t xml:space="preserve"> </w:t>
      </w:r>
      <w:r w:rsidR="00A40850" w:rsidRPr="00086145">
        <w:rPr>
          <w:rFonts w:ascii="Palatino Linotype" w:eastAsia="Times New Roman" w:hAnsi="Palatino Linotype" w:cs="Times New Roman"/>
          <w:iCs/>
          <w:sz w:val="24"/>
          <w:szCs w:val="24"/>
          <w:lang w:eastAsia="it-IT"/>
        </w:rPr>
        <w:t>possono presentare denunce purché</w:t>
      </w:r>
      <w:r w:rsidR="0029089E" w:rsidRPr="00086145">
        <w:rPr>
          <w:rFonts w:ascii="Palatino Linotype" w:eastAsia="Times New Roman" w:hAnsi="Palatino Linotype" w:cs="Times New Roman"/>
          <w:iCs/>
          <w:sz w:val="24"/>
          <w:szCs w:val="24"/>
          <w:lang w:eastAsia="it-IT"/>
        </w:rPr>
        <w:t xml:space="preserve"> vi abbi</w:t>
      </w:r>
      <w:r w:rsidR="008F3327" w:rsidRPr="00086145">
        <w:rPr>
          <w:rFonts w:ascii="Palatino Linotype" w:eastAsia="Times New Roman" w:hAnsi="Palatino Linotype" w:cs="Times New Roman"/>
          <w:iCs/>
          <w:sz w:val="24"/>
          <w:szCs w:val="24"/>
          <w:lang w:eastAsia="it-IT"/>
        </w:rPr>
        <w:t>a</w:t>
      </w:r>
      <w:r w:rsidR="0029089E" w:rsidRPr="00086145">
        <w:rPr>
          <w:rFonts w:ascii="Palatino Linotype" w:eastAsia="Times New Roman" w:hAnsi="Palatino Linotype" w:cs="Times New Roman"/>
          <w:iCs/>
          <w:sz w:val="24"/>
          <w:szCs w:val="24"/>
          <w:lang w:eastAsia="it-IT"/>
        </w:rPr>
        <w:t xml:space="preserve">no </w:t>
      </w:r>
      <w:r w:rsidRPr="00086145">
        <w:rPr>
          <w:rFonts w:ascii="Palatino Linotype" w:eastAsia="Times New Roman" w:hAnsi="Palatino Linotype" w:cs="Times New Roman"/>
          <w:iCs/>
          <w:sz w:val="24"/>
          <w:szCs w:val="24"/>
          <w:lang w:eastAsia="it-IT"/>
        </w:rPr>
        <w:t xml:space="preserve">un interesse </w:t>
      </w:r>
      <w:r w:rsidR="00293D5B" w:rsidRPr="00086145">
        <w:rPr>
          <w:rFonts w:ascii="Palatino Linotype" w:eastAsia="Times New Roman" w:hAnsi="Palatino Linotype" w:cs="Times New Roman"/>
          <w:iCs/>
          <w:sz w:val="24"/>
          <w:szCs w:val="24"/>
          <w:lang w:eastAsia="it-IT"/>
        </w:rPr>
        <w:t>qualificato</w:t>
      </w:r>
      <w:r w:rsidRPr="00086145">
        <w:rPr>
          <w:rFonts w:ascii="Palatino Linotype" w:eastAsia="Times New Roman" w:hAnsi="Palatino Linotype" w:cs="Times New Roman"/>
          <w:iCs/>
          <w:sz w:val="24"/>
          <w:szCs w:val="24"/>
          <w:lang w:eastAsia="it-IT"/>
        </w:rPr>
        <w:t xml:space="preserve">, a condizione che dette organizzazioni siano </w:t>
      </w:r>
      <w:r w:rsidR="00293D5B" w:rsidRPr="00086145">
        <w:rPr>
          <w:rFonts w:ascii="Palatino Linotype" w:eastAsia="Times New Roman" w:hAnsi="Palatino Linotype" w:cs="Times New Roman"/>
          <w:iCs/>
          <w:sz w:val="24"/>
          <w:szCs w:val="24"/>
          <w:lang w:eastAsia="it-IT"/>
        </w:rPr>
        <w:t>soggetti</w:t>
      </w:r>
      <w:r w:rsidRPr="00086145">
        <w:rPr>
          <w:rFonts w:ascii="Palatino Linotype" w:eastAsia="Times New Roman" w:hAnsi="Palatino Linotype" w:cs="Times New Roman"/>
          <w:iCs/>
          <w:sz w:val="24"/>
          <w:szCs w:val="24"/>
          <w:lang w:eastAsia="it-IT"/>
        </w:rPr>
        <w:t xml:space="preserve"> indipendenti senza scopo di lucro</w:t>
      </w:r>
      <w:r w:rsidR="00922047" w:rsidRPr="00086145">
        <w:rPr>
          <w:rFonts w:ascii="Palatino Linotype" w:eastAsia="Times New Roman" w:hAnsi="Palatino Linotype" w:cs="Times New Roman"/>
          <w:iCs/>
          <w:sz w:val="24"/>
          <w:szCs w:val="24"/>
          <w:lang w:eastAsia="it-IT"/>
        </w:rPr>
        <w:t>.</w:t>
      </w:r>
    </w:p>
    <w:p w14:paraId="2C7B899C" w14:textId="1C017BE8" w:rsidR="007C098D" w:rsidRPr="00BF6938" w:rsidRDefault="007C098D" w:rsidP="00335969">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086145">
        <w:rPr>
          <w:rFonts w:ascii="Palatino Linotype" w:eastAsia="Times New Roman" w:hAnsi="Palatino Linotype" w:cs="Times New Roman"/>
          <w:iCs/>
          <w:sz w:val="24"/>
          <w:szCs w:val="24"/>
          <w:lang w:eastAsia="it-IT"/>
        </w:rPr>
        <w:t>Qualora il denunciante lo richieda, l</w:t>
      </w:r>
      <w:r w:rsidR="00994044" w:rsidRPr="00086145">
        <w:rPr>
          <w:rFonts w:ascii="Palatino Linotype" w:eastAsia="Times New Roman" w:hAnsi="Palatino Linotype" w:cs="Times New Roman"/>
          <w:iCs/>
          <w:sz w:val="24"/>
          <w:szCs w:val="24"/>
          <w:lang w:eastAsia="it-IT"/>
        </w:rPr>
        <w:t>’</w:t>
      </w:r>
      <w:r w:rsidRPr="00086145">
        <w:rPr>
          <w:rFonts w:ascii="Palatino Linotype" w:eastAsia="Times New Roman" w:hAnsi="Palatino Linotype" w:cs="Times New Roman"/>
          <w:iCs/>
          <w:sz w:val="24"/>
          <w:szCs w:val="24"/>
          <w:lang w:eastAsia="it-IT"/>
        </w:rPr>
        <w:t>ICQRF adotta le misure necessarie per tutelare adeguatamente l</w:t>
      </w:r>
      <w:r w:rsidR="00994044" w:rsidRPr="00086145">
        <w:rPr>
          <w:rFonts w:ascii="Palatino Linotype" w:eastAsia="Times New Roman" w:hAnsi="Palatino Linotype" w:cs="Times New Roman"/>
          <w:iCs/>
          <w:sz w:val="24"/>
          <w:szCs w:val="24"/>
          <w:lang w:eastAsia="it-IT"/>
        </w:rPr>
        <w:t>’</w:t>
      </w:r>
      <w:r w:rsidRPr="00086145">
        <w:rPr>
          <w:rFonts w:ascii="Palatino Linotype" w:eastAsia="Times New Roman" w:hAnsi="Palatino Linotype" w:cs="Times New Roman"/>
          <w:iCs/>
          <w:sz w:val="24"/>
          <w:szCs w:val="24"/>
          <w:lang w:eastAsia="it-IT"/>
        </w:rPr>
        <w:t xml:space="preserve">identità del denunciante </w:t>
      </w:r>
      <w:r w:rsidR="008312C1" w:rsidRPr="00086145">
        <w:rPr>
          <w:rFonts w:ascii="Palatino Linotype" w:eastAsia="Times New Roman" w:hAnsi="Palatino Linotype" w:cs="Times New Roman"/>
          <w:iCs/>
          <w:sz w:val="24"/>
          <w:szCs w:val="24"/>
          <w:lang w:eastAsia="it-IT"/>
        </w:rPr>
        <w:t>ovvero del soggetto</w:t>
      </w:r>
      <w:r w:rsidR="008C0A4C" w:rsidRPr="00086145">
        <w:rPr>
          <w:rFonts w:ascii="Palatino Linotype" w:eastAsia="Times New Roman" w:hAnsi="Palatino Linotype" w:cs="Times New Roman"/>
          <w:iCs/>
          <w:sz w:val="24"/>
          <w:szCs w:val="24"/>
          <w:lang w:eastAsia="it-IT"/>
        </w:rPr>
        <w:t xml:space="preserve"> che assuma di essere stato leso</w:t>
      </w:r>
      <w:r w:rsidR="00A43075" w:rsidRPr="00086145">
        <w:rPr>
          <w:rFonts w:ascii="Palatino Linotype" w:eastAsia="Times New Roman" w:hAnsi="Palatino Linotype" w:cs="Times New Roman"/>
          <w:iCs/>
          <w:sz w:val="24"/>
          <w:szCs w:val="24"/>
          <w:lang w:eastAsia="it-IT"/>
        </w:rPr>
        <w:t xml:space="preserve"> dalla pratica commerciale sleale</w:t>
      </w:r>
      <w:r w:rsidR="00276ECF" w:rsidRPr="00086145">
        <w:rPr>
          <w:rFonts w:ascii="Palatino Linotype" w:eastAsia="Times New Roman" w:hAnsi="Palatino Linotype" w:cs="Times New Roman"/>
          <w:iCs/>
          <w:sz w:val="24"/>
          <w:szCs w:val="24"/>
          <w:lang w:eastAsia="it-IT"/>
        </w:rPr>
        <w:t xml:space="preserve"> denunciata</w:t>
      </w:r>
      <w:r w:rsidR="00051F28" w:rsidRPr="00086145">
        <w:rPr>
          <w:rFonts w:ascii="Palatino Linotype" w:eastAsia="Times New Roman" w:hAnsi="Palatino Linotype" w:cs="Times New Roman"/>
          <w:iCs/>
          <w:sz w:val="24"/>
          <w:szCs w:val="24"/>
          <w:lang w:eastAsia="it-IT"/>
        </w:rPr>
        <w:t xml:space="preserve">, </w:t>
      </w:r>
      <w:r w:rsidR="00346001" w:rsidRPr="00086145">
        <w:rPr>
          <w:rFonts w:ascii="Palatino Linotype" w:eastAsia="Times New Roman" w:hAnsi="Palatino Linotype" w:cs="Times New Roman"/>
          <w:iCs/>
          <w:sz w:val="24"/>
          <w:szCs w:val="24"/>
          <w:lang w:eastAsia="it-IT"/>
        </w:rPr>
        <w:t>nonché</w:t>
      </w:r>
      <w:r w:rsidRPr="00086145">
        <w:rPr>
          <w:rFonts w:ascii="Palatino Linotype" w:eastAsia="Times New Roman" w:hAnsi="Palatino Linotype" w:cs="Times New Roman"/>
          <w:iCs/>
          <w:sz w:val="24"/>
          <w:szCs w:val="24"/>
          <w:lang w:eastAsia="it-IT"/>
        </w:rPr>
        <w:t xml:space="preserve"> per tutelare adeguatamente qualunque altra informazione la cui divulgazione</w:t>
      </w:r>
      <w:r w:rsidRPr="00BF6938">
        <w:rPr>
          <w:rFonts w:ascii="Palatino Linotype" w:eastAsia="Times New Roman" w:hAnsi="Palatino Linotype" w:cs="Times New Roman"/>
          <w:iCs/>
          <w:sz w:val="24"/>
          <w:szCs w:val="24"/>
          <w:lang w:eastAsia="it-IT"/>
        </w:rPr>
        <w:t xml:space="preserve">, secondo il denunciante, sarebbe lesiva degli interessi del denunciante o </w:t>
      </w:r>
      <w:r w:rsidR="008C4FC1" w:rsidRPr="00BF6938">
        <w:rPr>
          <w:rFonts w:ascii="Palatino Linotype" w:eastAsia="Times New Roman" w:hAnsi="Palatino Linotype" w:cs="Times New Roman"/>
          <w:iCs/>
          <w:sz w:val="24"/>
          <w:szCs w:val="24"/>
          <w:lang w:eastAsia="it-IT"/>
        </w:rPr>
        <w:t>del soggetto leso</w:t>
      </w:r>
      <w:r w:rsidRPr="00BF6938">
        <w:rPr>
          <w:rFonts w:ascii="Palatino Linotype" w:eastAsia="Times New Roman" w:hAnsi="Palatino Linotype" w:cs="Times New Roman"/>
          <w:iCs/>
          <w:sz w:val="24"/>
          <w:szCs w:val="24"/>
          <w:lang w:eastAsia="it-IT"/>
        </w:rPr>
        <w:t>. Il denunciante specifica le informazioni per le quali chiede un trattamento riservato.</w:t>
      </w:r>
    </w:p>
    <w:p w14:paraId="2C7B899D" w14:textId="62B05FC7" w:rsidR="007C098D" w:rsidRPr="00BF6938" w:rsidRDefault="007C098D" w:rsidP="0055236F">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ICQRF che riceve la denuncia informa il denunciante, entro trenta giorni dal ricevimento della denuncia, di come intende dare seguito alla denuncia.</w:t>
      </w:r>
    </w:p>
    <w:p w14:paraId="2C7B899E" w14:textId="64C3257C" w:rsidR="007C098D" w:rsidRPr="00BF6938" w:rsidRDefault="007C098D" w:rsidP="0055236F">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iCs/>
          <w:sz w:val="24"/>
          <w:szCs w:val="24"/>
          <w:lang w:eastAsia="it-IT"/>
        </w:rPr>
      </w:pPr>
      <w:r w:rsidRPr="00BF6938">
        <w:rPr>
          <w:rFonts w:ascii="Palatino Linotype" w:eastAsia="Times New Roman" w:hAnsi="Palatino Linotype" w:cs="Times New Roman"/>
          <w:iCs/>
          <w:sz w:val="24"/>
          <w:szCs w:val="24"/>
          <w:lang w:eastAsia="it-IT"/>
        </w:rPr>
        <w:t>L</w:t>
      </w:r>
      <w:r w:rsidR="00994044" w:rsidRPr="00BF6938">
        <w:rPr>
          <w:rFonts w:ascii="Palatino Linotype" w:eastAsia="Times New Roman" w:hAnsi="Palatino Linotype" w:cs="Times New Roman"/>
          <w:iCs/>
          <w:sz w:val="24"/>
          <w:szCs w:val="24"/>
          <w:lang w:eastAsia="it-IT"/>
        </w:rPr>
        <w:t>’</w:t>
      </w:r>
      <w:r w:rsidRPr="00BF6938">
        <w:rPr>
          <w:rFonts w:ascii="Palatino Linotype" w:eastAsia="Times New Roman" w:hAnsi="Palatino Linotype" w:cs="Times New Roman"/>
          <w:iCs/>
          <w:sz w:val="24"/>
          <w:szCs w:val="24"/>
          <w:lang w:eastAsia="it-IT"/>
        </w:rPr>
        <w:t>ICQRF, se ritiene che non vi siano ragioni sufficienti per agire a seguito della denuncia, informa il denunciante dei motivi della sua decisione entro</w:t>
      </w:r>
      <w:r w:rsidR="009F44EB" w:rsidRPr="00BF6938">
        <w:rPr>
          <w:rFonts w:ascii="Palatino Linotype" w:eastAsia="Times New Roman" w:hAnsi="Palatino Linotype" w:cs="Times New Roman"/>
          <w:iCs/>
          <w:sz w:val="24"/>
          <w:szCs w:val="24"/>
          <w:lang w:eastAsia="it-IT"/>
        </w:rPr>
        <w:t xml:space="preserve"> </w:t>
      </w:r>
      <w:r w:rsidR="00C51E95" w:rsidRPr="00BF6938">
        <w:rPr>
          <w:rFonts w:ascii="Palatino Linotype" w:eastAsia="Times New Roman" w:hAnsi="Palatino Linotype" w:cs="Times New Roman"/>
          <w:iCs/>
          <w:sz w:val="24"/>
          <w:szCs w:val="24"/>
          <w:lang w:eastAsia="it-IT"/>
        </w:rPr>
        <w:t xml:space="preserve">centottanta </w:t>
      </w:r>
      <w:r w:rsidRPr="00BF6938">
        <w:rPr>
          <w:rFonts w:ascii="Palatino Linotype" w:eastAsia="Times New Roman" w:hAnsi="Palatino Linotype" w:cs="Times New Roman"/>
          <w:iCs/>
          <w:sz w:val="24"/>
          <w:szCs w:val="24"/>
          <w:lang w:eastAsia="it-IT"/>
        </w:rPr>
        <w:t>giorni dal ricevimento della denuncia.</w:t>
      </w:r>
    </w:p>
    <w:p w14:paraId="2C7B899F" w14:textId="1D53734E" w:rsidR="007C098D" w:rsidRPr="00BF6938" w:rsidRDefault="007C098D" w:rsidP="4F2EAE7A">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ICQRF, se ritiene che vi siano ragioni sufficienti per agire a seguito della denuncia, avvia e conclude un</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 xml:space="preserve">indagine </w:t>
      </w:r>
      <w:r w:rsidR="003F549A" w:rsidRPr="4F2EAE7A">
        <w:rPr>
          <w:rFonts w:ascii="Palatino Linotype" w:eastAsia="Times New Roman" w:hAnsi="Palatino Linotype" w:cs="Times New Roman"/>
          <w:sz w:val="24"/>
          <w:szCs w:val="24"/>
          <w:lang w:eastAsia="it-IT"/>
        </w:rPr>
        <w:t>a carico del soggetto denunciato</w:t>
      </w:r>
      <w:r w:rsidRPr="4F2EAE7A">
        <w:rPr>
          <w:rFonts w:ascii="Palatino Linotype" w:eastAsia="Times New Roman" w:hAnsi="Palatino Linotype" w:cs="Times New Roman"/>
          <w:sz w:val="24"/>
          <w:szCs w:val="24"/>
          <w:lang w:eastAsia="it-IT"/>
        </w:rPr>
        <w:t xml:space="preserve"> entro</w:t>
      </w:r>
      <w:r w:rsidR="009F44EB" w:rsidRPr="4F2EAE7A">
        <w:rPr>
          <w:rFonts w:ascii="Palatino Linotype" w:eastAsia="Times New Roman" w:hAnsi="Palatino Linotype" w:cs="Times New Roman"/>
          <w:sz w:val="24"/>
          <w:szCs w:val="24"/>
          <w:lang w:eastAsia="it-IT"/>
        </w:rPr>
        <w:t xml:space="preserve"> centottanta</w:t>
      </w:r>
      <w:r w:rsidRPr="4F2EAE7A">
        <w:rPr>
          <w:rFonts w:ascii="Palatino Linotype" w:eastAsia="Times New Roman" w:hAnsi="Palatino Linotype" w:cs="Times New Roman"/>
          <w:sz w:val="24"/>
          <w:szCs w:val="24"/>
          <w:lang w:eastAsia="it-IT"/>
        </w:rPr>
        <w:t xml:space="preserve"> giorni dal ricevimento della denuncia</w:t>
      </w:r>
      <w:r w:rsidR="00A140A6" w:rsidRPr="4F2EAE7A">
        <w:rPr>
          <w:rFonts w:ascii="Palatino Linotype" w:eastAsia="Times New Roman" w:hAnsi="Palatino Linotype" w:cs="Times New Roman"/>
          <w:sz w:val="24"/>
          <w:szCs w:val="24"/>
          <w:lang w:eastAsia="it-IT"/>
        </w:rPr>
        <w:t xml:space="preserve">, procedendo ad effettuare </w:t>
      </w:r>
      <w:r w:rsidR="00D827CF" w:rsidRPr="4F2EAE7A">
        <w:rPr>
          <w:rFonts w:ascii="Palatino Linotype" w:eastAsia="Times New Roman" w:hAnsi="Palatino Linotype" w:cs="Times New Roman"/>
          <w:sz w:val="24"/>
          <w:szCs w:val="24"/>
          <w:lang w:eastAsia="it-IT"/>
        </w:rPr>
        <w:t xml:space="preserve">la </w:t>
      </w:r>
      <w:r w:rsidR="00A140A6" w:rsidRPr="4F2EAE7A">
        <w:rPr>
          <w:rFonts w:ascii="Palatino Linotype" w:eastAsia="Times New Roman" w:hAnsi="Palatino Linotype" w:cs="Times New Roman"/>
          <w:sz w:val="24"/>
          <w:szCs w:val="24"/>
          <w:lang w:eastAsia="it-IT"/>
        </w:rPr>
        <w:t>contestazione ai sensi dell</w:t>
      </w:r>
      <w:r w:rsidR="00994044" w:rsidRPr="4F2EAE7A">
        <w:rPr>
          <w:rFonts w:ascii="Palatino Linotype" w:eastAsia="Times New Roman" w:hAnsi="Palatino Linotype" w:cs="Times New Roman"/>
          <w:sz w:val="24"/>
          <w:szCs w:val="24"/>
          <w:lang w:eastAsia="it-IT"/>
        </w:rPr>
        <w:t>’</w:t>
      </w:r>
      <w:r w:rsidR="00A140A6" w:rsidRPr="4F2EAE7A">
        <w:rPr>
          <w:rFonts w:ascii="Palatino Linotype" w:eastAsia="Times New Roman" w:hAnsi="Palatino Linotype" w:cs="Times New Roman"/>
          <w:sz w:val="24"/>
          <w:szCs w:val="24"/>
          <w:lang w:eastAsia="it-IT"/>
        </w:rPr>
        <w:t>art</w:t>
      </w:r>
      <w:r w:rsidR="779EFDFF" w:rsidRPr="4F2EAE7A">
        <w:rPr>
          <w:rFonts w:ascii="Palatino Linotype" w:eastAsia="Times New Roman" w:hAnsi="Palatino Linotype" w:cs="Times New Roman"/>
          <w:sz w:val="24"/>
          <w:szCs w:val="24"/>
          <w:lang w:eastAsia="it-IT"/>
        </w:rPr>
        <w:t>icolo</w:t>
      </w:r>
      <w:r w:rsidR="00A140A6" w:rsidRPr="4F2EAE7A">
        <w:rPr>
          <w:rFonts w:ascii="Palatino Linotype" w:eastAsia="Times New Roman" w:hAnsi="Palatino Linotype" w:cs="Times New Roman"/>
          <w:sz w:val="24"/>
          <w:szCs w:val="24"/>
          <w:lang w:eastAsia="it-IT"/>
        </w:rPr>
        <w:t xml:space="preserve"> 14 della legge</w:t>
      </w:r>
      <w:r w:rsidR="00C51E95" w:rsidRPr="4F2EAE7A">
        <w:rPr>
          <w:rFonts w:ascii="Palatino Linotype" w:eastAsia="Times New Roman" w:hAnsi="Palatino Linotype" w:cs="Times New Roman"/>
          <w:sz w:val="24"/>
          <w:szCs w:val="24"/>
          <w:lang w:eastAsia="it-IT"/>
        </w:rPr>
        <w:t xml:space="preserve"> 24 novembre 1981, n. 689</w:t>
      </w:r>
      <w:r w:rsidRPr="4F2EAE7A">
        <w:rPr>
          <w:rFonts w:ascii="Palatino Linotype" w:eastAsia="Times New Roman" w:hAnsi="Palatino Linotype" w:cs="Times New Roman"/>
          <w:sz w:val="24"/>
          <w:szCs w:val="24"/>
          <w:lang w:eastAsia="it-IT"/>
        </w:rPr>
        <w:t>.</w:t>
      </w:r>
    </w:p>
    <w:p w14:paraId="4EDF57CB" w14:textId="1562A38A" w:rsidR="00F12A8F" w:rsidRPr="00BF6938" w:rsidRDefault="001A3F4A" w:rsidP="0055236F">
      <w:pPr>
        <w:pStyle w:val="Paragrafoelenco"/>
        <w:numPr>
          <w:ilvl w:val="0"/>
          <w:numId w:val="15"/>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Fatto salvo il diritto </w:t>
      </w:r>
      <w:r w:rsidR="008D7164" w:rsidRPr="4F2EAE7A">
        <w:rPr>
          <w:rFonts w:ascii="Palatino Linotype" w:eastAsia="Times New Roman" w:hAnsi="Palatino Linotype" w:cs="Times New Roman"/>
          <w:sz w:val="24"/>
          <w:szCs w:val="24"/>
          <w:lang w:eastAsia="it-IT"/>
        </w:rPr>
        <w:t xml:space="preserve">di presentare denunce e </w:t>
      </w:r>
      <w:r w:rsidR="00654379" w:rsidRPr="4F2EAE7A">
        <w:rPr>
          <w:rFonts w:ascii="Palatino Linotype" w:eastAsia="Times New Roman" w:hAnsi="Palatino Linotype" w:cs="Times New Roman"/>
          <w:sz w:val="24"/>
          <w:szCs w:val="24"/>
          <w:lang w:eastAsia="it-IT"/>
        </w:rPr>
        <w:t>fermo restando</w:t>
      </w:r>
      <w:r w:rsidR="00F10DF3" w:rsidRPr="4F2EAE7A">
        <w:rPr>
          <w:rFonts w:ascii="Palatino Linotype" w:eastAsia="Times New Roman" w:hAnsi="Palatino Linotype" w:cs="Times New Roman"/>
          <w:sz w:val="24"/>
          <w:szCs w:val="24"/>
          <w:lang w:eastAsia="it-IT"/>
        </w:rPr>
        <w:t xml:space="preserve"> il potere dell</w:t>
      </w:r>
      <w:r w:rsidR="00994044" w:rsidRPr="4F2EAE7A">
        <w:rPr>
          <w:rFonts w:ascii="Palatino Linotype" w:eastAsia="Times New Roman" w:hAnsi="Palatino Linotype" w:cs="Times New Roman"/>
          <w:sz w:val="24"/>
          <w:szCs w:val="24"/>
          <w:lang w:eastAsia="it-IT"/>
        </w:rPr>
        <w:t>’</w:t>
      </w:r>
      <w:r w:rsidR="00F10DF3" w:rsidRPr="4F2EAE7A">
        <w:rPr>
          <w:rFonts w:ascii="Palatino Linotype" w:eastAsia="Times New Roman" w:hAnsi="Palatino Linotype" w:cs="Times New Roman"/>
          <w:sz w:val="24"/>
          <w:szCs w:val="24"/>
          <w:lang w:eastAsia="it-IT"/>
        </w:rPr>
        <w:t>ICQRF</w:t>
      </w:r>
      <w:r w:rsidR="00D3595F" w:rsidRPr="4F2EAE7A">
        <w:rPr>
          <w:rFonts w:ascii="Palatino Linotype" w:eastAsia="Times New Roman" w:hAnsi="Palatino Linotype" w:cs="Times New Roman"/>
          <w:sz w:val="24"/>
          <w:szCs w:val="24"/>
          <w:lang w:eastAsia="it-IT"/>
        </w:rPr>
        <w:t xml:space="preserve"> di svolgere d</w:t>
      </w:r>
      <w:r w:rsidR="00994044" w:rsidRPr="4F2EAE7A">
        <w:rPr>
          <w:rFonts w:ascii="Palatino Linotype" w:eastAsia="Times New Roman" w:hAnsi="Palatino Linotype" w:cs="Times New Roman"/>
          <w:sz w:val="24"/>
          <w:szCs w:val="24"/>
          <w:lang w:eastAsia="it-IT"/>
        </w:rPr>
        <w:t>’</w:t>
      </w:r>
      <w:r w:rsidR="00D3595F" w:rsidRPr="4F2EAE7A">
        <w:rPr>
          <w:rFonts w:ascii="Palatino Linotype" w:eastAsia="Times New Roman" w:hAnsi="Palatino Linotype" w:cs="Times New Roman"/>
          <w:sz w:val="24"/>
          <w:szCs w:val="24"/>
          <w:lang w:eastAsia="it-IT"/>
        </w:rPr>
        <w:t>ufficio</w:t>
      </w:r>
      <w:r w:rsidR="00B306F4" w:rsidRPr="4F2EAE7A">
        <w:rPr>
          <w:rFonts w:ascii="Palatino Linotype" w:eastAsia="Times New Roman" w:hAnsi="Palatino Linotype" w:cs="Times New Roman"/>
          <w:sz w:val="24"/>
          <w:szCs w:val="24"/>
          <w:lang w:eastAsia="it-IT"/>
        </w:rPr>
        <w:t xml:space="preserve"> le attività di cui al presente articolo</w:t>
      </w:r>
      <w:r w:rsidR="00C82B96" w:rsidRPr="4F2EAE7A">
        <w:rPr>
          <w:rFonts w:ascii="Palatino Linotype" w:eastAsia="Times New Roman" w:hAnsi="Palatino Linotype" w:cs="Times New Roman"/>
          <w:sz w:val="24"/>
          <w:szCs w:val="24"/>
          <w:lang w:eastAsia="it-IT"/>
        </w:rPr>
        <w:t>, n</w:t>
      </w:r>
      <w:r w:rsidR="00D34622" w:rsidRPr="4F2EAE7A">
        <w:rPr>
          <w:rFonts w:ascii="Palatino Linotype" w:eastAsia="Times New Roman" w:hAnsi="Palatino Linotype" w:cs="Times New Roman"/>
          <w:sz w:val="24"/>
          <w:szCs w:val="24"/>
          <w:lang w:eastAsia="it-IT"/>
        </w:rPr>
        <w:t xml:space="preserve">ei contratti di cessione le parti contraenti possono </w:t>
      </w:r>
      <w:r w:rsidR="00AB3FB8" w:rsidRPr="4F2EAE7A">
        <w:rPr>
          <w:rFonts w:ascii="Palatino Linotype" w:eastAsia="Times New Roman" w:hAnsi="Palatino Linotype" w:cs="Times New Roman"/>
          <w:sz w:val="24"/>
          <w:szCs w:val="24"/>
          <w:lang w:eastAsia="it-IT"/>
        </w:rPr>
        <w:t>ricorrere</w:t>
      </w:r>
      <w:r w:rsidR="00D34622" w:rsidRPr="4F2EAE7A">
        <w:rPr>
          <w:rFonts w:ascii="Palatino Linotype" w:eastAsia="Times New Roman" w:hAnsi="Palatino Linotype" w:cs="Times New Roman"/>
          <w:sz w:val="24"/>
          <w:szCs w:val="24"/>
          <w:lang w:eastAsia="it-IT"/>
        </w:rPr>
        <w:t xml:space="preserve"> a procedure di mediazione ai sensi del decreto legislativo 4 marzo 2010, n. 28 o di risoluzione alternativa delle controversie derivanti dal contratto</w:t>
      </w:r>
      <w:r w:rsidR="00F24C39" w:rsidRPr="4F2EAE7A">
        <w:rPr>
          <w:rFonts w:ascii="Palatino Linotype" w:eastAsia="Times New Roman" w:hAnsi="Palatino Linotype" w:cs="Times New Roman"/>
          <w:sz w:val="24"/>
          <w:szCs w:val="24"/>
          <w:lang w:eastAsia="it-IT"/>
        </w:rPr>
        <w:t xml:space="preserve"> stesso</w:t>
      </w:r>
      <w:r w:rsidR="00D34622" w:rsidRPr="4F2EAE7A">
        <w:rPr>
          <w:rFonts w:ascii="Palatino Linotype" w:eastAsia="Times New Roman" w:hAnsi="Palatino Linotype" w:cs="Times New Roman"/>
          <w:sz w:val="24"/>
          <w:szCs w:val="24"/>
          <w:lang w:eastAsia="it-IT"/>
        </w:rPr>
        <w:t xml:space="preserve">. Nel caso in cui </w:t>
      </w:r>
      <w:r w:rsidR="003F10CC" w:rsidRPr="4F2EAE7A">
        <w:rPr>
          <w:rFonts w:ascii="Palatino Linotype" w:eastAsia="Times New Roman" w:hAnsi="Palatino Linotype" w:cs="Times New Roman"/>
          <w:sz w:val="24"/>
          <w:szCs w:val="24"/>
          <w:lang w:eastAsia="it-IT"/>
        </w:rPr>
        <w:t xml:space="preserve">sia fallito </w:t>
      </w:r>
      <w:r w:rsidR="00460D3F" w:rsidRPr="4F2EAE7A">
        <w:rPr>
          <w:rFonts w:ascii="Palatino Linotype" w:eastAsia="Times New Roman" w:hAnsi="Palatino Linotype" w:cs="Times New Roman"/>
          <w:sz w:val="24"/>
          <w:szCs w:val="24"/>
          <w:lang w:eastAsia="it-IT"/>
        </w:rPr>
        <w:t>il tentativo</w:t>
      </w:r>
      <w:r w:rsidR="00FE1EF1" w:rsidRPr="4F2EAE7A">
        <w:rPr>
          <w:rFonts w:ascii="Palatino Linotype" w:eastAsia="Times New Roman" w:hAnsi="Palatino Linotype" w:cs="Times New Roman"/>
          <w:sz w:val="24"/>
          <w:szCs w:val="24"/>
          <w:lang w:eastAsia="it-IT"/>
        </w:rPr>
        <w:t xml:space="preserve"> di</w:t>
      </w:r>
      <w:r w:rsidR="007B268E" w:rsidRPr="4F2EAE7A">
        <w:rPr>
          <w:rFonts w:ascii="Palatino Linotype" w:eastAsia="Times New Roman" w:hAnsi="Palatino Linotype" w:cs="Times New Roman"/>
          <w:sz w:val="24"/>
          <w:szCs w:val="24"/>
          <w:lang w:eastAsia="it-IT"/>
        </w:rPr>
        <w:t xml:space="preserve"> mediazione o di</w:t>
      </w:r>
      <w:r w:rsidR="00FE1EF1" w:rsidRPr="4F2EAE7A">
        <w:rPr>
          <w:rFonts w:ascii="Palatino Linotype" w:eastAsia="Times New Roman" w:hAnsi="Palatino Linotype" w:cs="Times New Roman"/>
          <w:sz w:val="24"/>
          <w:szCs w:val="24"/>
          <w:lang w:eastAsia="it-IT"/>
        </w:rPr>
        <w:t xml:space="preserve"> risoluzione alternativa delle contr</w:t>
      </w:r>
      <w:r w:rsidR="00F12A8F" w:rsidRPr="4F2EAE7A">
        <w:rPr>
          <w:rFonts w:ascii="Palatino Linotype" w:eastAsia="Times New Roman" w:hAnsi="Palatino Linotype" w:cs="Times New Roman"/>
          <w:sz w:val="24"/>
          <w:szCs w:val="24"/>
          <w:lang w:eastAsia="it-IT"/>
        </w:rPr>
        <w:t>oversie,</w:t>
      </w:r>
      <w:r w:rsidR="00D34622" w:rsidRPr="4F2EAE7A">
        <w:rPr>
          <w:rFonts w:ascii="Palatino Linotype" w:eastAsia="Times New Roman" w:hAnsi="Palatino Linotype" w:cs="Times New Roman"/>
          <w:sz w:val="24"/>
          <w:szCs w:val="24"/>
          <w:lang w:eastAsia="it-IT"/>
        </w:rPr>
        <w:t xml:space="preserve"> </w:t>
      </w:r>
      <w:r w:rsidR="00F12A8F" w:rsidRPr="4F2EAE7A">
        <w:rPr>
          <w:rFonts w:ascii="Palatino Linotype" w:eastAsia="Times New Roman" w:hAnsi="Palatino Linotype" w:cs="Times New Roman"/>
          <w:sz w:val="24"/>
          <w:szCs w:val="24"/>
          <w:lang w:eastAsia="it-IT"/>
        </w:rPr>
        <w:t>è f</w:t>
      </w:r>
      <w:r w:rsidR="007C098D" w:rsidRPr="4F2EAE7A">
        <w:rPr>
          <w:rFonts w:ascii="Palatino Linotype" w:eastAsia="Times New Roman" w:hAnsi="Palatino Linotype" w:cs="Times New Roman"/>
          <w:sz w:val="24"/>
          <w:szCs w:val="24"/>
          <w:lang w:eastAsia="it-IT"/>
        </w:rPr>
        <w:t>atto salvo il diritto di presentare denuncia ai sensi del presente articolo</w:t>
      </w:r>
      <w:r w:rsidR="007F4ADE"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 xml:space="preserve"> </w:t>
      </w:r>
      <w:r w:rsidR="00F12A8F" w:rsidRPr="4F2EAE7A">
        <w:rPr>
          <w:rFonts w:ascii="Palatino Linotype" w:eastAsia="Times New Roman" w:hAnsi="Palatino Linotype" w:cs="Times New Roman"/>
          <w:sz w:val="24"/>
          <w:szCs w:val="24"/>
          <w:lang w:eastAsia="it-IT"/>
        </w:rPr>
        <w:t xml:space="preserve">fermo restando il </w:t>
      </w:r>
      <w:r w:rsidR="007C098D" w:rsidRPr="4F2EAE7A">
        <w:rPr>
          <w:rFonts w:ascii="Palatino Linotype" w:eastAsia="Times New Roman" w:hAnsi="Palatino Linotype" w:cs="Times New Roman"/>
          <w:sz w:val="24"/>
          <w:szCs w:val="24"/>
          <w:lang w:eastAsia="it-IT"/>
        </w:rPr>
        <w:t>potere dell</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ICQRF di svolgere d</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ufficio le attività di cui al</w:t>
      </w:r>
      <w:r w:rsidR="00C82B96"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007C098D" w:rsidRPr="4F2EAE7A">
        <w:rPr>
          <w:rFonts w:ascii="Palatino Linotype" w:eastAsia="Times New Roman" w:hAnsi="Palatino Linotype" w:cs="Times New Roman"/>
          <w:sz w:val="24"/>
          <w:szCs w:val="24"/>
          <w:lang w:eastAsia="it-IT"/>
        </w:rPr>
        <w:t>articolo 8</w:t>
      </w:r>
      <w:r w:rsidR="00F12A8F" w:rsidRPr="4F2EAE7A">
        <w:rPr>
          <w:rFonts w:ascii="Palatino Linotype" w:eastAsia="Times New Roman" w:hAnsi="Palatino Linotype" w:cs="Times New Roman"/>
          <w:sz w:val="24"/>
          <w:szCs w:val="24"/>
          <w:lang w:eastAsia="it-IT"/>
        </w:rPr>
        <w:t>.</w:t>
      </w:r>
    </w:p>
    <w:p w14:paraId="500C5815" w14:textId="77777777" w:rsidR="009208C5" w:rsidRPr="00CC01AD" w:rsidRDefault="009208C5" w:rsidP="4F2EAE7A">
      <w:pPr>
        <w:pStyle w:val="Paragrafoelenco"/>
        <w:shd w:val="clear" w:color="auto" w:fill="FFFFFF" w:themeFill="background1"/>
        <w:spacing w:after="0" w:line="240" w:lineRule="auto"/>
        <w:ind w:left="0"/>
        <w:rPr>
          <w:rFonts w:ascii="Palatino Linotype" w:eastAsia="Times New Roman" w:hAnsi="Palatino Linotype" w:cs="Times New Roman"/>
          <w:sz w:val="24"/>
          <w:szCs w:val="24"/>
          <w:lang w:eastAsia="it-IT"/>
        </w:rPr>
      </w:pPr>
    </w:p>
    <w:p w14:paraId="75A79DF8" w14:textId="77777777" w:rsidR="00862B20" w:rsidRDefault="00862B20" w:rsidP="00862B20">
      <w:pPr>
        <w:pStyle w:val="Paragrafoelenco"/>
        <w:shd w:val="clear" w:color="auto" w:fill="FFFFFF" w:themeFill="background1"/>
        <w:spacing w:after="0" w:line="240" w:lineRule="auto"/>
        <w:ind w:left="0"/>
        <w:jc w:val="center"/>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ART. 10</w:t>
      </w:r>
    </w:p>
    <w:p w14:paraId="3A642E94" w14:textId="77777777" w:rsidR="00862B20" w:rsidRDefault="00862B20" w:rsidP="00862B20">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w:t>
      </w:r>
      <w:r>
        <w:rPr>
          <w:rFonts w:ascii="Palatino Linotype" w:eastAsia="Times New Roman" w:hAnsi="Palatino Linotype" w:cs="Times New Roman"/>
          <w:i/>
          <w:iCs/>
          <w:sz w:val="24"/>
          <w:szCs w:val="24"/>
          <w:lang w:eastAsia="it-IT"/>
        </w:rPr>
        <w:t>Sanzioni</w:t>
      </w:r>
      <w:r>
        <w:rPr>
          <w:rFonts w:ascii="Palatino Linotype" w:eastAsia="Times New Roman" w:hAnsi="Palatino Linotype" w:cs="Times New Roman"/>
          <w:sz w:val="24"/>
          <w:szCs w:val="24"/>
          <w:lang w:eastAsia="it-IT"/>
        </w:rPr>
        <w:t>)</w:t>
      </w:r>
    </w:p>
    <w:p w14:paraId="305BA46E" w14:textId="07A5F350" w:rsidR="00862B20" w:rsidRPr="005554BC"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5554BC">
        <w:rPr>
          <w:rFonts w:ascii="Palatino Linotype" w:eastAsia="Times New Roman" w:hAnsi="Palatino Linotype" w:cs="Times New Roman"/>
          <w:sz w:val="24"/>
          <w:szCs w:val="24"/>
          <w:lang w:eastAsia="it-IT"/>
        </w:rPr>
        <w:t xml:space="preserve">Salvo che il fatto costituisca reato, per la violazione delle disposizioni di cui all’articolo 3, comma 2 o all’articolo 4, comma 1, lettera g), si applica la sanzione amministrativa pecuniaria fino al 5 per cento del fatturato realizzato nell’ultimo esercizio precedente all’accertamento. La misura della sanzione è determinata facendo riferimento al valore dei beni oggetto di cessione o al valore del contratto. In ogni caso la sanzione non può essere inferiore a </w:t>
      </w:r>
      <w:r w:rsidR="00FE04C8">
        <w:rPr>
          <w:rFonts w:ascii="Palatino Linotype" w:eastAsia="Times New Roman" w:hAnsi="Palatino Linotype" w:cs="Times New Roman"/>
          <w:sz w:val="24"/>
          <w:szCs w:val="24"/>
          <w:lang w:eastAsia="it-IT"/>
        </w:rPr>
        <w:t>2.</w:t>
      </w:r>
      <w:r w:rsidRPr="005554BC">
        <w:rPr>
          <w:rFonts w:ascii="Palatino Linotype" w:eastAsia="Times New Roman" w:hAnsi="Palatino Linotype" w:cs="Times New Roman"/>
          <w:sz w:val="24"/>
          <w:szCs w:val="24"/>
          <w:lang w:eastAsia="it-IT"/>
        </w:rPr>
        <w:t>000 euro.</w:t>
      </w:r>
    </w:p>
    <w:p w14:paraId="46BFE06F" w14:textId="4172D4D2" w:rsidR="00862B20" w:rsidRPr="000451C4"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5554BC">
        <w:rPr>
          <w:rFonts w:ascii="Palatino Linotype" w:eastAsia="Times New Roman" w:hAnsi="Palatino Linotype" w:cs="Times New Roman"/>
          <w:sz w:val="24"/>
          <w:szCs w:val="24"/>
          <w:lang w:eastAsia="it-IT"/>
        </w:rPr>
        <w:t>Salvo che il fatto costituisca reato, per la violazione del divieto di cui all’articolo 3, comma 4, si applica all’acquirente una sanzione amministrativa pecuniaria fino al 3,5 per cento del fatturato realizzato nell’ultimo esercizio precedente all’accertamento. La misura della sanzione è determinata fa</w:t>
      </w:r>
      <w:r w:rsidRPr="000451C4">
        <w:rPr>
          <w:rFonts w:ascii="Palatino Linotype" w:eastAsia="Times New Roman" w:hAnsi="Palatino Linotype" w:cs="Times New Roman"/>
          <w:sz w:val="24"/>
          <w:szCs w:val="24"/>
          <w:lang w:eastAsia="it-IT"/>
        </w:rPr>
        <w:t xml:space="preserve">cendo riferimento </w:t>
      </w:r>
      <w:r w:rsidR="00C55B08" w:rsidRPr="000451C4">
        <w:rPr>
          <w:rFonts w:ascii="Palatino Linotype" w:eastAsia="Times New Roman" w:hAnsi="Palatino Linotype" w:cs="Times New Roman"/>
          <w:sz w:val="24"/>
          <w:szCs w:val="24"/>
          <w:lang w:eastAsia="it-IT"/>
        </w:rPr>
        <w:t>al beneficio ricevuto dal soggetto che ha commesso la violazione nonché all’entità del danno provocato all’altro contraente</w:t>
      </w:r>
      <w:r w:rsidRPr="000451C4">
        <w:rPr>
          <w:rFonts w:ascii="Palatino Linotype" w:eastAsia="Times New Roman" w:hAnsi="Palatino Linotype" w:cs="Times New Roman"/>
          <w:sz w:val="24"/>
          <w:szCs w:val="24"/>
          <w:lang w:eastAsia="it-IT"/>
        </w:rPr>
        <w:t>. In ogni caso la sanzione non può essere inferiore a 10.000 euro.</w:t>
      </w:r>
    </w:p>
    <w:p w14:paraId="4A11DF4F" w14:textId="48F20490" w:rsidR="00862B20" w:rsidRPr="000451C4"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0451C4">
        <w:rPr>
          <w:rFonts w:ascii="Palatino Linotype" w:eastAsia="Times New Roman" w:hAnsi="Palatino Linotype" w:cs="Times New Roman"/>
          <w:sz w:val="24"/>
          <w:szCs w:val="24"/>
          <w:lang w:eastAsia="it-IT"/>
        </w:rPr>
        <w:t xml:space="preserve">Salvo che il fatto costituisca reato, il mancato rispetto, da parte del debitore, dei termini di pagamento stabiliti all’articolo 4, comma 1, lettere a) e b) è punito con la sanzione amministrativa pecuniaria fino al 3,5 per cento del fatturato realizzato nell’ultimo esercizio precedente all’accertamento. La misura della sanzione viene determinata in ragione della misura dei ritardi. In ogni caso la sanzione non può essere inferiore a </w:t>
      </w:r>
      <w:r w:rsidR="00FE04C8" w:rsidRPr="000451C4">
        <w:rPr>
          <w:rFonts w:ascii="Palatino Linotype" w:eastAsia="Times New Roman" w:hAnsi="Palatino Linotype" w:cs="Times New Roman"/>
          <w:sz w:val="24"/>
          <w:szCs w:val="24"/>
          <w:lang w:eastAsia="it-IT"/>
        </w:rPr>
        <w:t>1.000</w:t>
      </w:r>
      <w:r w:rsidRPr="000451C4">
        <w:rPr>
          <w:rFonts w:ascii="Palatino Linotype" w:eastAsia="Times New Roman" w:hAnsi="Palatino Linotype" w:cs="Times New Roman"/>
          <w:sz w:val="24"/>
          <w:szCs w:val="24"/>
          <w:lang w:eastAsia="it-IT"/>
        </w:rPr>
        <w:t xml:space="preserve"> euro.</w:t>
      </w:r>
    </w:p>
    <w:p w14:paraId="2AB0C380" w14:textId="35729030" w:rsidR="00862B20" w:rsidRPr="000451C4"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0451C4">
        <w:rPr>
          <w:rFonts w:ascii="Palatino Linotype" w:eastAsia="Times New Roman" w:hAnsi="Palatino Linotype" w:cs="Times New Roman"/>
          <w:sz w:val="24"/>
          <w:szCs w:val="24"/>
          <w:lang w:eastAsia="it-IT"/>
        </w:rPr>
        <w:t xml:space="preserve">Salvo che il fatto costituisca reato, per la violazione dei divieti di cui all’articolo 4, comma 1, lettere c), d), e), f), h), i) e j) si applica all’acquirente una sanzione amministrativa pecuniaria fino al 5 per cento del fatturato realizzato nell’ultimo esercizio precedente all’accertamento. La misura della sanzione è determinata facendo riferimento </w:t>
      </w:r>
      <w:r w:rsidR="00C55B08" w:rsidRPr="000451C4">
        <w:rPr>
          <w:rFonts w:ascii="Palatino Linotype" w:eastAsia="Times New Roman" w:hAnsi="Palatino Linotype" w:cs="Times New Roman"/>
          <w:sz w:val="24"/>
          <w:szCs w:val="24"/>
          <w:lang w:eastAsia="it-IT"/>
        </w:rPr>
        <w:t>al beneficio ricevuto dal soggetto che ha commesso la violazione nonché all’entità del danno provocato all’altro contraente</w:t>
      </w:r>
      <w:r w:rsidRPr="000451C4">
        <w:rPr>
          <w:rFonts w:ascii="Palatino Linotype" w:eastAsia="Times New Roman" w:hAnsi="Palatino Linotype" w:cs="Times New Roman"/>
          <w:sz w:val="24"/>
          <w:szCs w:val="24"/>
          <w:lang w:eastAsia="it-IT"/>
        </w:rPr>
        <w:t>. In ogni caso la sanzione non può essere inferiore a 30.000 euro.</w:t>
      </w:r>
    </w:p>
    <w:p w14:paraId="5A48CB42" w14:textId="19B5AA8B" w:rsidR="00862B20" w:rsidRPr="000451C4"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0451C4">
        <w:rPr>
          <w:rFonts w:ascii="Palatino Linotype" w:eastAsia="Times New Roman" w:hAnsi="Palatino Linotype" w:cs="Times New Roman"/>
          <w:sz w:val="24"/>
          <w:szCs w:val="24"/>
          <w:lang w:eastAsia="it-IT"/>
        </w:rPr>
        <w:t xml:space="preserve">Salvo che il fatto costituisca reato, per la violazione dei divieti di cui all’articolo 4, comma 4, si applica all’acquirente una sanzione amministrativa pecuniaria fino al 3 per cento del fatturato realizzato nell’ultimo esercizio precedente all’accertamento. La misura della sanzione è determinata facendo riferimento </w:t>
      </w:r>
      <w:r w:rsidR="00C55B08" w:rsidRPr="000451C4">
        <w:rPr>
          <w:rFonts w:ascii="Palatino Linotype" w:eastAsia="Times New Roman" w:hAnsi="Palatino Linotype" w:cs="Times New Roman"/>
          <w:sz w:val="24"/>
          <w:szCs w:val="24"/>
          <w:lang w:eastAsia="it-IT"/>
        </w:rPr>
        <w:t>al beneficio ricevuto dal soggetto che ha commesso la violazione nonché all’entità del danno provocato all’altro contraente</w:t>
      </w:r>
      <w:r w:rsidRPr="000451C4">
        <w:rPr>
          <w:rFonts w:ascii="Palatino Linotype" w:eastAsia="Times New Roman" w:hAnsi="Palatino Linotype" w:cs="Times New Roman"/>
          <w:sz w:val="24"/>
          <w:szCs w:val="24"/>
          <w:lang w:eastAsia="it-IT"/>
        </w:rPr>
        <w:t>. In ogni caso la sanzione non può essere inferiore a 15.000 euro.</w:t>
      </w:r>
    </w:p>
    <w:p w14:paraId="35AA80F0" w14:textId="5AF774B5" w:rsidR="00862B20" w:rsidRPr="005554BC" w:rsidRDefault="00862B20" w:rsidP="00862B20">
      <w:pPr>
        <w:pStyle w:val="Paragrafoelenco"/>
        <w:numPr>
          <w:ilvl w:val="0"/>
          <w:numId w:val="16"/>
        </w:numPr>
        <w:shd w:val="clear" w:color="auto" w:fill="FFFFFF" w:themeFill="background1"/>
        <w:spacing w:after="0" w:line="240" w:lineRule="auto"/>
        <w:jc w:val="both"/>
        <w:rPr>
          <w:rFonts w:eastAsiaTheme="minorEastAsia"/>
          <w:sz w:val="24"/>
          <w:szCs w:val="24"/>
          <w:lang w:eastAsia="it-IT"/>
        </w:rPr>
      </w:pPr>
      <w:r w:rsidRPr="000451C4">
        <w:rPr>
          <w:rFonts w:ascii="Palatino Linotype" w:eastAsia="Times New Roman" w:hAnsi="Palatino Linotype" w:cs="Times New Roman"/>
          <w:sz w:val="24"/>
          <w:szCs w:val="24"/>
          <w:lang w:eastAsia="it-IT"/>
        </w:rPr>
        <w:t xml:space="preserve">Salvo che il fatto costituisca reato, il contraente che contravviene agli obblighi di cui all’articolo 5, comma 1, lettere a), b), c), l), m) n), o) e p), è punito con la sanzione amministrativa pecuniaria fino al 3 per cento del fatturato realizzato nell’ultimo esercizio precedente all’accertamento. La misura della sanzione è determinata facendo riferimento </w:t>
      </w:r>
      <w:r w:rsidR="00C55B08" w:rsidRPr="000451C4">
        <w:rPr>
          <w:rFonts w:ascii="Palatino Linotype" w:eastAsia="Times New Roman" w:hAnsi="Palatino Linotype" w:cs="Times New Roman"/>
          <w:sz w:val="24"/>
          <w:szCs w:val="24"/>
          <w:lang w:eastAsia="it-IT"/>
        </w:rPr>
        <w:t>al beneficio ricevuto dal soggetto che ha commesso la violazione nonché all’entità del danno provocato all’altro contraente</w:t>
      </w:r>
      <w:r w:rsidRPr="000451C4">
        <w:rPr>
          <w:rFonts w:ascii="Palatino Linotype" w:eastAsia="Times New Roman" w:hAnsi="Palatino Linotype" w:cs="Times New Roman"/>
          <w:sz w:val="24"/>
          <w:szCs w:val="24"/>
          <w:lang w:eastAsia="it-IT"/>
        </w:rPr>
        <w:t xml:space="preserve">. In ogni </w:t>
      </w:r>
      <w:r w:rsidRPr="005554BC">
        <w:rPr>
          <w:rFonts w:ascii="Palatino Linotype" w:eastAsia="Times New Roman" w:hAnsi="Palatino Linotype" w:cs="Times New Roman"/>
          <w:sz w:val="24"/>
          <w:szCs w:val="24"/>
          <w:lang w:eastAsia="it-IT"/>
        </w:rPr>
        <w:t>caso la sanzione non può essere inferiore a 10.000 euro.</w:t>
      </w:r>
    </w:p>
    <w:p w14:paraId="6921487C" w14:textId="670B610F" w:rsidR="00862B20" w:rsidRPr="005554BC" w:rsidRDefault="004B5B7B"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F3445B">
        <w:rPr>
          <w:rFonts w:ascii="Palatino Linotype" w:eastAsia="Times New Roman" w:hAnsi="Palatino Linotype" w:cs="Times New Roman"/>
          <w:sz w:val="24"/>
          <w:szCs w:val="24"/>
          <w:lang w:eastAsia="it-IT"/>
        </w:rPr>
        <w:t>In caso di concorso della violazione dei divieti di cui all’articolo 5, comma 1, lettere a) e b), la sanzione di cui al comma 6 è raddoppiata</w:t>
      </w:r>
      <w:r w:rsidR="00862B20" w:rsidRPr="005554BC">
        <w:rPr>
          <w:rFonts w:ascii="Palatino Linotype" w:eastAsia="Times New Roman" w:hAnsi="Palatino Linotype" w:cs="Times New Roman"/>
          <w:sz w:val="24"/>
          <w:szCs w:val="24"/>
          <w:lang w:eastAsia="it-IT"/>
        </w:rPr>
        <w:t>.</w:t>
      </w:r>
    </w:p>
    <w:p w14:paraId="3CE699F5" w14:textId="723D992C" w:rsidR="00862B20" w:rsidRPr="005554BC" w:rsidRDefault="00862B20" w:rsidP="00862B20">
      <w:pPr>
        <w:pStyle w:val="Paragrafoelenco"/>
        <w:numPr>
          <w:ilvl w:val="0"/>
          <w:numId w:val="16"/>
        </w:numPr>
        <w:shd w:val="clear" w:color="auto" w:fill="FFFFFF" w:themeFill="background1"/>
        <w:spacing w:after="0" w:line="240" w:lineRule="auto"/>
        <w:jc w:val="both"/>
        <w:rPr>
          <w:rFonts w:eastAsiaTheme="minorEastAsia"/>
          <w:strike/>
          <w:sz w:val="24"/>
          <w:szCs w:val="24"/>
          <w:lang w:eastAsia="it-IT"/>
        </w:rPr>
      </w:pPr>
      <w:r w:rsidRPr="005554BC">
        <w:rPr>
          <w:rFonts w:ascii="Palatino Linotype" w:eastAsia="Times New Roman" w:hAnsi="Palatino Linotype" w:cs="Times New Roman"/>
          <w:sz w:val="24"/>
          <w:szCs w:val="24"/>
          <w:lang w:eastAsia="it-IT"/>
        </w:rPr>
        <w:t>Salvo che il fatto costituisca reato, il contraente che contravviene agli obblighi di cui all’articolo 5, comma 1, lettere d), e), f), g), h), i), j) e k), è punito con la sanzione amministrativa pecuniaria fino al 4 per cento del fatturato realizzato nell’ultimo esercizio precedente all’accertamento.</w:t>
      </w:r>
      <w:r w:rsidR="005554BC" w:rsidRPr="005554BC">
        <w:rPr>
          <w:rFonts w:ascii="Palatino Linotype" w:eastAsia="Times New Roman" w:hAnsi="Palatino Linotype" w:cs="Times New Roman"/>
          <w:sz w:val="24"/>
          <w:szCs w:val="24"/>
          <w:lang w:eastAsia="it-IT"/>
        </w:rPr>
        <w:t xml:space="preserve"> </w:t>
      </w:r>
      <w:r w:rsidR="001B2DA5" w:rsidRPr="001B2DA5">
        <w:rPr>
          <w:rFonts w:ascii="Palatino Linotype" w:eastAsia="Times New Roman" w:hAnsi="Palatino Linotype" w:cs="Times New Roman"/>
          <w:sz w:val="24"/>
          <w:szCs w:val="24"/>
          <w:lang w:eastAsia="it-IT"/>
        </w:rPr>
        <w:t>La misura della sanzione è determinata facendo riferimento al beneficio ricevuto dal soggetto che ha commesso la violazione nonché all’entità del danno provocato all’altro contraente</w:t>
      </w:r>
      <w:r w:rsidRPr="005554BC">
        <w:rPr>
          <w:rFonts w:ascii="Palatino Linotype" w:eastAsia="Times New Roman" w:hAnsi="Palatino Linotype" w:cs="Times New Roman"/>
          <w:sz w:val="24"/>
          <w:szCs w:val="24"/>
          <w:lang w:eastAsia="it-IT"/>
        </w:rPr>
        <w:t>. In ogni caso la sanzione non può essere inferiore a 5.000 euro.</w:t>
      </w:r>
    </w:p>
    <w:p w14:paraId="75AD2ED5" w14:textId="77777777" w:rsidR="00862B20" w:rsidRPr="005554BC" w:rsidRDefault="00862B20"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5554BC">
        <w:rPr>
          <w:rFonts w:ascii="Palatino Linotype" w:eastAsia="Times New Roman" w:hAnsi="Palatino Linotype" w:cs="Times New Roman"/>
          <w:sz w:val="24"/>
          <w:szCs w:val="24"/>
          <w:lang w:eastAsia="it-IT"/>
        </w:rPr>
        <w:t>Chiunque effettua vendite sottocosto di prodotti agricoli e alimentari al di fuori delle ipotesi previste dall’articolo 7 è punito con la sanzione amministrativa di cui all’articolo 5, commi 2 e 3, del decreto del Presidente della Repubblica n. 218 del 2001.</w:t>
      </w:r>
    </w:p>
    <w:p w14:paraId="0FEA91A0" w14:textId="0BDA014E" w:rsidR="00862B20" w:rsidRPr="005554BC" w:rsidRDefault="00862B20"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trike/>
          <w:sz w:val="24"/>
          <w:szCs w:val="24"/>
          <w:lang w:eastAsia="it-IT"/>
        </w:rPr>
      </w:pPr>
      <w:r w:rsidRPr="005554BC">
        <w:rPr>
          <w:rFonts w:ascii="Palatino Linotype" w:eastAsia="Times New Roman" w:hAnsi="Palatino Linotype" w:cs="Times New Roman"/>
          <w:sz w:val="24"/>
          <w:szCs w:val="24"/>
          <w:lang w:eastAsia="it-IT"/>
        </w:rPr>
        <w:t>Qualora venga accertata la prosecuzione, da parte dell’autore della violazione, della pratica sleale inibita con il provvedimento di cui all’articolo 8, comma 2, lettera d), si applica la sanzione amministrativa pecuniaria nella misura massima prevista per la violazione commessa, fermo restando</w:t>
      </w:r>
      <w:r w:rsidRPr="005554BC">
        <w:rPr>
          <w:rFonts w:ascii="Palatino Linotype" w:hAnsi="Palatino Linotype"/>
        </w:rPr>
        <w:t xml:space="preserve"> </w:t>
      </w:r>
      <w:r w:rsidRPr="005554BC">
        <w:rPr>
          <w:rFonts w:ascii="Palatino Linotype" w:eastAsia="Times New Roman" w:hAnsi="Palatino Linotype" w:cs="Times New Roman"/>
          <w:sz w:val="24"/>
          <w:szCs w:val="24"/>
          <w:lang w:eastAsia="it-IT"/>
        </w:rPr>
        <w:t>il limite massimo del 10 per cento del fatturato realizzato nell’ultimo esercizio precedente all’accertamento.</w:t>
      </w:r>
      <w:r w:rsidRPr="005554BC">
        <w:rPr>
          <w:rFonts w:ascii="Palatino Linotype" w:hAnsi="Palatino Linotype"/>
        </w:rPr>
        <w:t xml:space="preserve"> </w:t>
      </w:r>
    </w:p>
    <w:p w14:paraId="34E15E7F" w14:textId="3024C5A1" w:rsidR="00862B20" w:rsidRPr="00895C85" w:rsidRDefault="00895C85"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trike/>
          <w:sz w:val="24"/>
          <w:szCs w:val="24"/>
          <w:lang w:eastAsia="it-IT"/>
        </w:rPr>
      </w:pPr>
      <w:r w:rsidRPr="00895C85">
        <w:rPr>
          <w:rFonts w:ascii="Palatino Linotype" w:eastAsia="Times New Roman" w:hAnsi="Palatino Linotype" w:cs="Times New Roman"/>
          <w:sz w:val="24"/>
          <w:szCs w:val="24"/>
          <w:lang w:eastAsia="it-IT"/>
        </w:rPr>
        <w:t>Nei casi di reiterata violazione, la misura delle sanzioni di cui al presente articolo è aumentata fino al doppio e, in caso di ulteriori reiterazioni, fino al triplo. In ogni caso, tutte le sanzioni previste dal presente articolo non possono eccedere il 10 per cento del fatturato realizzato dal soggetto sanzionato nell’ultimo esercizio precedente all’accertamento</w:t>
      </w:r>
      <w:r w:rsidR="00862B20" w:rsidRPr="00895C85">
        <w:rPr>
          <w:rFonts w:ascii="Palatino Linotype" w:eastAsia="Times New Roman" w:hAnsi="Palatino Linotype" w:cs="Times New Roman"/>
          <w:sz w:val="24"/>
          <w:szCs w:val="24"/>
          <w:lang w:eastAsia="it-IT"/>
        </w:rPr>
        <w:t>.</w:t>
      </w:r>
      <w:r w:rsidR="00862B20" w:rsidRPr="00895C85">
        <w:rPr>
          <w:rFonts w:ascii="Palatino Linotype" w:eastAsia="Times New Roman" w:hAnsi="Palatino Linotype" w:cs="Times New Roman"/>
          <w:strike/>
          <w:sz w:val="24"/>
          <w:szCs w:val="24"/>
          <w:lang w:eastAsia="it-IT"/>
        </w:rPr>
        <w:t xml:space="preserve"> </w:t>
      </w:r>
    </w:p>
    <w:p w14:paraId="44F310E4" w14:textId="77777777" w:rsidR="00862B20" w:rsidRPr="005554BC" w:rsidRDefault="00862B20"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5554BC">
        <w:rPr>
          <w:rFonts w:ascii="Palatino Linotype" w:eastAsia="Times New Roman" w:hAnsi="Palatino Linotype" w:cs="Times New Roman"/>
          <w:sz w:val="24"/>
          <w:szCs w:val="24"/>
          <w:lang w:eastAsia="it-IT"/>
        </w:rPr>
        <w:t xml:space="preserve">Per l’irrogazione delle sanzioni previste dal presente articolo si applicano le disposizioni di cui al Capo I della legge 24 novembre 1981, n. 689. In ogni caso, non è consentito il pagamento in misura ridotta di cui all’articolo 16 della medesima legge. </w:t>
      </w:r>
    </w:p>
    <w:p w14:paraId="3BDBE41A" w14:textId="77777777" w:rsidR="00862B20" w:rsidRPr="005554BC" w:rsidRDefault="00862B20"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5554BC">
        <w:rPr>
          <w:rFonts w:ascii="Palatino Linotype" w:eastAsia="Times New Roman" w:hAnsi="Palatino Linotype" w:cs="Times New Roman"/>
          <w:sz w:val="24"/>
          <w:szCs w:val="24"/>
          <w:lang w:eastAsia="it-IT"/>
        </w:rPr>
        <w:t>Al fine di rafforzare l’efficacia dell’attività di contrasto alle pratiche commerciali sleali di cui al presente decreto, i proventi ottenuti dal pagamento delle sanzioni amministrative pecuniarie sono versati all’entrata del bilancio dello Stato per essere riassegnati ai pertinenti capitoli di spesa del Dipartimento dell’Ispettorato centrale della tutela della qualità e repressione frodi dei prodotti agroalimentari del Ministero delle politiche agricole alimentari e forestali.</w:t>
      </w:r>
      <w:r w:rsidRPr="005554BC">
        <w:rPr>
          <w:rFonts w:ascii="Palatino Linotype" w:eastAsia="Times New Roman" w:hAnsi="Palatino Linotype" w:cs="Times New Roman"/>
          <w:i/>
          <w:iCs/>
          <w:sz w:val="24"/>
          <w:szCs w:val="24"/>
          <w:lang w:eastAsia="it-IT"/>
        </w:rPr>
        <w:t xml:space="preserve"> </w:t>
      </w:r>
      <w:r w:rsidRPr="005554BC">
        <w:rPr>
          <w:rFonts w:ascii="Palatino Linotype" w:eastAsia="Times New Roman" w:hAnsi="Palatino Linotype" w:cs="Times New Roman"/>
          <w:sz w:val="24"/>
          <w:szCs w:val="24"/>
          <w:lang w:eastAsia="it-IT"/>
        </w:rPr>
        <w:t>Con decreto del Ragioniere generale dello Stato sono apportate le occorrenti variazioni di bilancio.</w:t>
      </w:r>
    </w:p>
    <w:p w14:paraId="7DCA9B26" w14:textId="77777777" w:rsidR="00862B20" w:rsidRDefault="00862B20" w:rsidP="00862B20">
      <w:pPr>
        <w:pStyle w:val="Paragrafoelenco"/>
        <w:numPr>
          <w:ilvl w:val="0"/>
          <w:numId w:val="16"/>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5554BC">
        <w:rPr>
          <w:rFonts w:ascii="Palatino Linotype" w:eastAsia="Times New Roman" w:hAnsi="Palatino Linotype" w:cs="Times New Roman"/>
          <w:sz w:val="24"/>
          <w:szCs w:val="24"/>
          <w:lang w:eastAsia="it-IT"/>
        </w:rPr>
        <w:t>Sono fatte salve le azioni in giudizio per il risarcimento del danno derivante dalle violazioni dei precetti sanzionati dal presente articolo, anche ove promosse dai soggetti di cui all’articolo 9</w:t>
      </w:r>
      <w:r>
        <w:rPr>
          <w:rFonts w:ascii="Palatino Linotype" w:eastAsia="Times New Roman" w:hAnsi="Palatino Linotype" w:cs="Times New Roman"/>
          <w:sz w:val="24"/>
          <w:szCs w:val="24"/>
          <w:lang w:eastAsia="it-IT"/>
        </w:rPr>
        <w:t>, comma 2. I predetti soggetti sono altresì legittimati ad agire, a tutela degli interessi collettivi rappresentati, richiedendo l’inibitoria ai comportamenti in violazione dei precetti sanzionati dal presente articolo ai sensi degli articoli 840-bis e seguenti del codice di procedura civile.</w:t>
      </w:r>
    </w:p>
    <w:p w14:paraId="2C7B89A9" w14:textId="77777777"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p>
    <w:p w14:paraId="2C7B89AB" w14:textId="1B763217"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5698F1BC"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11</w:t>
      </w:r>
    </w:p>
    <w:p w14:paraId="2C7B89AC" w14:textId="77777777" w:rsidR="007C098D" w:rsidRPr="00BF6938"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Cooperazione tra Autorità di contrasto</w:t>
      </w:r>
      <w:r w:rsidRPr="4F2EAE7A">
        <w:rPr>
          <w:rFonts w:ascii="Palatino Linotype" w:eastAsia="Times New Roman" w:hAnsi="Palatino Linotype" w:cs="Times New Roman"/>
          <w:sz w:val="24"/>
          <w:szCs w:val="24"/>
          <w:lang w:eastAsia="it-IT"/>
        </w:rPr>
        <w:t>)</w:t>
      </w:r>
    </w:p>
    <w:p w14:paraId="2C7B89AE" w14:textId="3AC7BFA7" w:rsidR="007C098D" w:rsidRPr="00CC01AD" w:rsidRDefault="007C098D" w:rsidP="0055236F">
      <w:pPr>
        <w:pStyle w:val="Paragrafoelenco"/>
        <w:numPr>
          <w:ilvl w:val="0"/>
          <w:numId w:val="17"/>
        </w:numPr>
        <w:shd w:val="clear" w:color="auto" w:fill="FFFFFF" w:themeFill="background1"/>
        <w:spacing w:after="0" w:line="240" w:lineRule="auto"/>
        <w:jc w:val="both"/>
        <w:rPr>
          <w:rFonts w:ascii="Palatino Linotype" w:hAnsi="Palatino Linotype"/>
          <w:sz w:val="24"/>
          <w:szCs w:val="24"/>
        </w:rPr>
      </w:pPr>
      <w:r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ICQRF collabora con le Autorità di contrasto degli altri Stati membri e con la Commissione europea nello svolgimento delle attività di cui al</w:t>
      </w:r>
      <w:r w:rsidR="00FE05DC"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articolo 8, anche al fine della reciproca assistenza nelle indagini che presentano una dimensione transfrontaliera nonché per le attività di cui all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articolo 8 della Direttiva.</w:t>
      </w:r>
    </w:p>
    <w:p w14:paraId="2C7B89B5" w14:textId="77777777" w:rsidR="00D26808" w:rsidRPr="00CC01AD" w:rsidRDefault="00D26808" w:rsidP="0055236F">
      <w:pPr>
        <w:shd w:val="clear" w:color="auto" w:fill="FFFFFF" w:themeFill="background1"/>
        <w:spacing w:after="0" w:line="240" w:lineRule="auto"/>
        <w:jc w:val="both"/>
        <w:rPr>
          <w:rFonts w:ascii="Palatino Linotype" w:eastAsia="Times New Roman" w:hAnsi="Palatino Linotype" w:cs="Times New Roman"/>
          <w:sz w:val="24"/>
          <w:szCs w:val="24"/>
          <w:lang w:eastAsia="it-IT"/>
        </w:rPr>
      </w:pPr>
    </w:p>
    <w:p w14:paraId="2C7B89B6" w14:textId="76DB1808" w:rsidR="00D26808" w:rsidRPr="00CC01AD" w:rsidRDefault="00DB1EB4"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1F95C2C9"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1</w:t>
      </w:r>
      <w:r w:rsidR="00715B9F" w:rsidRPr="4F2EAE7A">
        <w:rPr>
          <w:rFonts w:ascii="Palatino Linotype" w:eastAsia="Times New Roman" w:hAnsi="Palatino Linotype" w:cs="Times New Roman"/>
          <w:sz w:val="24"/>
          <w:szCs w:val="24"/>
          <w:lang w:eastAsia="it-IT"/>
        </w:rPr>
        <w:t>2</w:t>
      </w:r>
    </w:p>
    <w:p w14:paraId="711A5D09" w14:textId="5C01461B" w:rsidR="00DB1EB4" w:rsidRPr="00BF6938" w:rsidRDefault="00DB1EB4" w:rsidP="4F2EAE7A">
      <w:pPr>
        <w:shd w:val="clear" w:color="auto" w:fill="FFFFFF" w:themeFill="background1"/>
        <w:spacing w:after="0" w:line="240" w:lineRule="auto"/>
        <w:jc w:val="center"/>
        <w:rPr>
          <w:rFonts w:ascii="Palatino Linotype" w:eastAsia="Times New Roman" w:hAnsi="Palatino Linotype" w:cs="Times New Roman"/>
          <w:i/>
          <w:iCs/>
          <w:sz w:val="24"/>
          <w:szCs w:val="24"/>
          <w:lang w:eastAsia="it-IT"/>
        </w:rPr>
      </w:pPr>
      <w:r w:rsidRPr="4F2EAE7A">
        <w:rPr>
          <w:rFonts w:ascii="Palatino Linotype" w:eastAsia="Times New Roman" w:hAnsi="Palatino Linotype" w:cs="Times New Roman"/>
          <w:i/>
          <w:iCs/>
          <w:sz w:val="24"/>
          <w:szCs w:val="24"/>
          <w:lang w:eastAsia="it-IT"/>
        </w:rPr>
        <w:t>(Abrogazioni)</w:t>
      </w:r>
    </w:p>
    <w:p w14:paraId="1DE8307C" w14:textId="2FD578E1" w:rsidR="005058FE" w:rsidRPr="005058FE" w:rsidRDefault="00D224BF" w:rsidP="4F2EAE7A">
      <w:pPr>
        <w:pStyle w:val="Paragrafoelenco"/>
        <w:numPr>
          <w:ilvl w:val="0"/>
          <w:numId w:val="19"/>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Dalla data di entrata in vigore del presente decreto s</w:t>
      </w:r>
      <w:r w:rsidR="005058FE" w:rsidRPr="4F2EAE7A">
        <w:rPr>
          <w:rFonts w:ascii="Palatino Linotype" w:eastAsia="Times New Roman" w:hAnsi="Palatino Linotype" w:cs="Times New Roman"/>
          <w:sz w:val="24"/>
          <w:szCs w:val="24"/>
          <w:lang w:eastAsia="it-IT"/>
        </w:rPr>
        <w:t>ono</w:t>
      </w:r>
      <w:r w:rsidR="00A01A95" w:rsidRPr="4F2EAE7A">
        <w:rPr>
          <w:rFonts w:ascii="Palatino Linotype" w:eastAsia="Times New Roman" w:hAnsi="Palatino Linotype" w:cs="Times New Roman"/>
          <w:sz w:val="24"/>
          <w:szCs w:val="24"/>
          <w:lang w:eastAsia="it-IT"/>
        </w:rPr>
        <w:t xml:space="preserve"> abrogat</w:t>
      </w:r>
      <w:r w:rsidR="005058FE" w:rsidRPr="4F2EAE7A">
        <w:rPr>
          <w:rFonts w:ascii="Palatino Linotype" w:eastAsia="Times New Roman" w:hAnsi="Palatino Linotype" w:cs="Times New Roman"/>
          <w:sz w:val="24"/>
          <w:szCs w:val="24"/>
          <w:lang w:eastAsia="it-IT"/>
        </w:rPr>
        <w:t>i:</w:t>
      </w:r>
    </w:p>
    <w:p w14:paraId="34194BED" w14:textId="3C7286AB" w:rsidR="00384634" w:rsidRPr="00CC01AD" w:rsidRDefault="0051723E" w:rsidP="4F2EAE7A">
      <w:pPr>
        <w:pStyle w:val="Paragrafoelenco"/>
        <w:numPr>
          <w:ilvl w:val="0"/>
          <w:numId w:val="33"/>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l</w:t>
      </w:r>
      <w:r w:rsidR="00994044"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sz w:val="24"/>
          <w:szCs w:val="24"/>
          <w:lang w:eastAsia="it-IT"/>
        </w:rPr>
        <w:t>articolo 62 del decreto-legge 24 gennaio 2012, n. 1</w:t>
      </w:r>
      <w:r w:rsidR="00183456" w:rsidRPr="4F2EAE7A">
        <w:rPr>
          <w:rFonts w:ascii="Palatino Linotype" w:eastAsia="Times New Roman" w:hAnsi="Palatino Linotype" w:cs="Times New Roman"/>
          <w:sz w:val="24"/>
          <w:szCs w:val="24"/>
          <w:lang w:eastAsia="it-IT"/>
        </w:rPr>
        <w:t>, convertito, con modificazioni, dalla legge 24 marzo 2012, n. 27</w:t>
      </w:r>
      <w:r w:rsidR="005D2B91" w:rsidRPr="4F2EAE7A">
        <w:rPr>
          <w:rFonts w:ascii="Palatino Linotype" w:eastAsia="Times New Roman" w:hAnsi="Palatino Linotype" w:cs="Times New Roman"/>
          <w:sz w:val="24"/>
          <w:szCs w:val="24"/>
          <w:lang w:eastAsia="it-IT"/>
        </w:rPr>
        <w:t>;</w:t>
      </w:r>
    </w:p>
    <w:p w14:paraId="40FC9CA5" w14:textId="286897A8" w:rsidR="00C023E7" w:rsidRPr="00CC01AD" w:rsidRDefault="00C023E7" w:rsidP="005058FE">
      <w:pPr>
        <w:pStyle w:val="Paragrafoelenco"/>
        <w:numPr>
          <w:ilvl w:val="0"/>
          <w:numId w:val="33"/>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CC01AD">
        <w:rPr>
          <w:rFonts w:ascii="Palatino Linotype" w:eastAsia="Times New Roman" w:hAnsi="Palatino Linotype" w:cs="Times New Roman"/>
          <w:bCs/>
          <w:iCs/>
          <w:sz w:val="24"/>
          <w:szCs w:val="24"/>
          <w:lang w:eastAsia="it-IT"/>
        </w:rPr>
        <w:t>il comma 6-bis dell</w:t>
      </w:r>
      <w:r w:rsidR="00994044" w:rsidRPr="00CC01AD">
        <w:rPr>
          <w:rFonts w:ascii="Palatino Linotype" w:eastAsia="Times New Roman" w:hAnsi="Palatino Linotype" w:cs="Times New Roman"/>
          <w:bCs/>
          <w:iCs/>
          <w:sz w:val="24"/>
          <w:szCs w:val="24"/>
          <w:lang w:eastAsia="it-IT"/>
        </w:rPr>
        <w:t>’</w:t>
      </w:r>
      <w:r w:rsidRPr="00CC01AD">
        <w:rPr>
          <w:rFonts w:ascii="Palatino Linotype" w:eastAsia="Times New Roman" w:hAnsi="Palatino Linotype" w:cs="Times New Roman"/>
          <w:bCs/>
          <w:iCs/>
          <w:sz w:val="24"/>
          <w:szCs w:val="24"/>
          <w:lang w:eastAsia="it-IT"/>
        </w:rPr>
        <w:t>articolo 36 del</w:t>
      </w:r>
      <w:r w:rsidR="008B3F5D" w:rsidRPr="00CC01AD">
        <w:rPr>
          <w:rFonts w:ascii="Palatino Linotype" w:eastAsia="Times New Roman" w:hAnsi="Palatino Linotype" w:cs="Times New Roman"/>
          <w:bCs/>
          <w:iCs/>
          <w:sz w:val="24"/>
          <w:szCs w:val="24"/>
          <w:lang w:eastAsia="it-IT"/>
        </w:rPr>
        <w:t xml:space="preserve"> decreto-legge 18 ottobre 2012, n. </w:t>
      </w:r>
      <w:r w:rsidR="0044652E" w:rsidRPr="00CC01AD">
        <w:rPr>
          <w:rFonts w:ascii="Palatino Linotype" w:eastAsia="Times New Roman" w:hAnsi="Palatino Linotype" w:cs="Times New Roman"/>
          <w:bCs/>
          <w:iCs/>
          <w:sz w:val="24"/>
          <w:szCs w:val="24"/>
          <w:lang w:eastAsia="it-IT"/>
        </w:rPr>
        <w:t>17</w:t>
      </w:r>
      <w:r w:rsidR="00FA0F03" w:rsidRPr="00CC01AD">
        <w:rPr>
          <w:rFonts w:ascii="Palatino Linotype" w:eastAsia="Times New Roman" w:hAnsi="Palatino Linotype" w:cs="Times New Roman"/>
          <w:bCs/>
          <w:iCs/>
          <w:sz w:val="24"/>
          <w:szCs w:val="24"/>
          <w:lang w:eastAsia="it-IT"/>
        </w:rPr>
        <w:t>9</w:t>
      </w:r>
      <w:r w:rsidR="0044652E" w:rsidRPr="00CC01AD">
        <w:rPr>
          <w:rFonts w:ascii="Palatino Linotype" w:eastAsia="Times New Roman" w:hAnsi="Palatino Linotype" w:cs="Times New Roman"/>
          <w:bCs/>
          <w:iCs/>
          <w:sz w:val="24"/>
          <w:szCs w:val="24"/>
          <w:lang w:eastAsia="it-IT"/>
        </w:rPr>
        <w:t>, convertito, con modificazioni, dalla legge 17 dicembre 2012, n. 221</w:t>
      </w:r>
      <w:r w:rsidR="005D2B91">
        <w:rPr>
          <w:rFonts w:ascii="Palatino Linotype" w:eastAsia="Times New Roman" w:hAnsi="Palatino Linotype" w:cs="Times New Roman"/>
          <w:bCs/>
          <w:iCs/>
          <w:sz w:val="24"/>
          <w:szCs w:val="24"/>
          <w:lang w:eastAsia="it-IT"/>
        </w:rPr>
        <w:t>;</w:t>
      </w:r>
      <w:r w:rsidRPr="00CC01AD">
        <w:rPr>
          <w:rFonts w:ascii="Palatino Linotype" w:eastAsia="Times New Roman" w:hAnsi="Palatino Linotype" w:cs="Times New Roman"/>
          <w:bCs/>
          <w:iCs/>
          <w:sz w:val="24"/>
          <w:szCs w:val="24"/>
          <w:lang w:eastAsia="it-IT"/>
        </w:rPr>
        <w:t xml:space="preserve"> </w:t>
      </w:r>
    </w:p>
    <w:p w14:paraId="08A865DA" w14:textId="351D74F9" w:rsidR="00420B28" w:rsidRPr="00CC01AD" w:rsidRDefault="00682ED5" w:rsidP="005058FE">
      <w:pPr>
        <w:pStyle w:val="Paragrafoelenco"/>
        <w:numPr>
          <w:ilvl w:val="0"/>
          <w:numId w:val="33"/>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CC01AD">
        <w:rPr>
          <w:rFonts w:ascii="Palatino Linotype" w:eastAsia="Times New Roman" w:hAnsi="Palatino Linotype" w:cs="Times New Roman"/>
          <w:bCs/>
          <w:sz w:val="24"/>
          <w:szCs w:val="24"/>
          <w:lang w:eastAsia="it-IT"/>
        </w:rPr>
        <w:t>il</w:t>
      </w:r>
      <w:r w:rsidR="00420B28" w:rsidRPr="00CC01AD">
        <w:rPr>
          <w:rFonts w:ascii="Palatino Linotype" w:eastAsia="Times New Roman" w:hAnsi="Palatino Linotype" w:cs="Times New Roman"/>
          <w:bCs/>
          <w:sz w:val="24"/>
          <w:szCs w:val="24"/>
          <w:lang w:eastAsia="it-IT"/>
        </w:rPr>
        <w:t xml:space="preserve"> </w:t>
      </w:r>
      <w:r w:rsidR="00FE05DC" w:rsidRPr="00CC01AD">
        <w:rPr>
          <w:rFonts w:ascii="Palatino Linotype" w:eastAsia="Times New Roman" w:hAnsi="Palatino Linotype" w:cs="Times New Roman"/>
          <w:bCs/>
          <w:sz w:val="24"/>
          <w:szCs w:val="24"/>
          <w:lang w:eastAsia="it-IT"/>
        </w:rPr>
        <w:t>d</w:t>
      </w:r>
      <w:r w:rsidR="00420B28" w:rsidRPr="00CC01AD">
        <w:rPr>
          <w:rFonts w:ascii="Palatino Linotype" w:eastAsia="Times New Roman" w:hAnsi="Palatino Linotype" w:cs="Times New Roman"/>
          <w:bCs/>
          <w:sz w:val="24"/>
          <w:szCs w:val="24"/>
          <w:lang w:eastAsia="it-IT"/>
        </w:rPr>
        <w:t xml:space="preserve">ecreto </w:t>
      </w:r>
      <w:r w:rsidR="00FE05DC" w:rsidRPr="00CC01AD">
        <w:rPr>
          <w:rFonts w:ascii="Palatino Linotype" w:eastAsia="Times New Roman" w:hAnsi="Palatino Linotype" w:cs="Times New Roman"/>
          <w:bCs/>
          <w:sz w:val="24"/>
          <w:szCs w:val="24"/>
          <w:lang w:eastAsia="it-IT"/>
        </w:rPr>
        <w:t>del Ministro delle politiche agricole, alimentari e forestali</w:t>
      </w:r>
      <w:r w:rsidR="00420B28" w:rsidRPr="00CC01AD">
        <w:rPr>
          <w:rFonts w:ascii="Palatino Linotype" w:eastAsia="Times New Roman" w:hAnsi="Palatino Linotype" w:cs="Times New Roman"/>
          <w:bCs/>
          <w:sz w:val="24"/>
          <w:szCs w:val="24"/>
          <w:lang w:eastAsia="it-IT"/>
        </w:rPr>
        <w:t xml:space="preserve"> 19 ottobre 2012, n. 199</w:t>
      </w:r>
      <w:r w:rsidR="005D2B91">
        <w:rPr>
          <w:rFonts w:ascii="Palatino Linotype" w:eastAsia="Times New Roman" w:hAnsi="Palatino Linotype" w:cs="Times New Roman"/>
          <w:bCs/>
          <w:sz w:val="24"/>
          <w:szCs w:val="24"/>
          <w:lang w:eastAsia="it-IT"/>
        </w:rPr>
        <w:t>;</w:t>
      </w:r>
    </w:p>
    <w:p w14:paraId="095A2BEE" w14:textId="69BD3601" w:rsidR="0005476A" w:rsidRPr="00CC01AD" w:rsidRDefault="00EE71EF" w:rsidP="005058FE">
      <w:pPr>
        <w:pStyle w:val="Paragrafoelenco"/>
        <w:numPr>
          <w:ilvl w:val="0"/>
          <w:numId w:val="33"/>
        </w:numPr>
        <w:shd w:val="clear" w:color="auto" w:fill="FFFFFF" w:themeFill="background1"/>
        <w:spacing w:after="0" w:line="240" w:lineRule="auto"/>
        <w:jc w:val="both"/>
        <w:rPr>
          <w:rFonts w:ascii="Palatino Linotype" w:eastAsia="Times New Roman" w:hAnsi="Palatino Linotype" w:cs="Times New Roman"/>
          <w:bCs/>
          <w:sz w:val="24"/>
          <w:szCs w:val="24"/>
          <w:lang w:eastAsia="it-IT"/>
        </w:rPr>
      </w:pPr>
      <w:r w:rsidRPr="00EE71EF">
        <w:rPr>
          <w:rFonts w:ascii="Palatino Linotype" w:eastAsia="Times New Roman" w:hAnsi="Palatino Linotype" w:cs="Times New Roman"/>
          <w:bCs/>
          <w:iCs/>
          <w:sz w:val="24"/>
          <w:szCs w:val="24"/>
          <w:lang w:eastAsia="it-IT"/>
        </w:rPr>
        <w:t>i commi 1, 3, 4 e 5 dell’articolo</w:t>
      </w:r>
      <w:r w:rsidRPr="00CC01AD">
        <w:rPr>
          <w:rFonts w:ascii="Palatino Linotype" w:hAnsi="Palatino Linotype" w:cs="Times New Roman"/>
          <w:bCs/>
          <w:sz w:val="24"/>
          <w:szCs w:val="24"/>
        </w:rPr>
        <w:t xml:space="preserve"> 10-</w:t>
      </w:r>
      <w:r w:rsidRPr="00CC01AD">
        <w:rPr>
          <w:rFonts w:ascii="Palatino Linotype" w:hAnsi="Palatino Linotype" w:cs="Times New Roman"/>
          <w:bCs/>
          <w:i/>
          <w:sz w:val="24"/>
          <w:szCs w:val="24"/>
        </w:rPr>
        <w:t>quater</w:t>
      </w:r>
      <w:r w:rsidRPr="00CC01AD">
        <w:rPr>
          <w:rFonts w:ascii="Palatino Linotype" w:hAnsi="Palatino Linotype" w:cs="Times New Roman"/>
          <w:bCs/>
          <w:sz w:val="24"/>
          <w:szCs w:val="24"/>
        </w:rPr>
        <w:t xml:space="preserve"> del decreto-legge 29 marzo 2019, n. 27, convertito, con modificazioni, dalla legge 21 maggio 2019, n. 44</w:t>
      </w:r>
      <w:r w:rsidR="0005476A" w:rsidRPr="00CC01AD">
        <w:rPr>
          <w:rFonts w:ascii="Palatino Linotype" w:hAnsi="Palatino Linotype" w:cs="Times New Roman"/>
          <w:bCs/>
          <w:sz w:val="24"/>
          <w:szCs w:val="24"/>
        </w:rPr>
        <w:t>.</w:t>
      </w:r>
    </w:p>
    <w:p w14:paraId="2C7B89B8" w14:textId="77777777" w:rsidR="007C098D" w:rsidRPr="00CC01AD" w:rsidRDefault="007C098D" w:rsidP="0055236F">
      <w:pPr>
        <w:shd w:val="clear" w:color="auto" w:fill="FFFFFF" w:themeFill="background1"/>
        <w:spacing w:after="0" w:line="240" w:lineRule="auto"/>
        <w:ind w:left="360"/>
        <w:jc w:val="both"/>
        <w:rPr>
          <w:rFonts w:ascii="Palatino Linotype" w:eastAsia="Times New Roman" w:hAnsi="Palatino Linotype" w:cs="Times New Roman"/>
          <w:sz w:val="24"/>
          <w:szCs w:val="24"/>
          <w:lang w:eastAsia="it-IT"/>
        </w:rPr>
      </w:pPr>
    </w:p>
    <w:p w14:paraId="643EDC1D" w14:textId="3393EB98" w:rsidR="00715B9F" w:rsidRPr="00CC01AD" w:rsidRDefault="00715B9F"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63A535F5"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13</w:t>
      </w:r>
    </w:p>
    <w:p w14:paraId="5A8F42B7" w14:textId="77777777" w:rsidR="00715B9F" w:rsidRPr="00BF6938" w:rsidRDefault="00715B9F"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Clausola di invarianza finanziaria</w:t>
      </w:r>
      <w:r w:rsidRPr="4F2EAE7A">
        <w:rPr>
          <w:rFonts w:ascii="Palatino Linotype" w:eastAsia="Times New Roman" w:hAnsi="Palatino Linotype" w:cs="Times New Roman"/>
          <w:sz w:val="24"/>
          <w:szCs w:val="24"/>
          <w:lang w:eastAsia="it-IT"/>
        </w:rPr>
        <w:t>)</w:t>
      </w:r>
    </w:p>
    <w:p w14:paraId="0EA6E339" w14:textId="09C7D539" w:rsidR="00715B9F" w:rsidRPr="00CC01AD" w:rsidRDefault="00715B9F" w:rsidP="0055236F">
      <w:pPr>
        <w:pStyle w:val="Paragrafoelenco"/>
        <w:numPr>
          <w:ilvl w:val="0"/>
          <w:numId w:val="18"/>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 xml:space="preserve">Dalle disposizioni del presente decreto non devono derivare nuovi o maggiori oneri a carico della finanza pubblica. Le Amministrazioni competenti provvedono ai compiti di cui al presente decreto con le risorse umane, strumentali e finanziarie disponibili a legislazione vigente. </w:t>
      </w:r>
    </w:p>
    <w:p w14:paraId="565DB6E9" w14:textId="77777777" w:rsidR="00715B9F" w:rsidRPr="00CC01AD" w:rsidRDefault="00715B9F"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p>
    <w:p w14:paraId="2C7B89B9" w14:textId="39FE58BC" w:rsidR="007C098D" w:rsidRPr="00CC01AD" w:rsidRDefault="007C098D" w:rsidP="4F2EAE7A">
      <w:pPr>
        <w:shd w:val="clear" w:color="auto" w:fill="FFFFFF" w:themeFill="background1"/>
        <w:spacing w:after="0" w:line="240" w:lineRule="auto"/>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A</w:t>
      </w:r>
      <w:r w:rsidR="08416BF9" w:rsidRPr="4F2EAE7A">
        <w:rPr>
          <w:rFonts w:ascii="Palatino Linotype" w:eastAsia="Times New Roman" w:hAnsi="Palatino Linotype" w:cs="Times New Roman"/>
          <w:sz w:val="24"/>
          <w:szCs w:val="24"/>
          <w:lang w:eastAsia="it-IT"/>
        </w:rPr>
        <w:t>RT</w:t>
      </w:r>
      <w:r w:rsidRPr="4F2EAE7A">
        <w:rPr>
          <w:rFonts w:ascii="Palatino Linotype" w:eastAsia="Times New Roman" w:hAnsi="Palatino Linotype" w:cs="Times New Roman"/>
          <w:sz w:val="24"/>
          <w:szCs w:val="24"/>
          <w:lang w:eastAsia="it-IT"/>
        </w:rPr>
        <w:t>. 1</w:t>
      </w:r>
      <w:r w:rsidR="001561B6" w:rsidRPr="4F2EAE7A">
        <w:rPr>
          <w:rFonts w:ascii="Palatino Linotype" w:eastAsia="Times New Roman" w:hAnsi="Palatino Linotype" w:cs="Times New Roman"/>
          <w:sz w:val="24"/>
          <w:szCs w:val="24"/>
          <w:lang w:eastAsia="it-IT"/>
        </w:rPr>
        <w:t>4</w:t>
      </w:r>
    </w:p>
    <w:p w14:paraId="2C7B89BA" w14:textId="77777777" w:rsidR="007C098D" w:rsidRPr="00BF6938" w:rsidRDefault="007C098D" w:rsidP="4F2EAE7A">
      <w:pPr>
        <w:shd w:val="clear" w:color="auto" w:fill="FFFFFF" w:themeFill="background1"/>
        <w:spacing w:after="0" w:line="240" w:lineRule="auto"/>
        <w:ind w:left="360"/>
        <w:jc w:val="center"/>
        <w:rPr>
          <w:rFonts w:ascii="Palatino Linotype" w:eastAsia="Times New Roman" w:hAnsi="Palatino Linotype" w:cs="Times New Roman"/>
          <w:sz w:val="24"/>
          <w:szCs w:val="24"/>
          <w:lang w:eastAsia="it-IT"/>
        </w:rPr>
      </w:pPr>
      <w:r w:rsidRPr="4F2EAE7A">
        <w:rPr>
          <w:rFonts w:ascii="Palatino Linotype" w:eastAsia="Times New Roman" w:hAnsi="Palatino Linotype" w:cs="Times New Roman"/>
          <w:sz w:val="24"/>
          <w:szCs w:val="24"/>
          <w:lang w:eastAsia="it-IT"/>
        </w:rPr>
        <w:t>(</w:t>
      </w:r>
      <w:r w:rsidRPr="4F2EAE7A">
        <w:rPr>
          <w:rFonts w:ascii="Palatino Linotype" w:eastAsia="Times New Roman" w:hAnsi="Palatino Linotype" w:cs="Times New Roman"/>
          <w:i/>
          <w:iCs/>
          <w:sz w:val="24"/>
          <w:szCs w:val="24"/>
          <w:lang w:eastAsia="it-IT"/>
        </w:rPr>
        <w:t>Disposizioni transitorie e finali</w:t>
      </w:r>
      <w:r w:rsidRPr="4F2EAE7A">
        <w:rPr>
          <w:rFonts w:ascii="Palatino Linotype" w:eastAsia="Times New Roman" w:hAnsi="Palatino Linotype" w:cs="Times New Roman"/>
          <w:sz w:val="24"/>
          <w:szCs w:val="24"/>
          <w:lang w:eastAsia="it-IT"/>
        </w:rPr>
        <w:t xml:space="preserve">) </w:t>
      </w:r>
    </w:p>
    <w:p w14:paraId="20C2695F" w14:textId="46131B1E" w:rsidR="00107B0D" w:rsidRDefault="007C098D" w:rsidP="00107B0D">
      <w:pPr>
        <w:pStyle w:val="Paragrafoelenco"/>
        <w:numPr>
          <w:ilvl w:val="0"/>
          <w:numId w:val="25"/>
        </w:num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CC01AD">
        <w:rPr>
          <w:rFonts w:ascii="Palatino Linotype" w:eastAsia="Times New Roman" w:hAnsi="Palatino Linotype" w:cs="Times New Roman"/>
          <w:sz w:val="24"/>
          <w:szCs w:val="24"/>
          <w:lang w:eastAsia="it-IT"/>
        </w:rPr>
        <w:t xml:space="preserve">Le disposizioni di cui al presente decreto si applicano ai contratti di cessione di prodotti agricoli e alimentari conclusi a decorrere </w:t>
      </w:r>
      <w:r w:rsidR="00154AEB" w:rsidRPr="00CC01AD">
        <w:rPr>
          <w:rFonts w:ascii="Palatino Linotype" w:eastAsia="Times New Roman" w:hAnsi="Palatino Linotype" w:cs="Times New Roman"/>
          <w:sz w:val="24"/>
          <w:szCs w:val="24"/>
          <w:lang w:eastAsia="it-IT"/>
        </w:rPr>
        <w:t>dall</w:t>
      </w:r>
      <w:r w:rsidR="00994044" w:rsidRPr="00CC01AD">
        <w:rPr>
          <w:rFonts w:ascii="Palatino Linotype" w:eastAsia="Times New Roman" w:hAnsi="Palatino Linotype" w:cs="Times New Roman"/>
          <w:sz w:val="24"/>
          <w:szCs w:val="24"/>
          <w:lang w:eastAsia="it-IT"/>
        </w:rPr>
        <w:t>’</w:t>
      </w:r>
      <w:r w:rsidR="00154AEB" w:rsidRPr="00CC01AD">
        <w:rPr>
          <w:rFonts w:ascii="Palatino Linotype" w:eastAsia="Times New Roman" w:hAnsi="Palatino Linotype" w:cs="Times New Roman"/>
          <w:sz w:val="24"/>
          <w:szCs w:val="24"/>
          <w:lang w:eastAsia="it-IT"/>
        </w:rPr>
        <w:t>entrata in vigore</w:t>
      </w:r>
      <w:r w:rsidR="00100C25" w:rsidRPr="00CC01AD">
        <w:rPr>
          <w:rFonts w:ascii="Palatino Linotype" w:eastAsia="Times New Roman" w:hAnsi="Palatino Linotype" w:cs="Times New Roman"/>
          <w:sz w:val="24"/>
          <w:szCs w:val="24"/>
          <w:lang w:eastAsia="it-IT"/>
        </w:rPr>
        <w:t xml:space="preserve"> del presente decreto</w:t>
      </w:r>
      <w:r w:rsidRPr="00CC01AD">
        <w:rPr>
          <w:rFonts w:ascii="Palatino Linotype" w:eastAsia="Times New Roman" w:hAnsi="Palatino Linotype" w:cs="Times New Roman"/>
          <w:sz w:val="24"/>
          <w:szCs w:val="24"/>
          <w:lang w:eastAsia="it-IT"/>
        </w:rPr>
        <w:t>. I contratti di cessione in corso di esecuzione alla predetta data sono resi conformi alle disposizioni del presente decreto entro 6 mesi dalla stessa.</w:t>
      </w:r>
    </w:p>
    <w:p w14:paraId="660432D3" w14:textId="6BB490B6" w:rsidR="002E0915" w:rsidRDefault="002E0915" w:rsidP="002E0915">
      <w:pPr>
        <w:shd w:val="clear" w:color="auto" w:fill="FFFFFF" w:themeFill="background1"/>
        <w:spacing w:after="0" w:line="240" w:lineRule="auto"/>
        <w:jc w:val="both"/>
        <w:rPr>
          <w:rFonts w:ascii="Palatino Linotype" w:eastAsia="Times New Roman" w:hAnsi="Palatino Linotype" w:cs="Times New Roman"/>
          <w:sz w:val="24"/>
          <w:szCs w:val="24"/>
          <w:lang w:eastAsia="it-IT"/>
        </w:rPr>
      </w:pPr>
    </w:p>
    <w:p w14:paraId="4C7A0670" w14:textId="77777777" w:rsidR="00B95E26" w:rsidRDefault="00B95E26" w:rsidP="002E0915">
      <w:pPr>
        <w:shd w:val="clear" w:color="auto" w:fill="FFFFFF" w:themeFill="background1"/>
        <w:spacing w:after="0" w:line="240" w:lineRule="auto"/>
        <w:jc w:val="both"/>
        <w:rPr>
          <w:rFonts w:ascii="Palatino Linotype" w:eastAsia="Times New Roman" w:hAnsi="Palatino Linotype" w:cs="Times New Roman"/>
          <w:sz w:val="24"/>
          <w:szCs w:val="24"/>
          <w:lang w:eastAsia="it-IT"/>
        </w:rPr>
      </w:pPr>
    </w:p>
    <w:p w14:paraId="2C7B89BE" w14:textId="5E1DDE75" w:rsidR="00177F91" w:rsidRPr="00107B0D" w:rsidRDefault="00182D69" w:rsidP="00107B0D">
      <w:pPr>
        <w:shd w:val="clear" w:color="auto" w:fill="FFFFFF" w:themeFill="background1"/>
        <w:spacing w:after="0" w:line="240" w:lineRule="auto"/>
        <w:jc w:val="both"/>
        <w:rPr>
          <w:rFonts w:ascii="Palatino Linotype" w:eastAsia="Times New Roman" w:hAnsi="Palatino Linotype" w:cs="Times New Roman"/>
          <w:sz w:val="24"/>
          <w:szCs w:val="24"/>
          <w:lang w:eastAsia="it-IT"/>
        </w:rPr>
      </w:pPr>
      <w:r w:rsidRPr="00107B0D">
        <w:rPr>
          <w:rFonts w:ascii="Palatino Linotype" w:eastAsia="Times New Roman" w:hAnsi="Palatino Linotype" w:cs="Times New Roman"/>
          <w:sz w:val="24"/>
          <w:szCs w:val="24"/>
          <w:lang w:eastAsia="it-IT"/>
        </w:rPr>
        <w:t xml:space="preserve">Il presente decreto, munito del sigillo dello Stato, sarà inserito nella Raccolta ufficiale degli atti normativi della Repubblica italiana. </w:t>
      </w:r>
      <w:r w:rsidR="00107B0D" w:rsidRPr="00107B0D">
        <w:rPr>
          <w:rFonts w:ascii="Palatino Linotype" w:eastAsia="Times New Roman" w:hAnsi="Palatino Linotype" w:cs="Times New Roman"/>
          <w:sz w:val="24"/>
          <w:szCs w:val="24"/>
          <w:lang w:eastAsia="it-IT"/>
        </w:rPr>
        <w:t>È</w:t>
      </w:r>
      <w:r w:rsidRPr="00107B0D">
        <w:rPr>
          <w:rFonts w:ascii="Palatino Linotype" w:eastAsia="Times New Roman" w:hAnsi="Palatino Linotype" w:cs="Times New Roman"/>
          <w:sz w:val="24"/>
          <w:szCs w:val="24"/>
          <w:lang w:eastAsia="it-IT"/>
        </w:rPr>
        <w:t xml:space="preserve"> fatto obbligo a chiunque spetti di osservarlo e di farlo osservare.</w:t>
      </w:r>
    </w:p>
    <w:sectPr w:rsidR="00177F91" w:rsidRPr="00107B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B5AE" w14:textId="77777777" w:rsidR="00CB7B49" w:rsidRDefault="00CB7B49" w:rsidP="00DF42EC">
      <w:pPr>
        <w:spacing w:after="0" w:line="240" w:lineRule="auto"/>
      </w:pPr>
      <w:r>
        <w:separator/>
      </w:r>
    </w:p>
  </w:endnote>
  <w:endnote w:type="continuationSeparator" w:id="0">
    <w:p w14:paraId="08E1E1C1" w14:textId="77777777" w:rsidR="00CB7B49" w:rsidRDefault="00CB7B49" w:rsidP="00DF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2BA1" w14:textId="77777777" w:rsidR="00CB7B49" w:rsidRDefault="00CB7B49" w:rsidP="00DF42EC">
      <w:pPr>
        <w:spacing w:after="0" w:line="240" w:lineRule="auto"/>
      </w:pPr>
      <w:r>
        <w:separator/>
      </w:r>
    </w:p>
  </w:footnote>
  <w:footnote w:type="continuationSeparator" w:id="0">
    <w:p w14:paraId="11D3B4D8" w14:textId="77777777" w:rsidR="00CB7B49" w:rsidRDefault="00CB7B49" w:rsidP="00DF4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45"/>
    <w:multiLevelType w:val="hybridMultilevel"/>
    <w:tmpl w:val="6240AF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661EC9"/>
    <w:multiLevelType w:val="hybridMultilevel"/>
    <w:tmpl w:val="6188134C"/>
    <w:lvl w:ilvl="0" w:tplc="C644B2AE">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5D57F1A"/>
    <w:multiLevelType w:val="hybridMultilevel"/>
    <w:tmpl w:val="C8ECC08A"/>
    <w:lvl w:ilvl="0" w:tplc="0410000F">
      <w:start w:val="1"/>
      <w:numFmt w:val="decimal"/>
      <w:lvlText w:val="%1."/>
      <w:lvlJc w:val="left"/>
      <w:pPr>
        <w:ind w:left="720" w:hanging="360"/>
      </w:pPr>
    </w:lvl>
    <w:lvl w:ilvl="1" w:tplc="04100017">
      <w:start w:val="1"/>
      <w:numFmt w:val="lowerLetter"/>
      <w:lvlText w:val="%2)"/>
      <w:lvlJc w:val="left"/>
      <w:pPr>
        <w:ind w:left="1800" w:hanging="7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0868DE"/>
    <w:multiLevelType w:val="hybridMultilevel"/>
    <w:tmpl w:val="D7AC69D0"/>
    <w:lvl w:ilvl="0" w:tplc="DE40EE18">
      <w:start w:val="1"/>
      <w:numFmt w:val="bullet"/>
      <w:lvlText w:val="-"/>
      <w:lvlJc w:val="left"/>
      <w:pPr>
        <w:ind w:left="1776" w:hanging="360"/>
      </w:pPr>
      <w:rPr>
        <w:rFonts w:ascii="Times New Roman" w:eastAsia="Times New Roman" w:hAnsi="Times New Roman" w:cs="Times New Roman" w:hint="default"/>
        <w:i w:val="0"/>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4" w15:restartNumberingAfterBreak="0">
    <w:nsid w:val="08F1288E"/>
    <w:multiLevelType w:val="hybridMultilevel"/>
    <w:tmpl w:val="BFB2A5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FEE5A54"/>
    <w:multiLevelType w:val="hybridMultilevel"/>
    <w:tmpl w:val="3BEAEE5A"/>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6" w15:restartNumberingAfterBreak="0">
    <w:nsid w:val="10165330"/>
    <w:multiLevelType w:val="hybridMultilevel"/>
    <w:tmpl w:val="3B56D02C"/>
    <w:lvl w:ilvl="0" w:tplc="A29E155C">
      <w:start w:val="1"/>
      <w:numFmt w:val="decimal"/>
      <w:lvlText w:val="%1."/>
      <w:lvlJc w:val="left"/>
      <w:pPr>
        <w:ind w:left="720" w:hanging="360"/>
      </w:pPr>
      <w:rPr>
        <w:b w:val="0"/>
        <w:bCs w:val="0"/>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0DA1B66"/>
    <w:multiLevelType w:val="hybridMultilevel"/>
    <w:tmpl w:val="930CA440"/>
    <w:lvl w:ilvl="0" w:tplc="DE40EE18">
      <w:start w:val="1"/>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903375"/>
    <w:multiLevelType w:val="hybridMultilevel"/>
    <w:tmpl w:val="68CE4166"/>
    <w:lvl w:ilvl="0" w:tplc="C0C4CF4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1D0A4F30"/>
    <w:multiLevelType w:val="hybridMultilevel"/>
    <w:tmpl w:val="39D61B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3163D43"/>
    <w:multiLevelType w:val="hybridMultilevel"/>
    <w:tmpl w:val="DCCAF09C"/>
    <w:lvl w:ilvl="0" w:tplc="04100011">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1" w15:restartNumberingAfterBreak="0">
    <w:nsid w:val="238F4D75"/>
    <w:multiLevelType w:val="hybridMultilevel"/>
    <w:tmpl w:val="4ABC603A"/>
    <w:lvl w:ilvl="0" w:tplc="F2CC3950">
      <w:start w:val="12"/>
      <w:numFmt w:val="lowerLetter"/>
      <w:lvlText w:val="%1)"/>
      <w:lvlJc w:val="left"/>
      <w:pPr>
        <w:ind w:left="1428" w:hanging="360"/>
      </w:pPr>
      <w:rPr>
        <w:b w:val="0"/>
        <w:i w:val="0"/>
        <w:iCs w:val="0"/>
        <w:color w:val="auto"/>
      </w:r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2" w15:restartNumberingAfterBreak="0">
    <w:nsid w:val="24B202B0"/>
    <w:multiLevelType w:val="hybridMultilevel"/>
    <w:tmpl w:val="976EC496"/>
    <w:lvl w:ilvl="0" w:tplc="059C7B9C">
      <w:start w:val="1"/>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3" w15:restartNumberingAfterBreak="0">
    <w:nsid w:val="395D5A46"/>
    <w:multiLevelType w:val="hybridMultilevel"/>
    <w:tmpl w:val="B9A2FF72"/>
    <w:lvl w:ilvl="0" w:tplc="601EBE06">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9103031"/>
    <w:multiLevelType w:val="hybridMultilevel"/>
    <w:tmpl w:val="1E2A8CC4"/>
    <w:lvl w:ilvl="0" w:tplc="04100011">
      <w:start w:val="1"/>
      <w:numFmt w:val="decimal"/>
      <w:lvlText w:val="%1)"/>
      <w:lvlJc w:val="left"/>
      <w:pPr>
        <w:ind w:left="1776" w:hanging="360"/>
      </w:pPr>
      <w:rPr>
        <w:rFonts w:hint="default"/>
        <w:i w:val="0"/>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5" w15:restartNumberingAfterBreak="0">
    <w:nsid w:val="4A072EF5"/>
    <w:multiLevelType w:val="hybridMultilevel"/>
    <w:tmpl w:val="535C62F8"/>
    <w:lvl w:ilvl="0" w:tplc="0410000F">
      <w:start w:val="1"/>
      <w:numFmt w:val="decimal"/>
      <w:lvlText w:val="%1."/>
      <w:lvlJc w:val="left"/>
      <w:pPr>
        <w:ind w:left="720" w:hanging="360"/>
      </w:pPr>
    </w:lvl>
    <w:lvl w:ilvl="1" w:tplc="5880B9DA">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B286F21"/>
    <w:multiLevelType w:val="hybridMultilevel"/>
    <w:tmpl w:val="D1E6F7BA"/>
    <w:lvl w:ilvl="0" w:tplc="04100017">
      <w:start w:val="1"/>
      <w:numFmt w:val="lowerLetter"/>
      <w:lvlText w:val="%1)"/>
      <w:lvlJc w:val="left"/>
      <w:pPr>
        <w:ind w:left="1776" w:hanging="360"/>
      </w:pPr>
      <w:rPr>
        <w:rFonts w:hint="default"/>
        <w:i w:val="0"/>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7" w15:restartNumberingAfterBreak="0">
    <w:nsid w:val="4BB22421"/>
    <w:multiLevelType w:val="hybridMultilevel"/>
    <w:tmpl w:val="6D7810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D5D3E6D"/>
    <w:multiLevelType w:val="hybridMultilevel"/>
    <w:tmpl w:val="50A42096"/>
    <w:lvl w:ilvl="0" w:tplc="04100011">
      <w:start w:val="1"/>
      <w:numFmt w:val="decimal"/>
      <w:lvlText w:val="%1)"/>
      <w:lvlJc w:val="left"/>
      <w:pPr>
        <w:ind w:left="1776" w:hanging="360"/>
      </w:pPr>
      <w:rPr>
        <w:rFonts w:hint="default"/>
        <w:i w:val="0"/>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9" w15:restartNumberingAfterBreak="0">
    <w:nsid w:val="4E445476"/>
    <w:multiLevelType w:val="hybridMultilevel"/>
    <w:tmpl w:val="D960B4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E710AC4"/>
    <w:multiLevelType w:val="hybridMultilevel"/>
    <w:tmpl w:val="6472EE56"/>
    <w:lvl w:ilvl="0" w:tplc="0410000F">
      <w:start w:val="1"/>
      <w:numFmt w:val="decimal"/>
      <w:lvlText w:val="%1."/>
      <w:lvlJc w:val="left"/>
      <w:pPr>
        <w:ind w:left="1068" w:hanging="360"/>
      </w:pPr>
      <w:rPr>
        <w:i w:val="0"/>
      </w:rPr>
    </w:lvl>
    <w:lvl w:ilvl="1" w:tplc="04100017">
      <w:start w:val="1"/>
      <w:numFmt w:val="lowerLetter"/>
      <w:lvlText w:val="%2)"/>
      <w:lvlJc w:val="left"/>
      <w:pPr>
        <w:ind w:left="1788" w:hanging="360"/>
      </w:pPr>
    </w:lvl>
    <w:lvl w:ilvl="2" w:tplc="DE40EE18">
      <w:start w:val="1"/>
      <w:numFmt w:val="bullet"/>
      <w:lvlText w:val="-"/>
      <w:lvlJc w:val="left"/>
      <w:pPr>
        <w:ind w:left="2508" w:hanging="180"/>
      </w:pPr>
      <w:rPr>
        <w:rFonts w:ascii="Times New Roman" w:eastAsia="Times New Roman" w:hAnsi="Times New Roman" w:cs="Times New Roman" w:hint="default"/>
        <w:i w:val="0"/>
      </w:r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1" w15:restartNumberingAfterBreak="0">
    <w:nsid w:val="535C2823"/>
    <w:multiLevelType w:val="hybridMultilevel"/>
    <w:tmpl w:val="6D7810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9415A4B"/>
    <w:multiLevelType w:val="hybridMultilevel"/>
    <w:tmpl w:val="EB0843EC"/>
    <w:lvl w:ilvl="0" w:tplc="0AB068BE">
      <w:start w:val="1"/>
      <w:numFmt w:val="lowerLetter"/>
      <w:lvlText w:val="%1)"/>
      <w:lvlJc w:val="left"/>
      <w:pPr>
        <w:ind w:left="1080" w:hanging="360"/>
      </w:pPr>
      <w:rPr>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65BF0BDB"/>
    <w:multiLevelType w:val="hybridMultilevel"/>
    <w:tmpl w:val="195E6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67753900"/>
    <w:multiLevelType w:val="hybridMultilevel"/>
    <w:tmpl w:val="4D949ADA"/>
    <w:lvl w:ilvl="0" w:tplc="04100017">
      <w:start w:val="1"/>
      <w:numFmt w:val="lowerLetter"/>
      <w:lvlText w:val="%1)"/>
      <w:lvlJc w:val="left"/>
      <w:pPr>
        <w:ind w:left="1080" w:hanging="360"/>
      </w:pPr>
    </w:lvl>
    <w:lvl w:ilvl="1" w:tplc="04100017">
      <w:start w:val="1"/>
      <w:numFmt w:val="lowerLetter"/>
      <w:lvlText w:val="%2)"/>
      <w:lvlJc w:val="left"/>
      <w:pPr>
        <w:ind w:left="1800" w:hanging="360"/>
      </w:pPr>
    </w:lvl>
    <w:lvl w:ilvl="2" w:tplc="DE40EE18">
      <w:start w:val="1"/>
      <w:numFmt w:val="bullet"/>
      <w:lvlText w:val="-"/>
      <w:lvlJc w:val="left"/>
      <w:pPr>
        <w:ind w:left="2520" w:hanging="180"/>
      </w:pPr>
      <w:rPr>
        <w:rFonts w:ascii="Times New Roman" w:eastAsia="Times New Roman" w:hAnsi="Times New Roman" w:cs="Times New Roman" w:hint="default"/>
        <w:i w:val="0"/>
      </w:r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5" w15:restartNumberingAfterBreak="0">
    <w:nsid w:val="691F29A5"/>
    <w:multiLevelType w:val="hybridMultilevel"/>
    <w:tmpl w:val="9C224302"/>
    <w:lvl w:ilvl="0" w:tplc="EF3ED686">
      <w:start w:val="1"/>
      <w:numFmt w:val="lowerLetter"/>
      <w:lvlText w:val="%1)"/>
      <w:lvlJc w:val="left"/>
      <w:pPr>
        <w:ind w:left="1440" w:hanging="360"/>
      </w:pPr>
      <w:rPr>
        <w:i w:val="0"/>
        <w:iCs w:val="0"/>
        <w:color w:val="auto"/>
      </w:rPr>
    </w:lvl>
    <w:lvl w:ilvl="1" w:tplc="04100019">
      <w:start w:val="1"/>
      <w:numFmt w:val="lowerLetter"/>
      <w:lvlText w:val="%2."/>
      <w:lvlJc w:val="left"/>
      <w:pPr>
        <w:ind w:left="2454" w:hanging="360"/>
      </w:pPr>
    </w:lvl>
    <w:lvl w:ilvl="2" w:tplc="0410001B">
      <w:start w:val="1"/>
      <w:numFmt w:val="lowerRoman"/>
      <w:lvlText w:val="%3."/>
      <w:lvlJc w:val="right"/>
      <w:pPr>
        <w:ind w:left="3174" w:hanging="180"/>
      </w:pPr>
    </w:lvl>
    <w:lvl w:ilvl="3" w:tplc="0410000F">
      <w:start w:val="1"/>
      <w:numFmt w:val="decimal"/>
      <w:lvlText w:val="%4."/>
      <w:lvlJc w:val="left"/>
      <w:pPr>
        <w:ind w:left="3894" w:hanging="360"/>
      </w:pPr>
    </w:lvl>
    <w:lvl w:ilvl="4" w:tplc="04100019">
      <w:start w:val="1"/>
      <w:numFmt w:val="lowerLetter"/>
      <w:lvlText w:val="%5."/>
      <w:lvlJc w:val="left"/>
      <w:pPr>
        <w:ind w:left="4614" w:hanging="360"/>
      </w:pPr>
    </w:lvl>
    <w:lvl w:ilvl="5" w:tplc="0410001B">
      <w:start w:val="1"/>
      <w:numFmt w:val="lowerRoman"/>
      <w:lvlText w:val="%6."/>
      <w:lvlJc w:val="right"/>
      <w:pPr>
        <w:ind w:left="5334" w:hanging="180"/>
      </w:pPr>
    </w:lvl>
    <w:lvl w:ilvl="6" w:tplc="0410000F">
      <w:start w:val="1"/>
      <w:numFmt w:val="decimal"/>
      <w:lvlText w:val="%7."/>
      <w:lvlJc w:val="left"/>
      <w:pPr>
        <w:ind w:left="6054" w:hanging="360"/>
      </w:pPr>
    </w:lvl>
    <w:lvl w:ilvl="7" w:tplc="04100019">
      <w:start w:val="1"/>
      <w:numFmt w:val="lowerLetter"/>
      <w:lvlText w:val="%8."/>
      <w:lvlJc w:val="left"/>
      <w:pPr>
        <w:ind w:left="6774" w:hanging="360"/>
      </w:pPr>
    </w:lvl>
    <w:lvl w:ilvl="8" w:tplc="0410001B">
      <w:start w:val="1"/>
      <w:numFmt w:val="lowerRoman"/>
      <w:lvlText w:val="%9."/>
      <w:lvlJc w:val="right"/>
      <w:pPr>
        <w:ind w:left="7494" w:hanging="180"/>
      </w:pPr>
    </w:lvl>
  </w:abstractNum>
  <w:abstractNum w:abstractNumId="26" w15:restartNumberingAfterBreak="0">
    <w:nsid w:val="6DD60901"/>
    <w:multiLevelType w:val="hybridMultilevel"/>
    <w:tmpl w:val="9C946B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17A2C15"/>
    <w:multiLevelType w:val="hybridMultilevel"/>
    <w:tmpl w:val="B84A98A6"/>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5"/>
  </w:num>
  <w:num w:numId="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 w:numId="23">
    <w:abstractNumId w:val="10"/>
  </w:num>
  <w:num w:numId="24">
    <w:abstractNumId w:val="8"/>
  </w:num>
  <w:num w:numId="25">
    <w:abstractNumId w:val="17"/>
  </w:num>
  <w:num w:numId="26">
    <w:abstractNumId w:val="25"/>
  </w:num>
  <w:num w:numId="27">
    <w:abstractNumId w:val="18"/>
  </w:num>
  <w:num w:numId="28">
    <w:abstractNumId w:val="14"/>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D"/>
    <w:rsid w:val="00002D74"/>
    <w:rsid w:val="0000774D"/>
    <w:rsid w:val="00010D33"/>
    <w:rsid w:val="00014CDE"/>
    <w:rsid w:val="000156A2"/>
    <w:rsid w:val="0001767D"/>
    <w:rsid w:val="00020F4E"/>
    <w:rsid w:val="00024E47"/>
    <w:rsid w:val="00025F2C"/>
    <w:rsid w:val="00026B8E"/>
    <w:rsid w:val="00034F68"/>
    <w:rsid w:val="00036AA9"/>
    <w:rsid w:val="00036AC1"/>
    <w:rsid w:val="00036F35"/>
    <w:rsid w:val="00036F88"/>
    <w:rsid w:val="000378EC"/>
    <w:rsid w:val="00040F80"/>
    <w:rsid w:val="00042E91"/>
    <w:rsid w:val="00042FBF"/>
    <w:rsid w:val="000451C4"/>
    <w:rsid w:val="000454B1"/>
    <w:rsid w:val="00047620"/>
    <w:rsid w:val="0005050E"/>
    <w:rsid w:val="00051F28"/>
    <w:rsid w:val="0005476A"/>
    <w:rsid w:val="000558B9"/>
    <w:rsid w:val="0005750C"/>
    <w:rsid w:val="0005795F"/>
    <w:rsid w:val="000636B2"/>
    <w:rsid w:val="00064A72"/>
    <w:rsid w:val="00064FE8"/>
    <w:rsid w:val="000726A9"/>
    <w:rsid w:val="0007293D"/>
    <w:rsid w:val="0007613D"/>
    <w:rsid w:val="00085824"/>
    <w:rsid w:val="00086145"/>
    <w:rsid w:val="00093D23"/>
    <w:rsid w:val="0009439F"/>
    <w:rsid w:val="00094A76"/>
    <w:rsid w:val="00095705"/>
    <w:rsid w:val="00097531"/>
    <w:rsid w:val="00097E78"/>
    <w:rsid w:val="000A04E8"/>
    <w:rsid w:val="000A0DB7"/>
    <w:rsid w:val="000A4646"/>
    <w:rsid w:val="000A4C63"/>
    <w:rsid w:val="000A4EF1"/>
    <w:rsid w:val="000A5673"/>
    <w:rsid w:val="000B4FEB"/>
    <w:rsid w:val="000B7FFE"/>
    <w:rsid w:val="000C1724"/>
    <w:rsid w:val="000C2839"/>
    <w:rsid w:val="000C3D94"/>
    <w:rsid w:val="000C50DD"/>
    <w:rsid w:val="000D20AB"/>
    <w:rsid w:val="000D477B"/>
    <w:rsid w:val="000D6CD1"/>
    <w:rsid w:val="000E0333"/>
    <w:rsid w:val="000E487D"/>
    <w:rsid w:val="000E4B37"/>
    <w:rsid w:val="000E5095"/>
    <w:rsid w:val="000F0A0E"/>
    <w:rsid w:val="000F1991"/>
    <w:rsid w:val="000F5AF6"/>
    <w:rsid w:val="000F5D7E"/>
    <w:rsid w:val="00100C25"/>
    <w:rsid w:val="001017DA"/>
    <w:rsid w:val="00101B7E"/>
    <w:rsid w:val="0010236E"/>
    <w:rsid w:val="00103156"/>
    <w:rsid w:val="0010329B"/>
    <w:rsid w:val="0010430C"/>
    <w:rsid w:val="00106DBD"/>
    <w:rsid w:val="00107B0D"/>
    <w:rsid w:val="00111DF6"/>
    <w:rsid w:val="001123E0"/>
    <w:rsid w:val="001123ED"/>
    <w:rsid w:val="00115F82"/>
    <w:rsid w:val="00117695"/>
    <w:rsid w:val="00130D2A"/>
    <w:rsid w:val="00134812"/>
    <w:rsid w:val="0013514A"/>
    <w:rsid w:val="00135FED"/>
    <w:rsid w:val="00142F16"/>
    <w:rsid w:val="00143013"/>
    <w:rsid w:val="0014385B"/>
    <w:rsid w:val="00143F7F"/>
    <w:rsid w:val="00154AEB"/>
    <w:rsid w:val="001561B6"/>
    <w:rsid w:val="00156FC4"/>
    <w:rsid w:val="0016295B"/>
    <w:rsid w:val="00164242"/>
    <w:rsid w:val="00165E4D"/>
    <w:rsid w:val="00166E79"/>
    <w:rsid w:val="0017391B"/>
    <w:rsid w:val="00174B3F"/>
    <w:rsid w:val="00177272"/>
    <w:rsid w:val="00177DF9"/>
    <w:rsid w:val="00177F91"/>
    <w:rsid w:val="00180C2D"/>
    <w:rsid w:val="00182D69"/>
    <w:rsid w:val="00183456"/>
    <w:rsid w:val="00183D3E"/>
    <w:rsid w:val="00184F88"/>
    <w:rsid w:val="00197121"/>
    <w:rsid w:val="001A0966"/>
    <w:rsid w:val="001A2181"/>
    <w:rsid w:val="001A38CB"/>
    <w:rsid w:val="001A3F4A"/>
    <w:rsid w:val="001A6C4F"/>
    <w:rsid w:val="001B0620"/>
    <w:rsid w:val="001B2DA5"/>
    <w:rsid w:val="001B3930"/>
    <w:rsid w:val="001B406D"/>
    <w:rsid w:val="001B5667"/>
    <w:rsid w:val="001B57FA"/>
    <w:rsid w:val="001B58A0"/>
    <w:rsid w:val="001C300F"/>
    <w:rsid w:val="001C39CC"/>
    <w:rsid w:val="001D0B0D"/>
    <w:rsid w:val="001D2754"/>
    <w:rsid w:val="001D56D8"/>
    <w:rsid w:val="001D5ACB"/>
    <w:rsid w:val="001D7F22"/>
    <w:rsid w:val="001E147B"/>
    <w:rsid w:val="001E32BF"/>
    <w:rsid w:val="00200FD2"/>
    <w:rsid w:val="002033EC"/>
    <w:rsid w:val="00203909"/>
    <w:rsid w:val="0020420C"/>
    <w:rsid w:val="00212320"/>
    <w:rsid w:val="002124BB"/>
    <w:rsid w:val="002126E9"/>
    <w:rsid w:val="00214CEB"/>
    <w:rsid w:val="00215BC7"/>
    <w:rsid w:val="00222E29"/>
    <w:rsid w:val="00224AD5"/>
    <w:rsid w:val="002268A5"/>
    <w:rsid w:val="00226CA5"/>
    <w:rsid w:val="002317ED"/>
    <w:rsid w:val="00231F96"/>
    <w:rsid w:val="00235BF7"/>
    <w:rsid w:val="0023693D"/>
    <w:rsid w:val="0024093A"/>
    <w:rsid w:val="00243DFE"/>
    <w:rsid w:val="00243FA5"/>
    <w:rsid w:val="00245344"/>
    <w:rsid w:val="002471A6"/>
    <w:rsid w:val="00255611"/>
    <w:rsid w:val="002557D8"/>
    <w:rsid w:val="0025595F"/>
    <w:rsid w:val="00256831"/>
    <w:rsid w:val="00256B4F"/>
    <w:rsid w:val="002604B7"/>
    <w:rsid w:val="00262509"/>
    <w:rsid w:val="0026493A"/>
    <w:rsid w:val="002658E4"/>
    <w:rsid w:val="00265F68"/>
    <w:rsid w:val="002703C0"/>
    <w:rsid w:val="00276ECF"/>
    <w:rsid w:val="002800DC"/>
    <w:rsid w:val="00280518"/>
    <w:rsid w:val="00280674"/>
    <w:rsid w:val="0028510C"/>
    <w:rsid w:val="00285E22"/>
    <w:rsid w:val="00286FE3"/>
    <w:rsid w:val="00290057"/>
    <w:rsid w:val="0029053B"/>
    <w:rsid w:val="0029089E"/>
    <w:rsid w:val="002909F3"/>
    <w:rsid w:val="00293673"/>
    <w:rsid w:val="00293D5B"/>
    <w:rsid w:val="00295893"/>
    <w:rsid w:val="00296400"/>
    <w:rsid w:val="00297786"/>
    <w:rsid w:val="002A0064"/>
    <w:rsid w:val="002A1912"/>
    <w:rsid w:val="002A64BB"/>
    <w:rsid w:val="002B1645"/>
    <w:rsid w:val="002B2BC2"/>
    <w:rsid w:val="002B34E4"/>
    <w:rsid w:val="002B5324"/>
    <w:rsid w:val="002B7C9F"/>
    <w:rsid w:val="002C2627"/>
    <w:rsid w:val="002C2794"/>
    <w:rsid w:val="002C29E3"/>
    <w:rsid w:val="002C5486"/>
    <w:rsid w:val="002D0567"/>
    <w:rsid w:val="002D1316"/>
    <w:rsid w:val="002D1B76"/>
    <w:rsid w:val="002D42B8"/>
    <w:rsid w:val="002D44E2"/>
    <w:rsid w:val="002D724B"/>
    <w:rsid w:val="002E0915"/>
    <w:rsid w:val="002E0D5B"/>
    <w:rsid w:val="002E107B"/>
    <w:rsid w:val="002E2048"/>
    <w:rsid w:val="002E27CA"/>
    <w:rsid w:val="002E34B5"/>
    <w:rsid w:val="002E772B"/>
    <w:rsid w:val="002F2E5C"/>
    <w:rsid w:val="002F3FE8"/>
    <w:rsid w:val="002F44EE"/>
    <w:rsid w:val="003008A6"/>
    <w:rsid w:val="0030377B"/>
    <w:rsid w:val="00303B72"/>
    <w:rsid w:val="00304649"/>
    <w:rsid w:val="003156C1"/>
    <w:rsid w:val="00320A5B"/>
    <w:rsid w:val="00321A8B"/>
    <w:rsid w:val="0032423F"/>
    <w:rsid w:val="00325A25"/>
    <w:rsid w:val="0032667B"/>
    <w:rsid w:val="00326E7E"/>
    <w:rsid w:val="00333F25"/>
    <w:rsid w:val="00346001"/>
    <w:rsid w:val="0035044B"/>
    <w:rsid w:val="003618E5"/>
    <w:rsid w:val="00363B00"/>
    <w:rsid w:val="00364379"/>
    <w:rsid w:val="00364CC5"/>
    <w:rsid w:val="00371E61"/>
    <w:rsid w:val="00372A49"/>
    <w:rsid w:val="00374FF9"/>
    <w:rsid w:val="003752BC"/>
    <w:rsid w:val="003754A7"/>
    <w:rsid w:val="00382036"/>
    <w:rsid w:val="00382D92"/>
    <w:rsid w:val="00384634"/>
    <w:rsid w:val="0038471E"/>
    <w:rsid w:val="00384B4B"/>
    <w:rsid w:val="00390697"/>
    <w:rsid w:val="00391E7A"/>
    <w:rsid w:val="0039550E"/>
    <w:rsid w:val="00396CAF"/>
    <w:rsid w:val="00396D77"/>
    <w:rsid w:val="003A212E"/>
    <w:rsid w:val="003A51BF"/>
    <w:rsid w:val="003A537D"/>
    <w:rsid w:val="003A6C99"/>
    <w:rsid w:val="003A733B"/>
    <w:rsid w:val="003A73D7"/>
    <w:rsid w:val="003B2D4D"/>
    <w:rsid w:val="003B491D"/>
    <w:rsid w:val="003C029C"/>
    <w:rsid w:val="003C5DAC"/>
    <w:rsid w:val="003D016A"/>
    <w:rsid w:val="003D3DE6"/>
    <w:rsid w:val="003D4DBA"/>
    <w:rsid w:val="003D5155"/>
    <w:rsid w:val="003E2E32"/>
    <w:rsid w:val="003E3594"/>
    <w:rsid w:val="003E3DD9"/>
    <w:rsid w:val="003E6B18"/>
    <w:rsid w:val="003E72C9"/>
    <w:rsid w:val="003F10CC"/>
    <w:rsid w:val="003F15EE"/>
    <w:rsid w:val="003F1D18"/>
    <w:rsid w:val="003F1D2D"/>
    <w:rsid w:val="003F27A8"/>
    <w:rsid w:val="003F3488"/>
    <w:rsid w:val="003F392A"/>
    <w:rsid w:val="003F3FEE"/>
    <w:rsid w:val="003F549A"/>
    <w:rsid w:val="003F707E"/>
    <w:rsid w:val="00401B1D"/>
    <w:rsid w:val="0040224A"/>
    <w:rsid w:val="0040560D"/>
    <w:rsid w:val="00405820"/>
    <w:rsid w:val="00407237"/>
    <w:rsid w:val="00407B7D"/>
    <w:rsid w:val="00413386"/>
    <w:rsid w:val="00413C26"/>
    <w:rsid w:val="004158B7"/>
    <w:rsid w:val="0041642E"/>
    <w:rsid w:val="00420B28"/>
    <w:rsid w:val="00421016"/>
    <w:rsid w:val="004216D9"/>
    <w:rsid w:val="004230A2"/>
    <w:rsid w:val="00425E34"/>
    <w:rsid w:val="00426FF5"/>
    <w:rsid w:val="00430777"/>
    <w:rsid w:val="00430B40"/>
    <w:rsid w:val="004350D7"/>
    <w:rsid w:val="00435BBE"/>
    <w:rsid w:val="0043739B"/>
    <w:rsid w:val="004376B9"/>
    <w:rsid w:val="00441CB5"/>
    <w:rsid w:val="0044652E"/>
    <w:rsid w:val="00446823"/>
    <w:rsid w:val="0045261B"/>
    <w:rsid w:val="00453589"/>
    <w:rsid w:val="00460A6F"/>
    <w:rsid w:val="00460D3F"/>
    <w:rsid w:val="004652D9"/>
    <w:rsid w:val="0047080E"/>
    <w:rsid w:val="00475C24"/>
    <w:rsid w:val="00476EA4"/>
    <w:rsid w:val="004871A1"/>
    <w:rsid w:val="00490E19"/>
    <w:rsid w:val="004932AC"/>
    <w:rsid w:val="00494143"/>
    <w:rsid w:val="00496A97"/>
    <w:rsid w:val="004A0992"/>
    <w:rsid w:val="004A147C"/>
    <w:rsid w:val="004A195F"/>
    <w:rsid w:val="004A2C52"/>
    <w:rsid w:val="004A5845"/>
    <w:rsid w:val="004A6A9B"/>
    <w:rsid w:val="004A7142"/>
    <w:rsid w:val="004B12A0"/>
    <w:rsid w:val="004B1452"/>
    <w:rsid w:val="004B3669"/>
    <w:rsid w:val="004B5B7B"/>
    <w:rsid w:val="004B5FFE"/>
    <w:rsid w:val="004C1D30"/>
    <w:rsid w:val="004C282B"/>
    <w:rsid w:val="004C3630"/>
    <w:rsid w:val="004C4A34"/>
    <w:rsid w:val="004C560C"/>
    <w:rsid w:val="004C5B05"/>
    <w:rsid w:val="004D1AD5"/>
    <w:rsid w:val="004D1EFA"/>
    <w:rsid w:val="004D3EAD"/>
    <w:rsid w:val="004D43A8"/>
    <w:rsid w:val="004D5DE2"/>
    <w:rsid w:val="004E24E7"/>
    <w:rsid w:val="004E4275"/>
    <w:rsid w:val="004E486F"/>
    <w:rsid w:val="004E5B46"/>
    <w:rsid w:val="004F1F0F"/>
    <w:rsid w:val="004F4D9C"/>
    <w:rsid w:val="004F5CB8"/>
    <w:rsid w:val="004F64B6"/>
    <w:rsid w:val="00502327"/>
    <w:rsid w:val="005058FE"/>
    <w:rsid w:val="00507627"/>
    <w:rsid w:val="00507E7E"/>
    <w:rsid w:val="00511ED2"/>
    <w:rsid w:val="00513F97"/>
    <w:rsid w:val="00515D52"/>
    <w:rsid w:val="0051723E"/>
    <w:rsid w:val="00526D01"/>
    <w:rsid w:val="00530ACE"/>
    <w:rsid w:val="0053162A"/>
    <w:rsid w:val="00531FB6"/>
    <w:rsid w:val="00532A82"/>
    <w:rsid w:val="00534873"/>
    <w:rsid w:val="00534F4D"/>
    <w:rsid w:val="005457B6"/>
    <w:rsid w:val="00547FDE"/>
    <w:rsid w:val="00550214"/>
    <w:rsid w:val="00550B30"/>
    <w:rsid w:val="00551024"/>
    <w:rsid w:val="0055236F"/>
    <w:rsid w:val="00552ED9"/>
    <w:rsid w:val="005545F0"/>
    <w:rsid w:val="0055549E"/>
    <w:rsid w:val="005554BC"/>
    <w:rsid w:val="005561B9"/>
    <w:rsid w:val="005605CA"/>
    <w:rsid w:val="005611FE"/>
    <w:rsid w:val="00573737"/>
    <w:rsid w:val="00573E8E"/>
    <w:rsid w:val="00581736"/>
    <w:rsid w:val="00583833"/>
    <w:rsid w:val="00583DAF"/>
    <w:rsid w:val="00583F2B"/>
    <w:rsid w:val="005849A1"/>
    <w:rsid w:val="005912B2"/>
    <w:rsid w:val="005923CE"/>
    <w:rsid w:val="00593083"/>
    <w:rsid w:val="005A0187"/>
    <w:rsid w:val="005A5321"/>
    <w:rsid w:val="005A6AE9"/>
    <w:rsid w:val="005B1F4E"/>
    <w:rsid w:val="005B2707"/>
    <w:rsid w:val="005B421E"/>
    <w:rsid w:val="005B4350"/>
    <w:rsid w:val="005C1F22"/>
    <w:rsid w:val="005C407E"/>
    <w:rsid w:val="005C43E1"/>
    <w:rsid w:val="005C4455"/>
    <w:rsid w:val="005C4982"/>
    <w:rsid w:val="005C4D40"/>
    <w:rsid w:val="005D2B91"/>
    <w:rsid w:val="005D514A"/>
    <w:rsid w:val="005D6D9C"/>
    <w:rsid w:val="005D700B"/>
    <w:rsid w:val="005E0295"/>
    <w:rsid w:val="005E54E2"/>
    <w:rsid w:val="005E5EAF"/>
    <w:rsid w:val="005E6013"/>
    <w:rsid w:val="005F35E8"/>
    <w:rsid w:val="00601D62"/>
    <w:rsid w:val="0060276C"/>
    <w:rsid w:val="00604078"/>
    <w:rsid w:val="006103ED"/>
    <w:rsid w:val="006104FF"/>
    <w:rsid w:val="00613631"/>
    <w:rsid w:val="00614CEA"/>
    <w:rsid w:val="00617772"/>
    <w:rsid w:val="006207DE"/>
    <w:rsid w:val="00620E2D"/>
    <w:rsid w:val="006236EF"/>
    <w:rsid w:val="006243A6"/>
    <w:rsid w:val="00626CFE"/>
    <w:rsid w:val="00633528"/>
    <w:rsid w:val="00637C6B"/>
    <w:rsid w:val="00637DAC"/>
    <w:rsid w:val="00641BF6"/>
    <w:rsid w:val="00642253"/>
    <w:rsid w:val="0064355A"/>
    <w:rsid w:val="0064431F"/>
    <w:rsid w:val="006455F5"/>
    <w:rsid w:val="00647373"/>
    <w:rsid w:val="006502E0"/>
    <w:rsid w:val="00652D62"/>
    <w:rsid w:val="0065311E"/>
    <w:rsid w:val="00653C25"/>
    <w:rsid w:val="00654379"/>
    <w:rsid w:val="00654B14"/>
    <w:rsid w:val="006572A2"/>
    <w:rsid w:val="0066568D"/>
    <w:rsid w:val="006665D9"/>
    <w:rsid w:val="0067094F"/>
    <w:rsid w:val="00675EF8"/>
    <w:rsid w:val="0067768F"/>
    <w:rsid w:val="00680DF2"/>
    <w:rsid w:val="006816AF"/>
    <w:rsid w:val="00682855"/>
    <w:rsid w:val="00682ED5"/>
    <w:rsid w:val="00683195"/>
    <w:rsid w:val="0068375F"/>
    <w:rsid w:val="00691F27"/>
    <w:rsid w:val="0069231F"/>
    <w:rsid w:val="0069726A"/>
    <w:rsid w:val="00697CF6"/>
    <w:rsid w:val="006A01AF"/>
    <w:rsid w:val="006A0CEF"/>
    <w:rsid w:val="006A1038"/>
    <w:rsid w:val="006A3178"/>
    <w:rsid w:val="006A494B"/>
    <w:rsid w:val="006A4CAB"/>
    <w:rsid w:val="006B151C"/>
    <w:rsid w:val="006B56B6"/>
    <w:rsid w:val="006B6B25"/>
    <w:rsid w:val="006C2D01"/>
    <w:rsid w:val="006C63E2"/>
    <w:rsid w:val="006C6479"/>
    <w:rsid w:val="006C6DFF"/>
    <w:rsid w:val="006C728B"/>
    <w:rsid w:val="006E1C7A"/>
    <w:rsid w:val="006E246B"/>
    <w:rsid w:val="006E27D6"/>
    <w:rsid w:val="006E3E88"/>
    <w:rsid w:val="006E5127"/>
    <w:rsid w:val="006F05CC"/>
    <w:rsid w:val="006F09C4"/>
    <w:rsid w:val="006F3CA1"/>
    <w:rsid w:val="00701BB9"/>
    <w:rsid w:val="00707F50"/>
    <w:rsid w:val="007111D9"/>
    <w:rsid w:val="00715B9F"/>
    <w:rsid w:val="007171A9"/>
    <w:rsid w:val="007172A1"/>
    <w:rsid w:val="007250D1"/>
    <w:rsid w:val="00727C3D"/>
    <w:rsid w:val="007312F1"/>
    <w:rsid w:val="00732BCA"/>
    <w:rsid w:val="00733B3F"/>
    <w:rsid w:val="00742A62"/>
    <w:rsid w:val="00743600"/>
    <w:rsid w:val="00745157"/>
    <w:rsid w:val="00745724"/>
    <w:rsid w:val="00750849"/>
    <w:rsid w:val="00753919"/>
    <w:rsid w:val="0076591B"/>
    <w:rsid w:val="0077126F"/>
    <w:rsid w:val="00773193"/>
    <w:rsid w:val="00783AAF"/>
    <w:rsid w:val="00786067"/>
    <w:rsid w:val="007870A0"/>
    <w:rsid w:val="0079107C"/>
    <w:rsid w:val="007953FC"/>
    <w:rsid w:val="007A02D8"/>
    <w:rsid w:val="007A07E7"/>
    <w:rsid w:val="007A0C6F"/>
    <w:rsid w:val="007A12C6"/>
    <w:rsid w:val="007A2D08"/>
    <w:rsid w:val="007A2FEB"/>
    <w:rsid w:val="007A331E"/>
    <w:rsid w:val="007A411D"/>
    <w:rsid w:val="007A46C9"/>
    <w:rsid w:val="007A7F67"/>
    <w:rsid w:val="007B0187"/>
    <w:rsid w:val="007B0694"/>
    <w:rsid w:val="007B268E"/>
    <w:rsid w:val="007B2A99"/>
    <w:rsid w:val="007B5ACB"/>
    <w:rsid w:val="007C098D"/>
    <w:rsid w:val="007C211B"/>
    <w:rsid w:val="007C261B"/>
    <w:rsid w:val="007C283E"/>
    <w:rsid w:val="007C7076"/>
    <w:rsid w:val="007D0601"/>
    <w:rsid w:val="007D231A"/>
    <w:rsid w:val="007D3348"/>
    <w:rsid w:val="007D5EBB"/>
    <w:rsid w:val="007D771B"/>
    <w:rsid w:val="007E057B"/>
    <w:rsid w:val="007E1BF3"/>
    <w:rsid w:val="007E3958"/>
    <w:rsid w:val="007E6920"/>
    <w:rsid w:val="007E7078"/>
    <w:rsid w:val="007F02DF"/>
    <w:rsid w:val="007F0862"/>
    <w:rsid w:val="007F4489"/>
    <w:rsid w:val="007F4511"/>
    <w:rsid w:val="007F4ADE"/>
    <w:rsid w:val="007F71E3"/>
    <w:rsid w:val="0080279F"/>
    <w:rsid w:val="00807D2F"/>
    <w:rsid w:val="008104AD"/>
    <w:rsid w:val="008120BB"/>
    <w:rsid w:val="00812706"/>
    <w:rsid w:val="00817073"/>
    <w:rsid w:val="00821C2C"/>
    <w:rsid w:val="00823DD3"/>
    <w:rsid w:val="0082619C"/>
    <w:rsid w:val="00827CFD"/>
    <w:rsid w:val="008312C1"/>
    <w:rsid w:val="00831564"/>
    <w:rsid w:val="0083257F"/>
    <w:rsid w:val="00833396"/>
    <w:rsid w:val="00836608"/>
    <w:rsid w:val="008366F9"/>
    <w:rsid w:val="008405D3"/>
    <w:rsid w:val="00846916"/>
    <w:rsid w:val="008469AD"/>
    <w:rsid w:val="00847D13"/>
    <w:rsid w:val="00851774"/>
    <w:rsid w:val="00852341"/>
    <w:rsid w:val="008546DA"/>
    <w:rsid w:val="00862B20"/>
    <w:rsid w:val="00870C23"/>
    <w:rsid w:val="008712EB"/>
    <w:rsid w:val="0087798A"/>
    <w:rsid w:val="00877D73"/>
    <w:rsid w:val="00881A65"/>
    <w:rsid w:val="0088591A"/>
    <w:rsid w:val="00887BD0"/>
    <w:rsid w:val="00887E34"/>
    <w:rsid w:val="0089049C"/>
    <w:rsid w:val="00891DC3"/>
    <w:rsid w:val="008954E4"/>
    <w:rsid w:val="00895C85"/>
    <w:rsid w:val="00896B44"/>
    <w:rsid w:val="008A0524"/>
    <w:rsid w:val="008A1D7C"/>
    <w:rsid w:val="008A2D52"/>
    <w:rsid w:val="008A55C0"/>
    <w:rsid w:val="008A64C5"/>
    <w:rsid w:val="008A6FDA"/>
    <w:rsid w:val="008B3D6A"/>
    <w:rsid w:val="008B3EDD"/>
    <w:rsid w:val="008B3F5D"/>
    <w:rsid w:val="008B4BA9"/>
    <w:rsid w:val="008B5A3C"/>
    <w:rsid w:val="008C0A4C"/>
    <w:rsid w:val="008C436C"/>
    <w:rsid w:val="008C4FC1"/>
    <w:rsid w:val="008D2FB7"/>
    <w:rsid w:val="008D7164"/>
    <w:rsid w:val="008E01DF"/>
    <w:rsid w:val="008E40BA"/>
    <w:rsid w:val="008E6D05"/>
    <w:rsid w:val="008F1E0F"/>
    <w:rsid w:val="008F3327"/>
    <w:rsid w:val="008F4995"/>
    <w:rsid w:val="008F70E6"/>
    <w:rsid w:val="00900888"/>
    <w:rsid w:val="00903A09"/>
    <w:rsid w:val="0090479E"/>
    <w:rsid w:val="009060FB"/>
    <w:rsid w:val="00907370"/>
    <w:rsid w:val="0090792C"/>
    <w:rsid w:val="00913199"/>
    <w:rsid w:val="00914192"/>
    <w:rsid w:val="0091550F"/>
    <w:rsid w:val="009208C5"/>
    <w:rsid w:val="00920C02"/>
    <w:rsid w:val="00922047"/>
    <w:rsid w:val="00943FD0"/>
    <w:rsid w:val="009451B6"/>
    <w:rsid w:val="00954AF1"/>
    <w:rsid w:val="00955724"/>
    <w:rsid w:val="00960FA0"/>
    <w:rsid w:val="009639ED"/>
    <w:rsid w:val="00965D4C"/>
    <w:rsid w:val="0096720F"/>
    <w:rsid w:val="009676FB"/>
    <w:rsid w:val="00973069"/>
    <w:rsid w:val="0097387F"/>
    <w:rsid w:val="009762D1"/>
    <w:rsid w:val="009766A9"/>
    <w:rsid w:val="0098164E"/>
    <w:rsid w:val="009818F3"/>
    <w:rsid w:val="00982B64"/>
    <w:rsid w:val="0098484A"/>
    <w:rsid w:val="00986BD2"/>
    <w:rsid w:val="00992605"/>
    <w:rsid w:val="00994044"/>
    <w:rsid w:val="0099708C"/>
    <w:rsid w:val="009A0955"/>
    <w:rsid w:val="009A3305"/>
    <w:rsid w:val="009A6469"/>
    <w:rsid w:val="009A78F2"/>
    <w:rsid w:val="009A7EDF"/>
    <w:rsid w:val="009B163D"/>
    <w:rsid w:val="009B6A25"/>
    <w:rsid w:val="009B7BD6"/>
    <w:rsid w:val="009C1979"/>
    <w:rsid w:val="009C460B"/>
    <w:rsid w:val="009C48C6"/>
    <w:rsid w:val="009C4D3B"/>
    <w:rsid w:val="009D37DE"/>
    <w:rsid w:val="009D4279"/>
    <w:rsid w:val="009D7339"/>
    <w:rsid w:val="009E0274"/>
    <w:rsid w:val="009E301E"/>
    <w:rsid w:val="009F10A1"/>
    <w:rsid w:val="009F44EB"/>
    <w:rsid w:val="009F5255"/>
    <w:rsid w:val="009F7E57"/>
    <w:rsid w:val="00A01A95"/>
    <w:rsid w:val="00A125F9"/>
    <w:rsid w:val="00A140A6"/>
    <w:rsid w:val="00A152B5"/>
    <w:rsid w:val="00A21EEC"/>
    <w:rsid w:val="00A2289F"/>
    <w:rsid w:val="00A2438B"/>
    <w:rsid w:val="00A27489"/>
    <w:rsid w:val="00A276DE"/>
    <w:rsid w:val="00A31670"/>
    <w:rsid w:val="00A3173A"/>
    <w:rsid w:val="00A339B4"/>
    <w:rsid w:val="00A34DE7"/>
    <w:rsid w:val="00A36E23"/>
    <w:rsid w:val="00A40850"/>
    <w:rsid w:val="00A413EA"/>
    <w:rsid w:val="00A4157D"/>
    <w:rsid w:val="00A43075"/>
    <w:rsid w:val="00A4337A"/>
    <w:rsid w:val="00A4401B"/>
    <w:rsid w:val="00A4568F"/>
    <w:rsid w:val="00A473C5"/>
    <w:rsid w:val="00A47795"/>
    <w:rsid w:val="00A47B98"/>
    <w:rsid w:val="00A52661"/>
    <w:rsid w:val="00A53F95"/>
    <w:rsid w:val="00A55867"/>
    <w:rsid w:val="00A61C68"/>
    <w:rsid w:val="00A66484"/>
    <w:rsid w:val="00A66AF9"/>
    <w:rsid w:val="00A71614"/>
    <w:rsid w:val="00A72FB3"/>
    <w:rsid w:val="00A772FD"/>
    <w:rsid w:val="00A84CCB"/>
    <w:rsid w:val="00A86399"/>
    <w:rsid w:val="00A9071D"/>
    <w:rsid w:val="00A945B7"/>
    <w:rsid w:val="00A9683F"/>
    <w:rsid w:val="00A96A2A"/>
    <w:rsid w:val="00A9709A"/>
    <w:rsid w:val="00A975A6"/>
    <w:rsid w:val="00AA01FE"/>
    <w:rsid w:val="00AA2A23"/>
    <w:rsid w:val="00AA2EB6"/>
    <w:rsid w:val="00AA4978"/>
    <w:rsid w:val="00AA4E35"/>
    <w:rsid w:val="00AA5584"/>
    <w:rsid w:val="00AB003C"/>
    <w:rsid w:val="00AB11FA"/>
    <w:rsid w:val="00AB3FB8"/>
    <w:rsid w:val="00AB53F5"/>
    <w:rsid w:val="00AB6AC6"/>
    <w:rsid w:val="00AB72F8"/>
    <w:rsid w:val="00AC0712"/>
    <w:rsid w:val="00AC22BB"/>
    <w:rsid w:val="00AC3CBF"/>
    <w:rsid w:val="00AC4303"/>
    <w:rsid w:val="00AC6110"/>
    <w:rsid w:val="00AD0DF9"/>
    <w:rsid w:val="00AD1B97"/>
    <w:rsid w:val="00AD31D8"/>
    <w:rsid w:val="00AD52B4"/>
    <w:rsid w:val="00AE4879"/>
    <w:rsid w:val="00AE544E"/>
    <w:rsid w:val="00AE5665"/>
    <w:rsid w:val="00AE65F9"/>
    <w:rsid w:val="00AF099A"/>
    <w:rsid w:val="00AF1186"/>
    <w:rsid w:val="00AF19CA"/>
    <w:rsid w:val="00B00AF5"/>
    <w:rsid w:val="00B02CB2"/>
    <w:rsid w:val="00B05328"/>
    <w:rsid w:val="00B133ED"/>
    <w:rsid w:val="00B1759B"/>
    <w:rsid w:val="00B20462"/>
    <w:rsid w:val="00B207CB"/>
    <w:rsid w:val="00B23E8E"/>
    <w:rsid w:val="00B264B4"/>
    <w:rsid w:val="00B277B4"/>
    <w:rsid w:val="00B306F4"/>
    <w:rsid w:val="00B31B19"/>
    <w:rsid w:val="00B349BE"/>
    <w:rsid w:val="00B36034"/>
    <w:rsid w:val="00B37B78"/>
    <w:rsid w:val="00B4201E"/>
    <w:rsid w:val="00B435B9"/>
    <w:rsid w:val="00B43E3C"/>
    <w:rsid w:val="00B45613"/>
    <w:rsid w:val="00B45E81"/>
    <w:rsid w:val="00B50D0F"/>
    <w:rsid w:val="00B53338"/>
    <w:rsid w:val="00B56950"/>
    <w:rsid w:val="00B66C6C"/>
    <w:rsid w:val="00B673E9"/>
    <w:rsid w:val="00B727A8"/>
    <w:rsid w:val="00B748BD"/>
    <w:rsid w:val="00B81DA7"/>
    <w:rsid w:val="00B83DDE"/>
    <w:rsid w:val="00B841D0"/>
    <w:rsid w:val="00B8492C"/>
    <w:rsid w:val="00B878D7"/>
    <w:rsid w:val="00B904D9"/>
    <w:rsid w:val="00B90B1A"/>
    <w:rsid w:val="00B95C85"/>
    <w:rsid w:val="00B95E26"/>
    <w:rsid w:val="00B95F37"/>
    <w:rsid w:val="00B96E68"/>
    <w:rsid w:val="00BA00C0"/>
    <w:rsid w:val="00BA073F"/>
    <w:rsid w:val="00BA07AA"/>
    <w:rsid w:val="00BA1703"/>
    <w:rsid w:val="00BA4AA8"/>
    <w:rsid w:val="00BA6699"/>
    <w:rsid w:val="00BB0B4B"/>
    <w:rsid w:val="00BB2463"/>
    <w:rsid w:val="00BB6466"/>
    <w:rsid w:val="00BC0528"/>
    <w:rsid w:val="00BC169B"/>
    <w:rsid w:val="00BC31B1"/>
    <w:rsid w:val="00BC520D"/>
    <w:rsid w:val="00BC539C"/>
    <w:rsid w:val="00BC62EE"/>
    <w:rsid w:val="00BD2715"/>
    <w:rsid w:val="00BD2D2E"/>
    <w:rsid w:val="00BD3723"/>
    <w:rsid w:val="00BD4CDE"/>
    <w:rsid w:val="00BD5CA5"/>
    <w:rsid w:val="00BD729F"/>
    <w:rsid w:val="00BD790B"/>
    <w:rsid w:val="00BE06AC"/>
    <w:rsid w:val="00BE40BF"/>
    <w:rsid w:val="00BE504E"/>
    <w:rsid w:val="00BF5612"/>
    <w:rsid w:val="00BF6938"/>
    <w:rsid w:val="00BF6ABC"/>
    <w:rsid w:val="00C0180F"/>
    <w:rsid w:val="00C023E7"/>
    <w:rsid w:val="00C02C2D"/>
    <w:rsid w:val="00C050CF"/>
    <w:rsid w:val="00C0630A"/>
    <w:rsid w:val="00C11E88"/>
    <w:rsid w:val="00C153D8"/>
    <w:rsid w:val="00C20EB8"/>
    <w:rsid w:val="00C23BB0"/>
    <w:rsid w:val="00C264CD"/>
    <w:rsid w:val="00C31624"/>
    <w:rsid w:val="00C33D9D"/>
    <w:rsid w:val="00C4138D"/>
    <w:rsid w:val="00C41948"/>
    <w:rsid w:val="00C42D22"/>
    <w:rsid w:val="00C460C8"/>
    <w:rsid w:val="00C4784D"/>
    <w:rsid w:val="00C51E95"/>
    <w:rsid w:val="00C539DF"/>
    <w:rsid w:val="00C53D23"/>
    <w:rsid w:val="00C53FE9"/>
    <w:rsid w:val="00C540BD"/>
    <w:rsid w:val="00C55B08"/>
    <w:rsid w:val="00C61301"/>
    <w:rsid w:val="00C627A0"/>
    <w:rsid w:val="00C62B79"/>
    <w:rsid w:val="00C62C3A"/>
    <w:rsid w:val="00C63B90"/>
    <w:rsid w:val="00C6540E"/>
    <w:rsid w:val="00C71DC7"/>
    <w:rsid w:val="00C7453C"/>
    <w:rsid w:val="00C74F95"/>
    <w:rsid w:val="00C75115"/>
    <w:rsid w:val="00C75339"/>
    <w:rsid w:val="00C8024C"/>
    <w:rsid w:val="00C818E2"/>
    <w:rsid w:val="00C82B96"/>
    <w:rsid w:val="00C837EA"/>
    <w:rsid w:val="00C84674"/>
    <w:rsid w:val="00C85D23"/>
    <w:rsid w:val="00C94826"/>
    <w:rsid w:val="00C967E8"/>
    <w:rsid w:val="00C972F8"/>
    <w:rsid w:val="00CA7A8B"/>
    <w:rsid w:val="00CB1A58"/>
    <w:rsid w:val="00CB316D"/>
    <w:rsid w:val="00CB3BE9"/>
    <w:rsid w:val="00CB59F7"/>
    <w:rsid w:val="00CB6DE3"/>
    <w:rsid w:val="00CB7B49"/>
    <w:rsid w:val="00CC01AD"/>
    <w:rsid w:val="00CC07FC"/>
    <w:rsid w:val="00CC13F4"/>
    <w:rsid w:val="00CC24FA"/>
    <w:rsid w:val="00CC598D"/>
    <w:rsid w:val="00CC64FA"/>
    <w:rsid w:val="00CC7FD2"/>
    <w:rsid w:val="00CD6AFE"/>
    <w:rsid w:val="00CD6D45"/>
    <w:rsid w:val="00CD7CB0"/>
    <w:rsid w:val="00CE546A"/>
    <w:rsid w:val="00CE76C0"/>
    <w:rsid w:val="00CF3F3C"/>
    <w:rsid w:val="00CF4115"/>
    <w:rsid w:val="00CF48D1"/>
    <w:rsid w:val="00CF4C2F"/>
    <w:rsid w:val="00D01EAA"/>
    <w:rsid w:val="00D10701"/>
    <w:rsid w:val="00D10BF8"/>
    <w:rsid w:val="00D129EF"/>
    <w:rsid w:val="00D13A51"/>
    <w:rsid w:val="00D1498C"/>
    <w:rsid w:val="00D15D19"/>
    <w:rsid w:val="00D224BF"/>
    <w:rsid w:val="00D25AC9"/>
    <w:rsid w:val="00D266B6"/>
    <w:rsid w:val="00D26808"/>
    <w:rsid w:val="00D26F4D"/>
    <w:rsid w:val="00D3046A"/>
    <w:rsid w:val="00D3200B"/>
    <w:rsid w:val="00D32543"/>
    <w:rsid w:val="00D326B8"/>
    <w:rsid w:val="00D32D85"/>
    <w:rsid w:val="00D342AD"/>
    <w:rsid w:val="00D3448D"/>
    <w:rsid w:val="00D34622"/>
    <w:rsid w:val="00D3595F"/>
    <w:rsid w:val="00D37131"/>
    <w:rsid w:val="00D4265F"/>
    <w:rsid w:val="00D43B16"/>
    <w:rsid w:val="00D46619"/>
    <w:rsid w:val="00D50248"/>
    <w:rsid w:val="00D502A4"/>
    <w:rsid w:val="00D50A67"/>
    <w:rsid w:val="00D51D65"/>
    <w:rsid w:val="00D52035"/>
    <w:rsid w:val="00D549FB"/>
    <w:rsid w:val="00D55C9F"/>
    <w:rsid w:val="00D57C75"/>
    <w:rsid w:val="00D609D0"/>
    <w:rsid w:val="00D615EB"/>
    <w:rsid w:val="00D61D85"/>
    <w:rsid w:val="00D64986"/>
    <w:rsid w:val="00D679E0"/>
    <w:rsid w:val="00D72211"/>
    <w:rsid w:val="00D74B45"/>
    <w:rsid w:val="00D827CF"/>
    <w:rsid w:val="00D82E1B"/>
    <w:rsid w:val="00D836CC"/>
    <w:rsid w:val="00D855A6"/>
    <w:rsid w:val="00D8705C"/>
    <w:rsid w:val="00D9156F"/>
    <w:rsid w:val="00D935F7"/>
    <w:rsid w:val="00D93D87"/>
    <w:rsid w:val="00D94471"/>
    <w:rsid w:val="00D9511D"/>
    <w:rsid w:val="00D97F77"/>
    <w:rsid w:val="00DA20FA"/>
    <w:rsid w:val="00DA52B0"/>
    <w:rsid w:val="00DB0503"/>
    <w:rsid w:val="00DB1EB4"/>
    <w:rsid w:val="00DB2A92"/>
    <w:rsid w:val="00DC54FC"/>
    <w:rsid w:val="00DC55F5"/>
    <w:rsid w:val="00DC6ECE"/>
    <w:rsid w:val="00DD15E3"/>
    <w:rsid w:val="00DD356B"/>
    <w:rsid w:val="00DD79FB"/>
    <w:rsid w:val="00DE04BB"/>
    <w:rsid w:val="00DE08CA"/>
    <w:rsid w:val="00DE19E4"/>
    <w:rsid w:val="00DE2025"/>
    <w:rsid w:val="00DE3605"/>
    <w:rsid w:val="00DE63BB"/>
    <w:rsid w:val="00DF1389"/>
    <w:rsid w:val="00DF42EC"/>
    <w:rsid w:val="00DF4BCF"/>
    <w:rsid w:val="00E0103E"/>
    <w:rsid w:val="00E10133"/>
    <w:rsid w:val="00E1059A"/>
    <w:rsid w:val="00E109EF"/>
    <w:rsid w:val="00E10D38"/>
    <w:rsid w:val="00E11DEB"/>
    <w:rsid w:val="00E13C41"/>
    <w:rsid w:val="00E166A8"/>
    <w:rsid w:val="00E24B8A"/>
    <w:rsid w:val="00E24CA6"/>
    <w:rsid w:val="00E25266"/>
    <w:rsid w:val="00E265B6"/>
    <w:rsid w:val="00E336E2"/>
    <w:rsid w:val="00E34BF8"/>
    <w:rsid w:val="00E355D1"/>
    <w:rsid w:val="00E35C1A"/>
    <w:rsid w:val="00E36931"/>
    <w:rsid w:val="00E40A4A"/>
    <w:rsid w:val="00E415D8"/>
    <w:rsid w:val="00E45751"/>
    <w:rsid w:val="00E46C92"/>
    <w:rsid w:val="00E50B7D"/>
    <w:rsid w:val="00E5227A"/>
    <w:rsid w:val="00E522A3"/>
    <w:rsid w:val="00E53C49"/>
    <w:rsid w:val="00E579AE"/>
    <w:rsid w:val="00E6262E"/>
    <w:rsid w:val="00E62D66"/>
    <w:rsid w:val="00E65D65"/>
    <w:rsid w:val="00E661A3"/>
    <w:rsid w:val="00E6631A"/>
    <w:rsid w:val="00E6720A"/>
    <w:rsid w:val="00E67AEE"/>
    <w:rsid w:val="00E714DF"/>
    <w:rsid w:val="00E71679"/>
    <w:rsid w:val="00E72337"/>
    <w:rsid w:val="00E7306C"/>
    <w:rsid w:val="00E7573C"/>
    <w:rsid w:val="00E75FC8"/>
    <w:rsid w:val="00E76D3A"/>
    <w:rsid w:val="00E77467"/>
    <w:rsid w:val="00E818CC"/>
    <w:rsid w:val="00E82427"/>
    <w:rsid w:val="00E84DB9"/>
    <w:rsid w:val="00E86EA7"/>
    <w:rsid w:val="00E870BE"/>
    <w:rsid w:val="00E940E2"/>
    <w:rsid w:val="00E951AA"/>
    <w:rsid w:val="00EA1836"/>
    <w:rsid w:val="00EA1C13"/>
    <w:rsid w:val="00EA47F9"/>
    <w:rsid w:val="00EA759E"/>
    <w:rsid w:val="00EB2024"/>
    <w:rsid w:val="00EB3CE7"/>
    <w:rsid w:val="00EB4882"/>
    <w:rsid w:val="00EB4CAA"/>
    <w:rsid w:val="00EB50B6"/>
    <w:rsid w:val="00EB55CB"/>
    <w:rsid w:val="00EB6C4C"/>
    <w:rsid w:val="00EB7DF5"/>
    <w:rsid w:val="00EC3067"/>
    <w:rsid w:val="00EC4866"/>
    <w:rsid w:val="00EC49C8"/>
    <w:rsid w:val="00EC4CB6"/>
    <w:rsid w:val="00EC546B"/>
    <w:rsid w:val="00EC6733"/>
    <w:rsid w:val="00EC6E28"/>
    <w:rsid w:val="00ED0528"/>
    <w:rsid w:val="00ED3FA1"/>
    <w:rsid w:val="00ED7320"/>
    <w:rsid w:val="00EE71EF"/>
    <w:rsid w:val="00EE7F44"/>
    <w:rsid w:val="00EF4ED8"/>
    <w:rsid w:val="00EF638D"/>
    <w:rsid w:val="00F00414"/>
    <w:rsid w:val="00F03815"/>
    <w:rsid w:val="00F03BEB"/>
    <w:rsid w:val="00F06CBC"/>
    <w:rsid w:val="00F10DF3"/>
    <w:rsid w:val="00F10E11"/>
    <w:rsid w:val="00F12A45"/>
    <w:rsid w:val="00F12A8F"/>
    <w:rsid w:val="00F12F92"/>
    <w:rsid w:val="00F1344C"/>
    <w:rsid w:val="00F14E1D"/>
    <w:rsid w:val="00F231BF"/>
    <w:rsid w:val="00F24C39"/>
    <w:rsid w:val="00F25DBA"/>
    <w:rsid w:val="00F26B07"/>
    <w:rsid w:val="00F275A1"/>
    <w:rsid w:val="00F27E90"/>
    <w:rsid w:val="00F32EF0"/>
    <w:rsid w:val="00F453CA"/>
    <w:rsid w:val="00F47D71"/>
    <w:rsid w:val="00F51603"/>
    <w:rsid w:val="00F5482C"/>
    <w:rsid w:val="00F56A50"/>
    <w:rsid w:val="00F60439"/>
    <w:rsid w:val="00F61B99"/>
    <w:rsid w:val="00F6267D"/>
    <w:rsid w:val="00F62F2C"/>
    <w:rsid w:val="00F6507B"/>
    <w:rsid w:val="00F663F8"/>
    <w:rsid w:val="00F66CCB"/>
    <w:rsid w:val="00F71B92"/>
    <w:rsid w:val="00F72109"/>
    <w:rsid w:val="00F72179"/>
    <w:rsid w:val="00F75320"/>
    <w:rsid w:val="00F7664C"/>
    <w:rsid w:val="00F76CBB"/>
    <w:rsid w:val="00F7708B"/>
    <w:rsid w:val="00F8137B"/>
    <w:rsid w:val="00F820A0"/>
    <w:rsid w:val="00F87150"/>
    <w:rsid w:val="00F91EC8"/>
    <w:rsid w:val="00F94C32"/>
    <w:rsid w:val="00F9585F"/>
    <w:rsid w:val="00F9705F"/>
    <w:rsid w:val="00F97551"/>
    <w:rsid w:val="00FA0F03"/>
    <w:rsid w:val="00FA0F21"/>
    <w:rsid w:val="00FA1C55"/>
    <w:rsid w:val="00FA1ECA"/>
    <w:rsid w:val="00FA34E4"/>
    <w:rsid w:val="00FA3599"/>
    <w:rsid w:val="00FA6610"/>
    <w:rsid w:val="00FA78F2"/>
    <w:rsid w:val="00FB14DF"/>
    <w:rsid w:val="00FB2F9C"/>
    <w:rsid w:val="00FC2CEA"/>
    <w:rsid w:val="00FC5D54"/>
    <w:rsid w:val="00FD728E"/>
    <w:rsid w:val="00FE04C8"/>
    <w:rsid w:val="00FE05DC"/>
    <w:rsid w:val="00FE1EF1"/>
    <w:rsid w:val="00FE22C4"/>
    <w:rsid w:val="00FE757E"/>
    <w:rsid w:val="01BF2668"/>
    <w:rsid w:val="06972587"/>
    <w:rsid w:val="08416BF9"/>
    <w:rsid w:val="0A58F0E3"/>
    <w:rsid w:val="0B627BDE"/>
    <w:rsid w:val="0B8D97B9"/>
    <w:rsid w:val="0B9943FF"/>
    <w:rsid w:val="0CD831CC"/>
    <w:rsid w:val="0F2FBF66"/>
    <w:rsid w:val="110C26E1"/>
    <w:rsid w:val="125BEE0B"/>
    <w:rsid w:val="13462B53"/>
    <w:rsid w:val="13B5BCA0"/>
    <w:rsid w:val="149C2AA0"/>
    <w:rsid w:val="1613578E"/>
    <w:rsid w:val="1668BC94"/>
    <w:rsid w:val="1A14C2A5"/>
    <w:rsid w:val="1B2AA72B"/>
    <w:rsid w:val="1BBFF477"/>
    <w:rsid w:val="1C56C70E"/>
    <w:rsid w:val="1C7A9A20"/>
    <w:rsid w:val="1D96715C"/>
    <w:rsid w:val="1F95C2C9"/>
    <w:rsid w:val="201D4AE6"/>
    <w:rsid w:val="205FBB8B"/>
    <w:rsid w:val="207A3D3D"/>
    <w:rsid w:val="22C60892"/>
    <w:rsid w:val="272A959B"/>
    <w:rsid w:val="2889EAF2"/>
    <w:rsid w:val="2B241A4F"/>
    <w:rsid w:val="2C1E73C7"/>
    <w:rsid w:val="2C6CEAD8"/>
    <w:rsid w:val="2CAC62BB"/>
    <w:rsid w:val="316AFB9D"/>
    <w:rsid w:val="318423FA"/>
    <w:rsid w:val="3517F450"/>
    <w:rsid w:val="35CDEA29"/>
    <w:rsid w:val="36EE67B4"/>
    <w:rsid w:val="37079011"/>
    <w:rsid w:val="38783439"/>
    <w:rsid w:val="38FA18CE"/>
    <w:rsid w:val="3A260876"/>
    <w:rsid w:val="3ABD539F"/>
    <w:rsid w:val="3BCC658B"/>
    <w:rsid w:val="3CAA7995"/>
    <w:rsid w:val="3D7DF628"/>
    <w:rsid w:val="3EF0F596"/>
    <w:rsid w:val="41F24364"/>
    <w:rsid w:val="437D4B46"/>
    <w:rsid w:val="485AFB38"/>
    <w:rsid w:val="48A95651"/>
    <w:rsid w:val="4AA875F2"/>
    <w:rsid w:val="4D62922B"/>
    <w:rsid w:val="4F2EAE7A"/>
    <w:rsid w:val="5698F1BC"/>
    <w:rsid w:val="59B2C5B7"/>
    <w:rsid w:val="5AF81007"/>
    <w:rsid w:val="5B9363E6"/>
    <w:rsid w:val="5E6C78E8"/>
    <w:rsid w:val="619C2C24"/>
    <w:rsid w:val="61C33E50"/>
    <w:rsid w:val="63A535F5"/>
    <w:rsid w:val="64163FF0"/>
    <w:rsid w:val="666699E3"/>
    <w:rsid w:val="67FA32D1"/>
    <w:rsid w:val="6B31D393"/>
    <w:rsid w:val="6B4AFBF0"/>
    <w:rsid w:val="6BE1CE87"/>
    <w:rsid w:val="70CADB37"/>
    <w:rsid w:val="722334C0"/>
    <w:rsid w:val="7728F6AF"/>
    <w:rsid w:val="772904F7"/>
    <w:rsid w:val="779EFDFF"/>
    <w:rsid w:val="78297EF8"/>
    <w:rsid w:val="7BF80639"/>
    <w:rsid w:val="7E444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8922"/>
  <w15:docId w15:val="{0ED2BA26-1A0D-CA4C-B976-15F60A64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98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09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C098D"/>
    <w:pPr>
      <w:ind w:left="720"/>
      <w:contextualSpacing/>
    </w:pPr>
  </w:style>
  <w:style w:type="character" w:styleId="Collegamentoipertestuale">
    <w:name w:val="Hyperlink"/>
    <w:basedOn w:val="Carpredefinitoparagrafo"/>
    <w:uiPriority w:val="99"/>
    <w:semiHidden/>
    <w:unhideWhenUsed/>
    <w:rsid w:val="007C098D"/>
    <w:rPr>
      <w:color w:val="0000FF"/>
      <w:u w:val="single"/>
    </w:rPr>
  </w:style>
  <w:style w:type="table" w:styleId="Grigliatabella">
    <w:name w:val="Table Grid"/>
    <w:basedOn w:val="Tabellanormale"/>
    <w:uiPriority w:val="39"/>
    <w:rsid w:val="008F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30A2"/>
    <w:rPr>
      <w:sz w:val="16"/>
      <w:szCs w:val="16"/>
    </w:rPr>
  </w:style>
  <w:style w:type="paragraph" w:styleId="Testocommento">
    <w:name w:val="annotation text"/>
    <w:basedOn w:val="Normale"/>
    <w:link w:val="TestocommentoCarattere"/>
    <w:uiPriority w:val="99"/>
    <w:unhideWhenUsed/>
    <w:rsid w:val="004230A2"/>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30A2"/>
    <w:rPr>
      <w:sz w:val="20"/>
      <w:szCs w:val="20"/>
    </w:rPr>
  </w:style>
  <w:style w:type="paragraph" w:styleId="Soggettocommento">
    <w:name w:val="annotation subject"/>
    <w:basedOn w:val="Testocommento"/>
    <w:next w:val="Testocommento"/>
    <w:link w:val="SoggettocommentoCarattere"/>
    <w:uiPriority w:val="99"/>
    <w:semiHidden/>
    <w:unhideWhenUsed/>
    <w:rsid w:val="004230A2"/>
    <w:rPr>
      <w:b/>
      <w:bCs/>
    </w:rPr>
  </w:style>
  <w:style w:type="character" w:customStyle="1" w:styleId="SoggettocommentoCarattere">
    <w:name w:val="Soggetto commento Carattere"/>
    <w:basedOn w:val="TestocommentoCarattere"/>
    <w:link w:val="Soggettocommento"/>
    <w:uiPriority w:val="99"/>
    <w:semiHidden/>
    <w:rsid w:val="004230A2"/>
    <w:rPr>
      <w:b/>
      <w:bCs/>
      <w:sz w:val="20"/>
      <w:szCs w:val="20"/>
    </w:rPr>
  </w:style>
  <w:style w:type="paragraph" w:styleId="Testofumetto">
    <w:name w:val="Balloon Text"/>
    <w:basedOn w:val="Normale"/>
    <w:link w:val="TestofumettoCarattere"/>
    <w:uiPriority w:val="99"/>
    <w:semiHidden/>
    <w:unhideWhenUsed/>
    <w:rsid w:val="004022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224A"/>
    <w:rPr>
      <w:rFonts w:ascii="Segoe UI" w:hAnsi="Segoe UI" w:cs="Segoe UI"/>
      <w:sz w:val="18"/>
      <w:szCs w:val="18"/>
    </w:rPr>
  </w:style>
  <w:style w:type="paragraph" w:styleId="Revisione">
    <w:name w:val="Revision"/>
    <w:hidden/>
    <w:uiPriority w:val="99"/>
    <w:semiHidden/>
    <w:rsid w:val="00F51603"/>
    <w:pPr>
      <w:spacing w:after="0" w:line="240" w:lineRule="auto"/>
    </w:pPr>
  </w:style>
  <w:style w:type="paragraph" w:customStyle="1" w:styleId="Default">
    <w:name w:val="Default"/>
    <w:rsid w:val="00E336E2"/>
    <w:pPr>
      <w:autoSpaceDE w:val="0"/>
      <w:autoSpaceDN w:val="0"/>
      <w:adjustRightInd w:val="0"/>
      <w:spacing w:after="0" w:line="240" w:lineRule="auto"/>
    </w:pPr>
    <w:rPr>
      <w:rFonts w:ascii="EUAlbertina" w:hAnsi="EUAlbertina" w:cs="EUAlbertina"/>
      <w:color w:val="000000"/>
      <w:sz w:val="24"/>
      <w:szCs w:val="24"/>
    </w:rPr>
  </w:style>
  <w:style w:type="paragraph" w:styleId="Intestazione">
    <w:name w:val="header"/>
    <w:basedOn w:val="Normale"/>
    <w:link w:val="IntestazioneCarattere"/>
    <w:uiPriority w:val="99"/>
    <w:unhideWhenUsed/>
    <w:rsid w:val="00DF42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42EC"/>
  </w:style>
  <w:style w:type="paragraph" w:styleId="Pidipagina">
    <w:name w:val="footer"/>
    <w:basedOn w:val="Normale"/>
    <w:link w:val="PidipaginaCarattere"/>
    <w:uiPriority w:val="99"/>
    <w:unhideWhenUsed/>
    <w:rsid w:val="00DF42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42EC"/>
  </w:style>
  <w:style w:type="paragraph" w:styleId="Testonormale">
    <w:name w:val="Plain Text"/>
    <w:basedOn w:val="Normale"/>
    <w:link w:val="TestonormaleCarattere"/>
    <w:uiPriority w:val="99"/>
    <w:semiHidden/>
    <w:unhideWhenUsed/>
    <w:rsid w:val="0026493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649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252">
      <w:bodyDiv w:val="1"/>
      <w:marLeft w:val="0"/>
      <w:marRight w:val="0"/>
      <w:marTop w:val="0"/>
      <w:marBottom w:val="0"/>
      <w:divBdr>
        <w:top w:val="none" w:sz="0" w:space="0" w:color="auto"/>
        <w:left w:val="none" w:sz="0" w:space="0" w:color="auto"/>
        <w:bottom w:val="none" w:sz="0" w:space="0" w:color="auto"/>
        <w:right w:val="none" w:sz="0" w:space="0" w:color="auto"/>
      </w:divBdr>
    </w:div>
    <w:div w:id="43678450">
      <w:bodyDiv w:val="1"/>
      <w:marLeft w:val="0"/>
      <w:marRight w:val="0"/>
      <w:marTop w:val="0"/>
      <w:marBottom w:val="0"/>
      <w:divBdr>
        <w:top w:val="none" w:sz="0" w:space="0" w:color="auto"/>
        <w:left w:val="none" w:sz="0" w:space="0" w:color="auto"/>
        <w:bottom w:val="none" w:sz="0" w:space="0" w:color="auto"/>
        <w:right w:val="none" w:sz="0" w:space="0" w:color="auto"/>
      </w:divBdr>
    </w:div>
    <w:div w:id="201328050">
      <w:bodyDiv w:val="1"/>
      <w:marLeft w:val="0"/>
      <w:marRight w:val="0"/>
      <w:marTop w:val="0"/>
      <w:marBottom w:val="0"/>
      <w:divBdr>
        <w:top w:val="none" w:sz="0" w:space="0" w:color="auto"/>
        <w:left w:val="none" w:sz="0" w:space="0" w:color="auto"/>
        <w:bottom w:val="none" w:sz="0" w:space="0" w:color="auto"/>
        <w:right w:val="none" w:sz="0" w:space="0" w:color="auto"/>
      </w:divBdr>
    </w:div>
    <w:div w:id="234820144">
      <w:bodyDiv w:val="1"/>
      <w:marLeft w:val="0"/>
      <w:marRight w:val="0"/>
      <w:marTop w:val="0"/>
      <w:marBottom w:val="0"/>
      <w:divBdr>
        <w:top w:val="none" w:sz="0" w:space="0" w:color="auto"/>
        <w:left w:val="none" w:sz="0" w:space="0" w:color="auto"/>
        <w:bottom w:val="none" w:sz="0" w:space="0" w:color="auto"/>
        <w:right w:val="none" w:sz="0" w:space="0" w:color="auto"/>
      </w:divBdr>
    </w:div>
    <w:div w:id="416050373">
      <w:bodyDiv w:val="1"/>
      <w:marLeft w:val="0"/>
      <w:marRight w:val="0"/>
      <w:marTop w:val="0"/>
      <w:marBottom w:val="0"/>
      <w:divBdr>
        <w:top w:val="none" w:sz="0" w:space="0" w:color="auto"/>
        <w:left w:val="none" w:sz="0" w:space="0" w:color="auto"/>
        <w:bottom w:val="none" w:sz="0" w:space="0" w:color="auto"/>
        <w:right w:val="none" w:sz="0" w:space="0" w:color="auto"/>
      </w:divBdr>
    </w:div>
    <w:div w:id="417949839">
      <w:bodyDiv w:val="1"/>
      <w:marLeft w:val="0"/>
      <w:marRight w:val="0"/>
      <w:marTop w:val="0"/>
      <w:marBottom w:val="0"/>
      <w:divBdr>
        <w:top w:val="none" w:sz="0" w:space="0" w:color="auto"/>
        <w:left w:val="none" w:sz="0" w:space="0" w:color="auto"/>
        <w:bottom w:val="none" w:sz="0" w:space="0" w:color="auto"/>
        <w:right w:val="none" w:sz="0" w:space="0" w:color="auto"/>
      </w:divBdr>
    </w:div>
    <w:div w:id="452361025">
      <w:bodyDiv w:val="1"/>
      <w:marLeft w:val="0"/>
      <w:marRight w:val="0"/>
      <w:marTop w:val="0"/>
      <w:marBottom w:val="0"/>
      <w:divBdr>
        <w:top w:val="none" w:sz="0" w:space="0" w:color="auto"/>
        <w:left w:val="none" w:sz="0" w:space="0" w:color="auto"/>
        <w:bottom w:val="none" w:sz="0" w:space="0" w:color="auto"/>
        <w:right w:val="none" w:sz="0" w:space="0" w:color="auto"/>
      </w:divBdr>
    </w:div>
    <w:div w:id="594872739">
      <w:bodyDiv w:val="1"/>
      <w:marLeft w:val="0"/>
      <w:marRight w:val="0"/>
      <w:marTop w:val="0"/>
      <w:marBottom w:val="0"/>
      <w:divBdr>
        <w:top w:val="none" w:sz="0" w:space="0" w:color="auto"/>
        <w:left w:val="none" w:sz="0" w:space="0" w:color="auto"/>
        <w:bottom w:val="none" w:sz="0" w:space="0" w:color="auto"/>
        <w:right w:val="none" w:sz="0" w:space="0" w:color="auto"/>
      </w:divBdr>
    </w:div>
    <w:div w:id="603418869">
      <w:bodyDiv w:val="1"/>
      <w:marLeft w:val="0"/>
      <w:marRight w:val="0"/>
      <w:marTop w:val="0"/>
      <w:marBottom w:val="0"/>
      <w:divBdr>
        <w:top w:val="none" w:sz="0" w:space="0" w:color="auto"/>
        <w:left w:val="none" w:sz="0" w:space="0" w:color="auto"/>
        <w:bottom w:val="none" w:sz="0" w:space="0" w:color="auto"/>
        <w:right w:val="none" w:sz="0" w:space="0" w:color="auto"/>
      </w:divBdr>
    </w:div>
    <w:div w:id="721635728">
      <w:bodyDiv w:val="1"/>
      <w:marLeft w:val="0"/>
      <w:marRight w:val="0"/>
      <w:marTop w:val="0"/>
      <w:marBottom w:val="0"/>
      <w:divBdr>
        <w:top w:val="none" w:sz="0" w:space="0" w:color="auto"/>
        <w:left w:val="none" w:sz="0" w:space="0" w:color="auto"/>
        <w:bottom w:val="none" w:sz="0" w:space="0" w:color="auto"/>
        <w:right w:val="none" w:sz="0" w:space="0" w:color="auto"/>
      </w:divBdr>
    </w:div>
    <w:div w:id="966399833">
      <w:bodyDiv w:val="1"/>
      <w:marLeft w:val="0"/>
      <w:marRight w:val="0"/>
      <w:marTop w:val="0"/>
      <w:marBottom w:val="0"/>
      <w:divBdr>
        <w:top w:val="none" w:sz="0" w:space="0" w:color="auto"/>
        <w:left w:val="none" w:sz="0" w:space="0" w:color="auto"/>
        <w:bottom w:val="none" w:sz="0" w:space="0" w:color="auto"/>
        <w:right w:val="none" w:sz="0" w:space="0" w:color="auto"/>
      </w:divBdr>
    </w:div>
    <w:div w:id="1258832712">
      <w:bodyDiv w:val="1"/>
      <w:marLeft w:val="0"/>
      <w:marRight w:val="0"/>
      <w:marTop w:val="0"/>
      <w:marBottom w:val="0"/>
      <w:divBdr>
        <w:top w:val="none" w:sz="0" w:space="0" w:color="auto"/>
        <w:left w:val="none" w:sz="0" w:space="0" w:color="auto"/>
        <w:bottom w:val="none" w:sz="0" w:space="0" w:color="auto"/>
        <w:right w:val="none" w:sz="0" w:space="0" w:color="auto"/>
      </w:divBdr>
    </w:div>
    <w:div w:id="1265722201">
      <w:bodyDiv w:val="1"/>
      <w:marLeft w:val="0"/>
      <w:marRight w:val="0"/>
      <w:marTop w:val="0"/>
      <w:marBottom w:val="0"/>
      <w:divBdr>
        <w:top w:val="none" w:sz="0" w:space="0" w:color="auto"/>
        <w:left w:val="none" w:sz="0" w:space="0" w:color="auto"/>
        <w:bottom w:val="none" w:sz="0" w:space="0" w:color="auto"/>
        <w:right w:val="none" w:sz="0" w:space="0" w:color="auto"/>
      </w:divBdr>
    </w:div>
    <w:div w:id="1308240209">
      <w:bodyDiv w:val="1"/>
      <w:marLeft w:val="0"/>
      <w:marRight w:val="0"/>
      <w:marTop w:val="0"/>
      <w:marBottom w:val="0"/>
      <w:divBdr>
        <w:top w:val="none" w:sz="0" w:space="0" w:color="auto"/>
        <w:left w:val="none" w:sz="0" w:space="0" w:color="auto"/>
        <w:bottom w:val="none" w:sz="0" w:space="0" w:color="auto"/>
        <w:right w:val="none" w:sz="0" w:space="0" w:color="auto"/>
      </w:divBdr>
    </w:div>
    <w:div w:id="1396513564">
      <w:bodyDiv w:val="1"/>
      <w:marLeft w:val="0"/>
      <w:marRight w:val="0"/>
      <w:marTop w:val="0"/>
      <w:marBottom w:val="0"/>
      <w:divBdr>
        <w:top w:val="none" w:sz="0" w:space="0" w:color="auto"/>
        <w:left w:val="none" w:sz="0" w:space="0" w:color="auto"/>
        <w:bottom w:val="none" w:sz="0" w:space="0" w:color="auto"/>
        <w:right w:val="none" w:sz="0" w:space="0" w:color="auto"/>
      </w:divBdr>
    </w:div>
    <w:div w:id="1471822551">
      <w:bodyDiv w:val="1"/>
      <w:marLeft w:val="0"/>
      <w:marRight w:val="0"/>
      <w:marTop w:val="0"/>
      <w:marBottom w:val="0"/>
      <w:divBdr>
        <w:top w:val="none" w:sz="0" w:space="0" w:color="auto"/>
        <w:left w:val="none" w:sz="0" w:space="0" w:color="auto"/>
        <w:bottom w:val="none" w:sz="0" w:space="0" w:color="auto"/>
        <w:right w:val="none" w:sz="0" w:space="0" w:color="auto"/>
      </w:divBdr>
    </w:div>
    <w:div w:id="1553422349">
      <w:bodyDiv w:val="1"/>
      <w:marLeft w:val="0"/>
      <w:marRight w:val="0"/>
      <w:marTop w:val="0"/>
      <w:marBottom w:val="0"/>
      <w:divBdr>
        <w:top w:val="none" w:sz="0" w:space="0" w:color="auto"/>
        <w:left w:val="none" w:sz="0" w:space="0" w:color="auto"/>
        <w:bottom w:val="none" w:sz="0" w:space="0" w:color="auto"/>
        <w:right w:val="none" w:sz="0" w:space="0" w:color="auto"/>
      </w:divBdr>
    </w:div>
    <w:div w:id="1751122244">
      <w:bodyDiv w:val="1"/>
      <w:marLeft w:val="0"/>
      <w:marRight w:val="0"/>
      <w:marTop w:val="0"/>
      <w:marBottom w:val="0"/>
      <w:divBdr>
        <w:top w:val="none" w:sz="0" w:space="0" w:color="auto"/>
        <w:left w:val="none" w:sz="0" w:space="0" w:color="auto"/>
        <w:bottom w:val="none" w:sz="0" w:space="0" w:color="auto"/>
        <w:right w:val="none" w:sz="0" w:space="0" w:color="auto"/>
      </w:divBdr>
    </w:div>
    <w:div w:id="1764646231">
      <w:bodyDiv w:val="1"/>
      <w:marLeft w:val="0"/>
      <w:marRight w:val="0"/>
      <w:marTop w:val="0"/>
      <w:marBottom w:val="0"/>
      <w:divBdr>
        <w:top w:val="none" w:sz="0" w:space="0" w:color="auto"/>
        <w:left w:val="none" w:sz="0" w:space="0" w:color="auto"/>
        <w:bottom w:val="none" w:sz="0" w:space="0" w:color="auto"/>
        <w:right w:val="none" w:sz="0" w:space="0" w:color="auto"/>
      </w:divBdr>
    </w:div>
    <w:div w:id="1847937865">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2073045165">
      <w:bodyDiv w:val="1"/>
      <w:marLeft w:val="0"/>
      <w:marRight w:val="0"/>
      <w:marTop w:val="0"/>
      <w:marBottom w:val="0"/>
      <w:divBdr>
        <w:top w:val="none" w:sz="0" w:space="0" w:color="auto"/>
        <w:left w:val="none" w:sz="0" w:space="0" w:color="auto"/>
        <w:bottom w:val="none" w:sz="0" w:space="0" w:color="auto"/>
        <w:right w:val="none" w:sz="0" w:space="0" w:color="auto"/>
      </w:divBdr>
    </w:div>
    <w:div w:id="21320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7.leggiditalia.it/cgi-bin/FulShow?TIPO=5&amp;NOTXT=1&amp;KEY=07LX0000793924ART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2" ma:contentTypeDescription="Creare un nuovo documento." ma:contentTypeScope="" ma:versionID="76d42b338eb645e9bc49d2caa7b95f85">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e767afb80c8867ab349f070a83e6575d"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7D1D-2477-4B2D-B040-3058271EF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ef24-4558-46a0-8322-fe54298c8865"/>
    <ds:schemaRef ds:uri="431a1863-c8d3-4938-80e8-a6c8a3de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E6A0E-C3D0-425E-B62D-8CC456D23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52B24-E124-4C2D-A64A-E04D0FDE4FF4}">
  <ds:schemaRefs>
    <ds:schemaRef ds:uri="http://schemas.microsoft.com/sharepoint/v3/contenttype/forms"/>
  </ds:schemaRefs>
</ds:datastoreItem>
</file>

<file path=customXml/itemProps4.xml><?xml version="1.0" encoding="utf-8"?>
<ds:datastoreItem xmlns:ds="http://schemas.openxmlformats.org/officeDocument/2006/customXml" ds:itemID="{108FF796-8E0A-4C2B-869C-BC2083BF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6194</Words>
  <Characters>35309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Assenza Felice</dc:creator>
  <cp:lastModifiedBy>Coldiretti - Raffaele Borriello</cp:lastModifiedBy>
  <cp:revision>2</cp:revision>
  <dcterms:created xsi:type="dcterms:W3CDTF">2021-11-05T10:16:00Z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0x010100EBD671E0E5ABDA40825AF663E17BF71F</vt:lpwstr>
  </property>
</Properties>
</file>